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93C1" w14:textId="59ADA4A3" w:rsidR="00333056" w:rsidRPr="001F6A3B" w:rsidRDefault="00CC3DAD" w:rsidP="001F6A3B">
      <w:pPr>
        <w:spacing w:line="259" w:lineRule="auto"/>
        <w:ind w:left="720" w:right="760"/>
        <w:jc w:val="center"/>
        <w:rPr>
          <w:b/>
          <w:bCs/>
          <w:sz w:val="32"/>
          <w:szCs w:val="32"/>
        </w:rPr>
      </w:pPr>
      <w:r w:rsidRPr="001F6A3B">
        <w:rPr>
          <w:b/>
          <w:bCs/>
          <w:sz w:val="32"/>
          <w:szCs w:val="32"/>
        </w:rPr>
        <w:t>Biomedical Advanced Research and Development Authority</w:t>
      </w:r>
      <w:r w:rsidRPr="001F6A3B">
        <w:rPr>
          <w:b/>
          <w:bCs/>
          <w:spacing w:val="-9"/>
          <w:sz w:val="32"/>
          <w:szCs w:val="32"/>
        </w:rPr>
        <w:t xml:space="preserve"> </w:t>
      </w:r>
      <w:r w:rsidRPr="001F6A3B">
        <w:rPr>
          <w:b/>
          <w:bCs/>
          <w:sz w:val="32"/>
          <w:szCs w:val="32"/>
        </w:rPr>
        <w:t>(BARDA)</w:t>
      </w:r>
    </w:p>
    <w:p w14:paraId="3B9EEE65" w14:textId="65BC8E29" w:rsidR="000C16CF" w:rsidRPr="001F6A3B" w:rsidRDefault="000C16CF" w:rsidP="001F6A3B">
      <w:pPr>
        <w:spacing w:line="259" w:lineRule="auto"/>
        <w:ind w:left="720" w:right="760"/>
        <w:jc w:val="center"/>
        <w:rPr>
          <w:b/>
          <w:bCs/>
          <w:sz w:val="32"/>
          <w:szCs w:val="32"/>
        </w:rPr>
      </w:pPr>
      <w:r w:rsidRPr="001F6A3B">
        <w:rPr>
          <w:b/>
          <w:bCs/>
          <w:sz w:val="32"/>
          <w:szCs w:val="32"/>
        </w:rPr>
        <w:t>Rapid Response Partnership Vehicle (RRPV)</w:t>
      </w:r>
    </w:p>
    <w:p w14:paraId="2B997307" w14:textId="77777777" w:rsidR="000C16CF" w:rsidRPr="001F6A3B" w:rsidRDefault="000C16CF" w:rsidP="001F6A3B">
      <w:pPr>
        <w:spacing w:line="259" w:lineRule="auto"/>
        <w:ind w:left="720" w:right="760"/>
        <w:jc w:val="center"/>
        <w:rPr>
          <w:sz w:val="32"/>
          <w:szCs w:val="32"/>
        </w:rPr>
      </w:pPr>
    </w:p>
    <w:p w14:paraId="3A83B4ED" w14:textId="69203853" w:rsidR="000C16CF" w:rsidRPr="001F6A3B" w:rsidRDefault="000C16CF" w:rsidP="001F6A3B">
      <w:pPr>
        <w:spacing w:line="259" w:lineRule="auto"/>
        <w:ind w:left="720" w:right="760"/>
        <w:jc w:val="center"/>
        <w:rPr>
          <w:sz w:val="32"/>
          <w:szCs w:val="32"/>
        </w:rPr>
      </w:pPr>
      <w:r w:rsidRPr="000C16CF">
        <w:rPr>
          <w:noProof/>
        </w:rPr>
        <w:drawing>
          <wp:inline distT="0" distB="0" distL="0" distR="0" wp14:anchorId="141DBBB2" wp14:editId="5E503AD4">
            <wp:extent cx="1543050" cy="1571625"/>
            <wp:effectExtent l="0" t="0" r="0" b="9525"/>
            <wp:docPr id="17464793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6479357" name="Picture 1">
                      <a:extLst>
                        <a:ext uri="{C183D7F6-B498-43B3-948B-1728B52AA6E4}">
                          <adec:decorative xmlns:adec="http://schemas.microsoft.com/office/drawing/2017/decorative" val="1"/>
                        </a:ext>
                      </a:extLst>
                    </pic:cNvPr>
                    <pic:cNvPicPr>
                      <a:picLocks/>
                    </pic:cNvPicPr>
                  </pic:nvPicPr>
                  <pic:blipFill>
                    <a:blip r:embed="rId13" cstate="print"/>
                    <a:stretch>
                      <a:fillRect/>
                    </a:stretch>
                  </pic:blipFill>
                  <pic:spPr>
                    <a:xfrm>
                      <a:off x="0" y="0"/>
                      <a:ext cx="1543050" cy="1571625"/>
                    </a:xfrm>
                    <a:prstGeom prst="rect">
                      <a:avLst/>
                    </a:prstGeom>
                  </pic:spPr>
                </pic:pic>
              </a:graphicData>
            </a:graphic>
          </wp:inline>
        </w:drawing>
      </w:r>
    </w:p>
    <w:p w14:paraId="64ED8834" w14:textId="77777777" w:rsidR="000C16CF" w:rsidRPr="001F6A3B" w:rsidRDefault="000C16CF" w:rsidP="001F6A3B">
      <w:pPr>
        <w:spacing w:line="259" w:lineRule="auto"/>
        <w:ind w:left="720" w:right="760"/>
        <w:jc w:val="center"/>
        <w:rPr>
          <w:spacing w:val="-7"/>
          <w:sz w:val="32"/>
          <w:szCs w:val="32"/>
        </w:rPr>
      </w:pPr>
    </w:p>
    <w:p w14:paraId="148FE719" w14:textId="470178BE"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Request for Project Proposals (RPP)</w:t>
      </w:r>
    </w:p>
    <w:p w14:paraId="3CF5979C" w14:textId="3531F800" w:rsidR="000C16CF" w:rsidRDefault="000C16CF" w:rsidP="001F6A3B">
      <w:pPr>
        <w:spacing w:line="259" w:lineRule="auto"/>
        <w:ind w:left="720" w:right="760"/>
        <w:jc w:val="center"/>
        <w:rPr>
          <w:b/>
          <w:bCs/>
          <w:spacing w:val="-7"/>
          <w:sz w:val="32"/>
          <w:szCs w:val="32"/>
        </w:rPr>
      </w:pPr>
      <w:r w:rsidRPr="001F6A3B">
        <w:rPr>
          <w:b/>
          <w:bCs/>
          <w:spacing w:val="-7"/>
          <w:sz w:val="32"/>
          <w:szCs w:val="32"/>
        </w:rPr>
        <w:t>Solicitation Number: RRPV 24-03-Sm</w:t>
      </w:r>
      <w:r w:rsidR="005D42BC">
        <w:rPr>
          <w:b/>
          <w:bCs/>
          <w:spacing w:val="-7"/>
          <w:sz w:val="32"/>
          <w:szCs w:val="32"/>
        </w:rPr>
        <w:t>Mol</w:t>
      </w:r>
    </w:p>
    <w:p w14:paraId="7B786DE5" w14:textId="77777777" w:rsidR="00C00902" w:rsidRPr="001F6A3B" w:rsidRDefault="00C00902" w:rsidP="001F6A3B">
      <w:pPr>
        <w:spacing w:line="259" w:lineRule="auto"/>
        <w:ind w:left="720" w:right="760"/>
        <w:jc w:val="center"/>
        <w:rPr>
          <w:b/>
          <w:bCs/>
          <w:spacing w:val="-7"/>
          <w:sz w:val="32"/>
          <w:szCs w:val="32"/>
        </w:rPr>
      </w:pPr>
    </w:p>
    <w:p w14:paraId="01EEC86D" w14:textId="77777777" w:rsidR="000C16CF" w:rsidRPr="001F6A3B" w:rsidRDefault="000C16CF" w:rsidP="001F6A3B">
      <w:pPr>
        <w:spacing w:line="259" w:lineRule="auto"/>
        <w:ind w:left="720" w:right="760"/>
        <w:jc w:val="center"/>
        <w:rPr>
          <w:b/>
          <w:bCs/>
          <w:spacing w:val="-7"/>
          <w:sz w:val="32"/>
          <w:szCs w:val="32"/>
        </w:rPr>
      </w:pPr>
      <w:r w:rsidRPr="001F6A3B">
        <w:rPr>
          <w:b/>
          <w:bCs/>
          <w:spacing w:val="-7"/>
          <w:sz w:val="32"/>
          <w:szCs w:val="32"/>
        </w:rPr>
        <w:t>“COVID-19 Small Molecule Therapeutics for PrEP”</w:t>
      </w:r>
    </w:p>
    <w:p w14:paraId="4134D3AE" w14:textId="77777777" w:rsidR="000C16CF" w:rsidRPr="001F6A3B" w:rsidRDefault="000C16CF" w:rsidP="005C5102">
      <w:pPr>
        <w:spacing w:line="259" w:lineRule="auto"/>
        <w:ind w:left="720" w:right="763"/>
        <w:jc w:val="center"/>
        <w:rPr>
          <w:b/>
          <w:bCs/>
          <w:spacing w:val="-7"/>
          <w:sz w:val="32"/>
          <w:szCs w:val="32"/>
        </w:rPr>
      </w:pPr>
    </w:p>
    <w:p w14:paraId="4C950BBF" w14:textId="6AA35A74" w:rsidR="000C16CF" w:rsidRDefault="000C16CF" w:rsidP="005C5102">
      <w:pPr>
        <w:spacing w:after="120" w:line="259" w:lineRule="auto"/>
        <w:ind w:left="720" w:right="763"/>
        <w:jc w:val="center"/>
        <w:rPr>
          <w:b/>
          <w:bCs/>
          <w:iCs/>
          <w:spacing w:val="-7"/>
          <w:sz w:val="32"/>
          <w:szCs w:val="32"/>
        </w:rPr>
      </w:pPr>
      <w:r w:rsidRPr="001F6A3B">
        <w:rPr>
          <w:b/>
          <w:bCs/>
          <w:spacing w:val="-7"/>
          <w:sz w:val="32"/>
          <w:szCs w:val="32"/>
        </w:rPr>
        <w:t xml:space="preserve">Issue Date: </w:t>
      </w:r>
      <w:r w:rsidRPr="001F6A3B">
        <w:rPr>
          <w:b/>
          <w:bCs/>
          <w:iCs/>
          <w:spacing w:val="-7"/>
          <w:sz w:val="32"/>
          <w:szCs w:val="32"/>
        </w:rPr>
        <w:t>0</w:t>
      </w:r>
      <w:r w:rsidR="008357E3">
        <w:rPr>
          <w:b/>
          <w:bCs/>
          <w:iCs/>
          <w:spacing w:val="-7"/>
          <w:sz w:val="32"/>
          <w:szCs w:val="32"/>
        </w:rPr>
        <w:t>5</w:t>
      </w:r>
      <w:r w:rsidRPr="001F6A3B">
        <w:rPr>
          <w:b/>
          <w:bCs/>
          <w:iCs/>
          <w:spacing w:val="-7"/>
          <w:sz w:val="32"/>
          <w:szCs w:val="32"/>
        </w:rPr>
        <w:t xml:space="preserve"> August 2024</w:t>
      </w:r>
    </w:p>
    <w:p w14:paraId="61EC6C30" w14:textId="30522876" w:rsidR="007A0A84" w:rsidRPr="00C75126" w:rsidRDefault="007A0A84" w:rsidP="005C5102">
      <w:pPr>
        <w:spacing w:after="120" w:line="259" w:lineRule="auto"/>
        <w:ind w:left="720" w:right="763"/>
        <w:jc w:val="center"/>
        <w:rPr>
          <w:b/>
          <w:bCs/>
          <w:iCs/>
          <w:color w:val="7030A0"/>
          <w:spacing w:val="-7"/>
          <w:sz w:val="32"/>
          <w:szCs w:val="32"/>
        </w:rPr>
      </w:pPr>
      <w:r w:rsidRPr="00C75126">
        <w:rPr>
          <w:b/>
          <w:bCs/>
          <w:iCs/>
          <w:color w:val="7030A0"/>
          <w:spacing w:val="-7"/>
          <w:sz w:val="32"/>
          <w:szCs w:val="32"/>
        </w:rPr>
        <w:t xml:space="preserve">Amendment 01 Issue Date: </w:t>
      </w:r>
      <w:r w:rsidR="00C75126" w:rsidRPr="00C75126">
        <w:rPr>
          <w:b/>
          <w:bCs/>
          <w:iCs/>
          <w:color w:val="7030A0"/>
          <w:spacing w:val="-7"/>
          <w:sz w:val="32"/>
          <w:szCs w:val="32"/>
        </w:rPr>
        <w:t>August 20, 2024</w:t>
      </w:r>
    </w:p>
    <w:p w14:paraId="7290D696" w14:textId="074DC410" w:rsidR="000C16CF" w:rsidRPr="001F6A3B" w:rsidRDefault="000C16CF" w:rsidP="005C5102">
      <w:pPr>
        <w:spacing w:after="120" w:line="259" w:lineRule="auto"/>
        <w:ind w:left="720" w:right="763"/>
        <w:jc w:val="center"/>
        <w:rPr>
          <w:b/>
          <w:bCs/>
          <w:iCs/>
          <w:spacing w:val="-7"/>
          <w:sz w:val="32"/>
          <w:szCs w:val="32"/>
        </w:rPr>
      </w:pPr>
      <w:r w:rsidRPr="001F6A3B">
        <w:rPr>
          <w:b/>
          <w:bCs/>
          <w:iCs/>
          <w:spacing w:val="-7"/>
          <w:sz w:val="32"/>
          <w:szCs w:val="32"/>
        </w:rPr>
        <w:t>Questions Due: 1</w:t>
      </w:r>
      <w:r w:rsidR="008357E3">
        <w:rPr>
          <w:b/>
          <w:bCs/>
          <w:iCs/>
          <w:spacing w:val="-7"/>
          <w:sz w:val="32"/>
          <w:szCs w:val="32"/>
        </w:rPr>
        <w:t>5</w:t>
      </w:r>
      <w:r w:rsidRPr="001F6A3B">
        <w:rPr>
          <w:b/>
          <w:bCs/>
          <w:iCs/>
          <w:spacing w:val="-7"/>
          <w:sz w:val="32"/>
          <w:szCs w:val="32"/>
        </w:rPr>
        <w:t xml:space="preserve"> August 2024</w:t>
      </w:r>
      <w:r w:rsidR="007024DA">
        <w:rPr>
          <w:b/>
          <w:bCs/>
          <w:iCs/>
          <w:spacing w:val="-7"/>
          <w:sz w:val="32"/>
          <w:szCs w:val="32"/>
        </w:rPr>
        <w:t xml:space="preserve"> by 1pm Eastern</w:t>
      </w:r>
    </w:p>
    <w:p w14:paraId="15C925F2" w14:textId="071EEC3E" w:rsidR="000C16CF" w:rsidRPr="001F6A3B" w:rsidRDefault="000C16CF" w:rsidP="005C5102">
      <w:pPr>
        <w:spacing w:after="120" w:line="259" w:lineRule="auto"/>
        <w:ind w:left="720" w:right="763"/>
        <w:jc w:val="center"/>
        <w:rPr>
          <w:b/>
          <w:bCs/>
          <w:spacing w:val="-7"/>
          <w:sz w:val="32"/>
          <w:szCs w:val="32"/>
        </w:rPr>
      </w:pPr>
      <w:r w:rsidRPr="001F6A3B">
        <w:rPr>
          <w:b/>
          <w:bCs/>
          <w:iCs/>
          <w:spacing w:val="-7"/>
          <w:sz w:val="32"/>
          <w:szCs w:val="32"/>
        </w:rPr>
        <w:t xml:space="preserve">Responses Due: </w:t>
      </w:r>
      <w:r w:rsidR="008357E3">
        <w:rPr>
          <w:b/>
          <w:bCs/>
          <w:iCs/>
          <w:spacing w:val="-7"/>
          <w:sz w:val="32"/>
          <w:szCs w:val="32"/>
        </w:rPr>
        <w:t>20</w:t>
      </w:r>
      <w:r w:rsidRPr="001F6A3B">
        <w:rPr>
          <w:b/>
          <w:bCs/>
          <w:iCs/>
          <w:spacing w:val="-7"/>
          <w:sz w:val="32"/>
          <w:szCs w:val="32"/>
        </w:rPr>
        <w:t xml:space="preserve"> September 2024 by 1pm Eastern</w:t>
      </w:r>
    </w:p>
    <w:p w14:paraId="26774F1C" w14:textId="77777777" w:rsidR="00333056" w:rsidRPr="001F6A3B" w:rsidRDefault="00333056" w:rsidP="001F6A3B">
      <w:pPr>
        <w:spacing w:line="259" w:lineRule="auto"/>
        <w:ind w:left="720" w:right="760"/>
        <w:rPr>
          <w:spacing w:val="-7"/>
          <w:sz w:val="20"/>
          <w:szCs w:val="20"/>
        </w:rPr>
      </w:pPr>
    </w:p>
    <w:p w14:paraId="10BAC219" w14:textId="0872AD03" w:rsidR="0003354B" w:rsidRPr="001F6A3B" w:rsidRDefault="0003354B" w:rsidP="001F6A3B">
      <w:pPr>
        <w:spacing w:line="259" w:lineRule="auto"/>
        <w:ind w:left="720" w:right="760"/>
        <w:jc w:val="center"/>
        <w:rPr>
          <w:sz w:val="24"/>
          <w:szCs w:val="24"/>
        </w:rPr>
      </w:pPr>
      <w:r w:rsidRPr="001F6A3B">
        <w:rPr>
          <w:sz w:val="24"/>
          <w:szCs w:val="24"/>
        </w:rPr>
        <w:t>In support of:</w:t>
      </w:r>
    </w:p>
    <w:p w14:paraId="3263F647" w14:textId="635D4C48" w:rsidR="0003354B" w:rsidRPr="001F6A3B" w:rsidRDefault="0003354B" w:rsidP="001F6A3B">
      <w:pPr>
        <w:spacing w:line="259" w:lineRule="auto"/>
        <w:ind w:left="720" w:right="760"/>
        <w:jc w:val="center"/>
        <w:rPr>
          <w:sz w:val="24"/>
          <w:szCs w:val="24"/>
        </w:rPr>
      </w:pPr>
      <w:r w:rsidRPr="001F6A3B">
        <w:rPr>
          <w:sz w:val="24"/>
          <w:szCs w:val="24"/>
        </w:rPr>
        <w:t>OT Task Order No. 3: 75A50123D00005 / 75A50123F61003</w:t>
      </w:r>
    </w:p>
    <w:p w14:paraId="0D444D90" w14:textId="0F139EDD" w:rsidR="0003354B" w:rsidRDefault="0003354B" w:rsidP="001F6A3B">
      <w:pPr>
        <w:spacing w:line="259" w:lineRule="auto"/>
        <w:ind w:left="720" w:right="760"/>
        <w:jc w:val="center"/>
        <w:rPr>
          <w:b/>
          <w:bCs/>
          <w:sz w:val="24"/>
          <w:szCs w:val="24"/>
        </w:rPr>
      </w:pPr>
      <w:r w:rsidRPr="001F6A3B">
        <w:rPr>
          <w:b/>
          <w:bCs/>
          <w:sz w:val="24"/>
          <w:szCs w:val="24"/>
        </w:rPr>
        <w:t>“NextGen Therapeutics”</w:t>
      </w:r>
    </w:p>
    <w:p w14:paraId="7805A6CD" w14:textId="77777777" w:rsidR="00C75126" w:rsidRDefault="00C75126" w:rsidP="001F6A3B">
      <w:pPr>
        <w:spacing w:line="259" w:lineRule="auto"/>
        <w:ind w:left="720" w:right="760"/>
        <w:jc w:val="center"/>
        <w:rPr>
          <w:b/>
          <w:bCs/>
          <w:sz w:val="24"/>
          <w:szCs w:val="24"/>
        </w:rPr>
      </w:pPr>
    </w:p>
    <w:p w14:paraId="0E58C8BC" w14:textId="77777777" w:rsidR="00C75126" w:rsidRDefault="00C75126" w:rsidP="00C75126">
      <w:pPr>
        <w:pStyle w:val="Footer"/>
        <w:jc w:val="center"/>
        <w:textAlignment w:val="baseline"/>
        <w:rPr>
          <w:rFonts w:cstheme="minorHAnsi"/>
          <w:color w:val="0000FF"/>
          <w:u w:val="single"/>
        </w:rPr>
      </w:pPr>
      <w:r w:rsidRPr="00F14AED">
        <w:rPr>
          <w:rFonts w:cstheme="minorHAnsi"/>
          <w:color w:val="0000FF"/>
          <w:u w:val="single"/>
        </w:rPr>
        <w:t>MedicalCountermeasures.gov</w:t>
      </w:r>
    </w:p>
    <w:p w14:paraId="7F19848C" w14:textId="77777777" w:rsidR="00C75126" w:rsidRPr="00F14AED" w:rsidRDefault="00C75126" w:rsidP="00C75126">
      <w:pPr>
        <w:pStyle w:val="Footer"/>
        <w:jc w:val="center"/>
        <w:textAlignment w:val="baseline"/>
        <w:rPr>
          <w:rFonts w:cstheme="minorHAnsi"/>
          <w:color w:val="0000FF"/>
          <w:u w:val="single"/>
        </w:rPr>
      </w:pPr>
    </w:p>
    <w:tbl>
      <w:tblPr>
        <w:tblStyle w:val="TableGrid"/>
        <w:tblW w:w="0" w:type="auto"/>
        <w:tblInd w:w="2065" w:type="dxa"/>
        <w:tblLook w:val="04A0" w:firstRow="1" w:lastRow="0" w:firstColumn="1" w:lastColumn="0" w:noHBand="0" w:noVBand="1"/>
      </w:tblPr>
      <w:tblGrid>
        <w:gridCol w:w="538"/>
        <w:gridCol w:w="5339"/>
      </w:tblGrid>
      <w:tr w:rsidR="00C75126" w:rsidRPr="00F14AED" w14:paraId="1F038C1D" w14:textId="77777777" w:rsidTr="00C75126">
        <w:tc>
          <w:tcPr>
            <w:tcW w:w="5877" w:type="dxa"/>
            <w:gridSpan w:val="2"/>
          </w:tcPr>
          <w:p w14:paraId="10FEEE2A" w14:textId="77777777" w:rsidR="00C75126" w:rsidRPr="00F14AED" w:rsidRDefault="00C75126" w:rsidP="00EC4B7F">
            <w:pPr>
              <w:jc w:val="center"/>
              <w:rPr>
                <w:b/>
                <w:bCs/>
                <w:color w:val="7030A0"/>
              </w:rPr>
            </w:pPr>
            <w:r w:rsidRPr="00C967B1">
              <w:rPr>
                <w:b/>
                <w:bCs/>
              </w:rPr>
              <w:t>RPP AMENDMENT</w:t>
            </w:r>
            <w:r>
              <w:rPr>
                <w:b/>
                <w:bCs/>
              </w:rPr>
              <w:t>S</w:t>
            </w:r>
          </w:p>
        </w:tc>
      </w:tr>
      <w:tr w:rsidR="00C75126" w:rsidRPr="00F14AED" w14:paraId="30672289" w14:textId="77777777" w:rsidTr="00C75126">
        <w:tc>
          <w:tcPr>
            <w:tcW w:w="538" w:type="dxa"/>
          </w:tcPr>
          <w:p w14:paraId="6622F99E" w14:textId="77777777" w:rsidR="00C75126" w:rsidRPr="00C967B1" w:rsidRDefault="00C75126" w:rsidP="00EC4B7F">
            <w:pPr>
              <w:jc w:val="center"/>
              <w:rPr>
                <w:b/>
                <w:bCs/>
              </w:rPr>
            </w:pPr>
            <w:r w:rsidRPr="00C967B1">
              <w:rPr>
                <w:b/>
                <w:bCs/>
              </w:rPr>
              <w:t>No.</w:t>
            </w:r>
          </w:p>
        </w:tc>
        <w:tc>
          <w:tcPr>
            <w:tcW w:w="5339" w:type="dxa"/>
          </w:tcPr>
          <w:p w14:paraId="66CF0E5E" w14:textId="77777777" w:rsidR="00C75126" w:rsidRPr="00C967B1" w:rsidRDefault="00C75126" w:rsidP="00EC4B7F">
            <w:pPr>
              <w:rPr>
                <w:b/>
                <w:bCs/>
              </w:rPr>
            </w:pPr>
            <w:r w:rsidRPr="00C967B1">
              <w:rPr>
                <w:b/>
                <w:bCs/>
              </w:rPr>
              <w:t>Description</w:t>
            </w:r>
          </w:p>
        </w:tc>
      </w:tr>
      <w:tr w:rsidR="00C75126" w:rsidRPr="00F14AED" w14:paraId="78F85EF1" w14:textId="77777777" w:rsidTr="00C75126">
        <w:tc>
          <w:tcPr>
            <w:tcW w:w="538" w:type="dxa"/>
          </w:tcPr>
          <w:p w14:paraId="7FA4BB4E" w14:textId="77777777" w:rsidR="00C75126" w:rsidRPr="00F14AED" w:rsidRDefault="00C75126" w:rsidP="00EC4B7F">
            <w:pPr>
              <w:rPr>
                <w:b/>
                <w:bCs/>
                <w:color w:val="7030A0"/>
              </w:rPr>
            </w:pPr>
            <w:r w:rsidRPr="00F14AED">
              <w:rPr>
                <w:b/>
                <w:bCs/>
                <w:color w:val="7030A0"/>
              </w:rPr>
              <w:t>1.</w:t>
            </w:r>
          </w:p>
        </w:tc>
        <w:tc>
          <w:tcPr>
            <w:tcW w:w="5339" w:type="dxa"/>
          </w:tcPr>
          <w:p w14:paraId="6DB2A1DC" w14:textId="7DDD3E4E" w:rsidR="00C75126" w:rsidRPr="00106FB0" w:rsidRDefault="00C75126" w:rsidP="00106FB0">
            <w:pPr>
              <w:rPr>
                <w:b/>
                <w:bCs/>
                <w:color w:val="7030A0"/>
              </w:rPr>
            </w:pPr>
            <w:r w:rsidRPr="00F14AED">
              <w:rPr>
                <w:b/>
                <w:bCs/>
                <w:color w:val="7030A0"/>
              </w:rPr>
              <w:t xml:space="preserve">Revises </w:t>
            </w:r>
            <w:r>
              <w:rPr>
                <w:b/>
                <w:bCs/>
                <w:color w:val="7030A0"/>
              </w:rPr>
              <w:t>Sec.</w:t>
            </w:r>
            <w:r w:rsidR="00106FB0">
              <w:rPr>
                <w:b/>
                <w:bCs/>
                <w:color w:val="7030A0"/>
              </w:rPr>
              <w:t xml:space="preserve"> 4.2.1.C.</w:t>
            </w:r>
          </w:p>
        </w:tc>
      </w:tr>
    </w:tbl>
    <w:p w14:paraId="7137DB5D" w14:textId="77777777" w:rsidR="00C75126" w:rsidRPr="001F6A3B" w:rsidRDefault="00C75126" w:rsidP="001F6A3B">
      <w:pPr>
        <w:spacing w:line="259" w:lineRule="auto"/>
        <w:ind w:left="720" w:right="760"/>
        <w:jc w:val="center"/>
        <w:rPr>
          <w:b/>
          <w:bCs/>
          <w:sz w:val="24"/>
          <w:szCs w:val="24"/>
        </w:rPr>
      </w:pPr>
    </w:p>
    <w:p w14:paraId="492C1872" w14:textId="698EA59F" w:rsidR="003E13A6" w:rsidRPr="00877F3F" w:rsidRDefault="003E13A6" w:rsidP="001F6A3B">
      <w:pPr>
        <w:pStyle w:val="BodyText"/>
        <w:ind w:left="720" w:right="760"/>
        <w:jc w:val="center"/>
        <w:rPr>
          <w:bCs/>
        </w:rPr>
      </w:pPr>
      <w:bookmarkStart w:id="0" w:name="_Hlk169881499"/>
    </w:p>
    <w:p w14:paraId="5125EA82" w14:textId="77777777" w:rsidR="003E13A6" w:rsidRPr="00877F3F" w:rsidRDefault="003E13A6" w:rsidP="001F6A3B">
      <w:pPr>
        <w:pStyle w:val="BodyText"/>
        <w:ind w:left="720" w:right="760"/>
        <w:jc w:val="center"/>
        <w:rPr>
          <w:bCs/>
        </w:rPr>
      </w:pPr>
    </w:p>
    <w:bookmarkEnd w:id="0"/>
    <w:p w14:paraId="35FCAC58" w14:textId="77777777" w:rsidR="0065511C" w:rsidRDefault="0065511C" w:rsidP="001F6A3B">
      <w:pPr>
        <w:pStyle w:val="BodyText"/>
        <w:rPr>
          <w:sz w:val="8"/>
        </w:rPr>
      </w:pPr>
    </w:p>
    <w:p w14:paraId="30821DFD" w14:textId="77777777" w:rsidR="0065511C" w:rsidRDefault="0065511C" w:rsidP="009F4B17">
      <w:pPr>
        <w:spacing w:line="403" w:lineRule="auto"/>
        <w:sectPr w:rsidR="0065511C">
          <w:headerReference w:type="default" r:id="rId14"/>
          <w:footerReference w:type="default" r:id="rId15"/>
          <w:type w:val="continuous"/>
          <w:pgSz w:w="12240" w:h="15840"/>
          <w:pgMar w:top="1440" w:right="840" w:bottom="1200" w:left="560" w:header="0" w:footer="1017" w:gutter="0"/>
          <w:pgNumType w:start="1"/>
          <w:cols w:space="720"/>
        </w:sectPr>
      </w:pPr>
    </w:p>
    <w:p w14:paraId="0AC54E2D" w14:textId="77777777" w:rsidR="0065511C" w:rsidRPr="00EB2D67" w:rsidRDefault="00CC3DAD" w:rsidP="009F4B17">
      <w:pPr>
        <w:pStyle w:val="BodyText"/>
        <w:rPr>
          <w:b/>
          <w:bCs/>
        </w:rPr>
      </w:pPr>
      <w:r w:rsidRPr="00EB2D67">
        <w:rPr>
          <w:b/>
          <w:bCs/>
          <w:spacing w:val="-2"/>
        </w:rPr>
        <w:lastRenderedPageBreak/>
        <w:t>Contents</w:t>
      </w:r>
    </w:p>
    <w:p w14:paraId="4E54D0F7" w14:textId="77777777" w:rsidR="0065511C" w:rsidRDefault="0065511C" w:rsidP="002C3E23">
      <w:pPr>
        <w:sectPr w:rsidR="0065511C">
          <w:pgSz w:w="12240" w:h="15840"/>
          <w:pgMar w:top="1400" w:right="840" w:bottom="1550" w:left="560" w:header="0" w:footer="1017" w:gutter="0"/>
          <w:cols w:space="720"/>
        </w:sectPr>
      </w:pPr>
    </w:p>
    <w:sdt>
      <w:sdtPr>
        <w:id w:val="-1419708473"/>
        <w:docPartObj>
          <w:docPartGallery w:val="Table of Contents"/>
          <w:docPartUnique/>
        </w:docPartObj>
      </w:sdtPr>
      <w:sdtEndPr/>
      <w:sdtContent>
        <w:p w14:paraId="26E16B8C" w14:textId="77777777" w:rsidR="0065511C" w:rsidRDefault="000D5E88" w:rsidP="00C75DF2">
          <w:pPr>
            <w:pStyle w:val="TOC1"/>
            <w:numPr>
              <w:ilvl w:val="0"/>
              <w:numId w:val="15"/>
            </w:numPr>
            <w:tabs>
              <w:tab w:val="left" w:pos="1050"/>
              <w:tab w:val="right" w:leader="dot" w:pos="9960"/>
            </w:tabs>
            <w:spacing w:before="0"/>
            <w:ind w:right="850" w:hanging="440"/>
          </w:pPr>
          <w:hyperlink w:anchor="_TOC_250042" w:history="1">
            <w:r w:rsidR="00CC3DAD">
              <w:rPr>
                <w:spacing w:val="-2"/>
              </w:rPr>
              <w:t>Executive</w:t>
            </w:r>
            <w:r w:rsidR="00CC3DAD">
              <w:rPr>
                <w:spacing w:val="2"/>
              </w:rPr>
              <w:t xml:space="preserve"> </w:t>
            </w:r>
            <w:r w:rsidR="00CC3DAD">
              <w:rPr>
                <w:spacing w:val="-2"/>
              </w:rPr>
              <w:t>Summary</w:t>
            </w:r>
            <w:r w:rsidR="00CC3DAD">
              <w:rPr>
                <w:rFonts w:ascii="Times New Roman"/>
              </w:rPr>
              <w:tab/>
            </w:r>
            <w:r w:rsidR="00CC3DAD">
              <w:rPr>
                <w:spacing w:val="-10"/>
              </w:rPr>
              <w:t>4</w:t>
            </w:r>
          </w:hyperlink>
        </w:p>
        <w:p w14:paraId="30E7AF34" w14:textId="77777777" w:rsidR="0065511C" w:rsidRDefault="000D5E88" w:rsidP="00C75DF2">
          <w:pPr>
            <w:pStyle w:val="TOC2"/>
            <w:numPr>
              <w:ilvl w:val="1"/>
              <w:numId w:val="15"/>
            </w:numPr>
            <w:tabs>
              <w:tab w:val="left" w:pos="1509"/>
              <w:tab w:val="right" w:leader="dot" w:pos="10229"/>
            </w:tabs>
            <w:spacing w:before="0"/>
            <w:ind w:left="1509" w:right="850" w:hanging="680"/>
          </w:pPr>
          <w:hyperlink w:anchor="_TOC_250041" w:history="1">
            <w:r w:rsidR="00CC3DAD">
              <w:t>Rapid</w:t>
            </w:r>
            <w:r w:rsidR="00CC3DAD">
              <w:rPr>
                <w:spacing w:val="-9"/>
              </w:rPr>
              <w:t xml:space="preserve"> </w:t>
            </w:r>
            <w:r w:rsidR="00CC3DAD">
              <w:t>Response</w:t>
            </w:r>
            <w:r w:rsidR="00CC3DAD">
              <w:rPr>
                <w:spacing w:val="-11"/>
              </w:rPr>
              <w:t xml:space="preserve"> </w:t>
            </w:r>
            <w:r w:rsidR="00CC3DAD">
              <w:t>Partnership</w:t>
            </w:r>
            <w:r w:rsidR="00CC3DAD">
              <w:rPr>
                <w:spacing w:val="-8"/>
              </w:rPr>
              <w:t xml:space="preserve"> </w:t>
            </w:r>
            <w:r w:rsidR="00CC3DAD">
              <w:t>Vehicle</w:t>
            </w:r>
            <w:r w:rsidR="00CC3DAD">
              <w:rPr>
                <w:spacing w:val="-9"/>
              </w:rPr>
              <w:t xml:space="preserve"> </w:t>
            </w:r>
            <w:r w:rsidR="00CC3DAD">
              <w:rPr>
                <w:spacing w:val="-2"/>
              </w:rPr>
              <w:t>Consortium</w:t>
            </w:r>
            <w:r w:rsidR="00CC3DAD">
              <w:rPr>
                <w:rFonts w:ascii="Times New Roman"/>
              </w:rPr>
              <w:tab/>
            </w:r>
            <w:r w:rsidR="00CC3DAD">
              <w:rPr>
                <w:spacing w:val="-10"/>
              </w:rPr>
              <w:t>4</w:t>
            </w:r>
          </w:hyperlink>
        </w:p>
        <w:p w14:paraId="43393375"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40" w:history="1">
            <w:r w:rsidR="00CC3DAD">
              <w:rPr>
                <w:spacing w:val="-2"/>
              </w:rPr>
              <w:t>Purpose</w:t>
            </w:r>
            <w:r w:rsidR="00CC3DAD">
              <w:rPr>
                <w:rFonts w:ascii="Times New Roman"/>
              </w:rPr>
              <w:tab/>
            </w:r>
            <w:r w:rsidR="00CC3DAD">
              <w:rPr>
                <w:spacing w:val="-10"/>
              </w:rPr>
              <w:t>4</w:t>
            </w:r>
          </w:hyperlink>
        </w:p>
        <w:p w14:paraId="0477F9FB" w14:textId="77777777" w:rsidR="0065511C" w:rsidRDefault="000D5E88" w:rsidP="00C75DF2">
          <w:pPr>
            <w:pStyle w:val="TOC1"/>
            <w:numPr>
              <w:ilvl w:val="0"/>
              <w:numId w:val="15"/>
            </w:numPr>
            <w:tabs>
              <w:tab w:val="left" w:pos="1050"/>
              <w:tab w:val="right" w:leader="dot" w:pos="9960"/>
            </w:tabs>
            <w:spacing w:before="0"/>
            <w:ind w:right="850"/>
          </w:pPr>
          <w:hyperlink w:anchor="_TOC_250039" w:history="1">
            <w:r w:rsidR="00CC3DAD">
              <w:rPr>
                <w:spacing w:val="-2"/>
              </w:rPr>
              <w:t>Administrative</w:t>
            </w:r>
            <w:r w:rsidR="00CC3DAD">
              <w:rPr>
                <w:spacing w:val="13"/>
              </w:rPr>
              <w:t xml:space="preserve"> </w:t>
            </w:r>
            <w:r w:rsidR="00CC3DAD">
              <w:rPr>
                <w:spacing w:val="-2"/>
              </w:rPr>
              <w:t>Overview</w:t>
            </w:r>
            <w:r w:rsidR="00CC3DAD">
              <w:rPr>
                <w:rFonts w:ascii="Times New Roman"/>
              </w:rPr>
              <w:tab/>
            </w:r>
            <w:r w:rsidR="00CC3DAD">
              <w:rPr>
                <w:spacing w:val="-10"/>
              </w:rPr>
              <w:t>5</w:t>
            </w:r>
          </w:hyperlink>
        </w:p>
        <w:p w14:paraId="09BDC9EF"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8" w:history="1">
            <w:r w:rsidR="00CC3DAD">
              <w:t>Request</w:t>
            </w:r>
            <w:r w:rsidR="00CC3DAD">
              <w:rPr>
                <w:spacing w:val="-9"/>
              </w:rPr>
              <w:t xml:space="preserve"> </w:t>
            </w:r>
            <w:r w:rsidR="00CC3DAD">
              <w:t>for</w:t>
            </w:r>
            <w:r w:rsidR="00CC3DAD">
              <w:rPr>
                <w:spacing w:val="-8"/>
              </w:rPr>
              <w:t xml:space="preserve"> </w:t>
            </w:r>
            <w:r w:rsidR="00CC3DAD">
              <w:t>Project</w:t>
            </w:r>
            <w:r w:rsidR="00CC3DAD">
              <w:rPr>
                <w:spacing w:val="-10"/>
              </w:rPr>
              <w:t xml:space="preserve"> </w:t>
            </w:r>
            <w:r w:rsidR="00CC3DAD">
              <w:t>Proposals</w:t>
            </w:r>
            <w:r w:rsidR="00CC3DAD">
              <w:rPr>
                <w:spacing w:val="-7"/>
              </w:rPr>
              <w:t xml:space="preserve"> </w:t>
            </w:r>
            <w:r w:rsidR="00CC3DAD">
              <w:rPr>
                <w:spacing w:val="-2"/>
              </w:rPr>
              <w:t>(RPP)</w:t>
            </w:r>
            <w:r w:rsidR="00CC3DAD">
              <w:rPr>
                <w:rFonts w:ascii="Times New Roman"/>
              </w:rPr>
              <w:tab/>
            </w:r>
            <w:r w:rsidR="00CC3DAD">
              <w:rPr>
                <w:spacing w:val="-10"/>
              </w:rPr>
              <w:t>5</w:t>
            </w:r>
          </w:hyperlink>
        </w:p>
        <w:p w14:paraId="50F88EB2"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7" w:history="1">
            <w:r w:rsidR="00CC3DAD">
              <w:t>RPP</w:t>
            </w:r>
            <w:r w:rsidR="00CC3DAD">
              <w:rPr>
                <w:spacing w:val="-5"/>
              </w:rPr>
              <w:t xml:space="preserve"> </w:t>
            </w:r>
            <w:r w:rsidR="00CC3DAD">
              <w:rPr>
                <w:spacing w:val="-2"/>
              </w:rPr>
              <w:t>Approach</w:t>
            </w:r>
            <w:r w:rsidR="00CC3DAD">
              <w:rPr>
                <w:rFonts w:ascii="Times New Roman"/>
              </w:rPr>
              <w:tab/>
            </w:r>
            <w:r w:rsidR="00CC3DAD">
              <w:rPr>
                <w:spacing w:val="-10"/>
              </w:rPr>
              <w:t>5</w:t>
            </w:r>
          </w:hyperlink>
        </w:p>
        <w:p w14:paraId="6A871755"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6" w:history="1">
            <w:r w:rsidR="00CC3DAD">
              <w:t>Period</w:t>
            </w:r>
            <w:r w:rsidR="00CC3DAD">
              <w:rPr>
                <w:spacing w:val="-7"/>
              </w:rPr>
              <w:t xml:space="preserve"> </w:t>
            </w:r>
            <w:r w:rsidR="00CC3DAD">
              <w:t>of</w:t>
            </w:r>
            <w:r w:rsidR="00CC3DAD">
              <w:rPr>
                <w:spacing w:val="-7"/>
              </w:rPr>
              <w:t xml:space="preserve"> </w:t>
            </w:r>
            <w:r w:rsidR="00CC3DAD">
              <w:t>Performance</w:t>
            </w:r>
            <w:r w:rsidR="00CC3DAD">
              <w:rPr>
                <w:spacing w:val="-8"/>
              </w:rPr>
              <w:t xml:space="preserve"> </w:t>
            </w:r>
            <w:r w:rsidR="00CC3DAD">
              <w:t>and</w:t>
            </w:r>
            <w:r w:rsidR="00CC3DAD">
              <w:rPr>
                <w:spacing w:val="-7"/>
              </w:rPr>
              <w:t xml:space="preserve"> </w:t>
            </w:r>
            <w:r w:rsidR="00CC3DAD">
              <w:t>Type</w:t>
            </w:r>
            <w:r w:rsidR="00CC3DAD">
              <w:rPr>
                <w:spacing w:val="-7"/>
              </w:rPr>
              <w:t xml:space="preserve"> </w:t>
            </w:r>
            <w:r w:rsidR="00CC3DAD">
              <w:t>of</w:t>
            </w:r>
            <w:r w:rsidR="00CC3DAD">
              <w:rPr>
                <w:spacing w:val="-7"/>
              </w:rPr>
              <w:t xml:space="preserve"> </w:t>
            </w:r>
            <w:r w:rsidR="00CC3DAD">
              <w:t>Funding</w:t>
            </w:r>
            <w:r w:rsidR="00CC3DAD">
              <w:rPr>
                <w:spacing w:val="-6"/>
              </w:rPr>
              <w:t xml:space="preserve"> </w:t>
            </w:r>
            <w:r w:rsidR="00CC3DAD">
              <w:t>Instrument</w:t>
            </w:r>
            <w:r w:rsidR="00CC3DAD">
              <w:rPr>
                <w:spacing w:val="-6"/>
              </w:rPr>
              <w:t xml:space="preserve"> </w:t>
            </w:r>
            <w:r w:rsidR="00CC3DAD">
              <w:rPr>
                <w:spacing w:val="-2"/>
              </w:rPr>
              <w:t>Issued</w:t>
            </w:r>
            <w:r w:rsidR="00CC3DAD">
              <w:rPr>
                <w:rFonts w:ascii="Times New Roman"/>
              </w:rPr>
              <w:tab/>
            </w:r>
            <w:r w:rsidR="00CC3DAD">
              <w:rPr>
                <w:spacing w:val="-10"/>
              </w:rPr>
              <w:t>5</w:t>
            </w:r>
          </w:hyperlink>
        </w:p>
        <w:p w14:paraId="5B96FB75"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5" w:history="1">
            <w:r w:rsidR="00CC3DAD">
              <w:t>Expected</w:t>
            </w:r>
            <w:r w:rsidR="00CC3DAD">
              <w:rPr>
                <w:spacing w:val="-11"/>
              </w:rPr>
              <w:t xml:space="preserve"> </w:t>
            </w:r>
            <w:r w:rsidR="00CC3DAD">
              <w:t>Award</w:t>
            </w:r>
            <w:r w:rsidR="00CC3DAD">
              <w:rPr>
                <w:spacing w:val="-10"/>
              </w:rPr>
              <w:t xml:space="preserve"> </w:t>
            </w:r>
            <w:r w:rsidR="00CC3DAD">
              <w:rPr>
                <w:spacing w:val="-4"/>
              </w:rPr>
              <w:t>Date</w:t>
            </w:r>
            <w:r w:rsidR="00CC3DAD">
              <w:rPr>
                <w:rFonts w:ascii="Times New Roman"/>
              </w:rPr>
              <w:tab/>
            </w:r>
            <w:r w:rsidR="00CC3DAD">
              <w:rPr>
                <w:spacing w:val="-10"/>
              </w:rPr>
              <w:t>5</w:t>
            </w:r>
          </w:hyperlink>
        </w:p>
        <w:p w14:paraId="4A39A0B4"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4" w:history="1">
            <w:r w:rsidR="00CC3DAD">
              <w:t>Anticipated</w:t>
            </w:r>
            <w:r w:rsidR="00CC3DAD">
              <w:rPr>
                <w:spacing w:val="-12"/>
              </w:rPr>
              <w:t xml:space="preserve"> </w:t>
            </w:r>
            <w:r w:rsidR="00CC3DAD">
              <w:t>Proposal</w:t>
            </w:r>
            <w:r w:rsidR="00CC3DAD">
              <w:rPr>
                <w:spacing w:val="-11"/>
              </w:rPr>
              <w:t xml:space="preserve"> </w:t>
            </w:r>
            <w:r w:rsidR="00CC3DAD">
              <w:t>Selection</w:t>
            </w:r>
            <w:r w:rsidR="00CC3DAD">
              <w:rPr>
                <w:spacing w:val="-11"/>
              </w:rPr>
              <w:t xml:space="preserve"> </w:t>
            </w:r>
            <w:r w:rsidR="00CC3DAD">
              <w:rPr>
                <w:spacing w:val="-2"/>
              </w:rPr>
              <w:t>Notification</w:t>
            </w:r>
            <w:r w:rsidR="00CC3DAD">
              <w:rPr>
                <w:rFonts w:ascii="Times New Roman"/>
              </w:rPr>
              <w:tab/>
            </w:r>
            <w:r w:rsidR="00CC3DAD">
              <w:rPr>
                <w:spacing w:val="-10"/>
              </w:rPr>
              <w:t>6</w:t>
            </w:r>
          </w:hyperlink>
        </w:p>
        <w:p w14:paraId="1FD6F422"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3" w:history="1">
            <w:r w:rsidR="00CC3DAD">
              <w:t>Proprietary</w:t>
            </w:r>
            <w:r w:rsidR="00CC3DAD">
              <w:rPr>
                <w:spacing w:val="-13"/>
              </w:rPr>
              <w:t xml:space="preserve"> </w:t>
            </w:r>
            <w:r w:rsidR="00CC3DAD">
              <w:rPr>
                <w:spacing w:val="-2"/>
              </w:rPr>
              <w:t>Information</w:t>
            </w:r>
            <w:r w:rsidR="00CC3DAD">
              <w:rPr>
                <w:rFonts w:ascii="Times New Roman"/>
              </w:rPr>
              <w:tab/>
            </w:r>
            <w:r w:rsidR="00CC3DAD">
              <w:rPr>
                <w:spacing w:val="-10"/>
              </w:rPr>
              <w:t>6</w:t>
            </w:r>
          </w:hyperlink>
        </w:p>
        <w:p w14:paraId="14606E8E"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32" w:history="1">
            <w:r w:rsidR="00CC3DAD">
              <w:rPr>
                <w:spacing w:val="-2"/>
              </w:rPr>
              <w:t>Eligibility</w:t>
            </w:r>
            <w:r w:rsidR="00CC3DAD">
              <w:rPr>
                <w:spacing w:val="5"/>
              </w:rPr>
              <w:t xml:space="preserve"> </w:t>
            </w:r>
            <w:r w:rsidR="00CC3DAD">
              <w:rPr>
                <w:spacing w:val="-2"/>
              </w:rPr>
              <w:t>Criteria</w:t>
            </w:r>
            <w:r w:rsidR="00CC3DAD">
              <w:rPr>
                <w:rFonts w:ascii="Times New Roman"/>
              </w:rPr>
              <w:tab/>
            </w:r>
            <w:r w:rsidR="00CC3DAD">
              <w:rPr>
                <w:spacing w:val="-10"/>
              </w:rPr>
              <w:t>6</w:t>
            </w:r>
          </w:hyperlink>
        </w:p>
        <w:p w14:paraId="527E0BE3" w14:textId="77777777" w:rsidR="0065511C" w:rsidRDefault="000D5E88" w:rsidP="00C75DF2">
          <w:pPr>
            <w:pStyle w:val="TOC2"/>
            <w:numPr>
              <w:ilvl w:val="1"/>
              <w:numId w:val="15"/>
            </w:numPr>
            <w:tabs>
              <w:tab w:val="left" w:pos="1510"/>
              <w:tab w:val="right" w:leader="dot" w:pos="10230"/>
            </w:tabs>
            <w:spacing w:before="0"/>
            <w:ind w:right="850"/>
          </w:pPr>
          <w:hyperlink w:anchor="_TOC_250031" w:history="1">
            <w:r w:rsidR="00CC3DAD">
              <w:t>Cost</w:t>
            </w:r>
            <w:r w:rsidR="00CC3DAD">
              <w:rPr>
                <w:spacing w:val="-5"/>
              </w:rPr>
              <w:t xml:space="preserve"> </w:t>
            </w:r>
            <w:r w:rsidR="00CC3DAD">
              <w:rPr>
                <w:spacing w:val="-2"/>
              </w:rPr>
              <w:t>Sharing</w:t>
            </w:r>
            <w:r w:rsidR="00CC3DAD">
              <w:rPr>
                <w:rFonts w:ascii="Times New Roman"/>
              </w:rPr>
              <w:tab/>
            </w:r>
            <w:r w:rsidR="00CC3DAD">
              <w:rPr>
                <w:spacing w:val="-10"/>
              </w:rPr>
              <w:t>7</w:t>
            </w:r>
          </w:hyperlink>
        </w:p>
        <w:p w14:paraId="489AD62F" w14:textId="77777777" w:rsidR="0065511C" w:rsidRDefault="000D5E88" w:rsidP="00C75DF2">
          <w:pPr>
            <w:pStyle w:val="TOC2"/>
            <w:numPr>
              <w:ilvl w:val="1"/>
              <w:numId w:val="15"/>
            </w:numPr>
            <w:tabs>
              <w:tab w:val="left" w:pos="1510"/>
              <w:tab w:val="right" w:leader="dot" w:pos="10230"/>
            </w:tabs>
            <w:spacing w:before="0"/>
            <w:ind w:right="850"/>
          </w:pPr>
          <w:hyperlink w:anchor="_TOC_250030" w:history="1">
            <w:r w:rsidR="00CC3DAD">
              <w:t>Intellectual</w:t>
            </w:r>
            <w:r w:rsidR="00CC3DAD">
              <w:rPr>
                <w:spacing w:val="-9"/>
              </w:rPr>
              <w:t xml:space="preserve"> </w:t>
            </w:r>
            <w:r w:rsidR="00CC3DAD">
              <w:t>Property</w:t>
            </w:r>
            <w:r w:rsidR="00CC3DAD">
              <w:rPr>
                <w:spacing w:val="-8"/>
              </w:rPr>
              <w:t xml:space="preserve"> </w:t>
            </w:r>
            <w:r w:rsidR="00CC3DAD">
              <w:t>and</w:t>
            </w:r>
            <w:r w:rsidR="00CC3DAD">
              <w:rPr>
                <w:spacing w:val="-7"/>
              </w:rPr>
              <w:t xml:space="preserve"> </w:t>
            </w:r>
            <w:r w:rsidR="00CC3DAD">
              <w:t>Data</w:t>
            </w:r>
            <w:r w:rsidR="00CC3DAD">
              <w:rPr>
                <w:spacing w:val="-7"/>
              </w:rPr>
              <w:t xml:space="preserve"> </w:t>
            </w:r>
            <w:r w:rsidR="00CC3DAD">
              <w:rPr>
                <w:spacing w:val="-2"/>
              </w:rPr>
              <w:t>Rights</w:t>
            </w:r>
            <w:r w:rsidR="00CC3DAD">
              <w:rPr>
                <w:rFonts w:ascii="Times New Roman"/>
              </w:rPr>
              <w:tab/>
            </w:r>
            <w:r w:rsidR="00CC3DAD">
              <w:rPr>
                <w:spacing w:val="-10"/>
              </w:rPr>
              <w:t>7</w:t>
            </w:r>
          </w:hyperlink>
        </w:p>
        <w:p w14:paraId="7717B74A" w14:textId="77777777" w:rsidR="0065511C" w:rsidRDefault="000D5E88" w:rsidP="00C75DF2">
          <w:pPr>
            <w:pStyle w:val="TOC1"/>
            <w:numPr>
              <w:ilvl w:val="0"/>
              <w:numId w:val="15"/>
            </w:numPr>
            <w:tabs>
              <w:tab w:val="left" w:pos="1050"/>
              <w:tab w:val="right" w:leader="dot" w:pos="9960"/>
            </w:tabs>
            <w:spacing w:before="0"/>
            <w:ind w:right="850" w:hanging="440"/>
          </w:pPr>
          <w:hyperlink w:anchor="_TOC_250029" w:history="1">
            <w:r w:rsidR="00CC3DAD">
              <w:rPr>
                <w:spacing w:val="-2"/>
              </w:rPr>
              <w:t>Proposals</w:t>
            </w:r>
            <w:r w:rsidR="00CC3DAD">
              <w:rPr>
                <w:rFonts w:ascii="Times New Roman"/>
              </w:rPr>
              <w:tab/>
            </w:r>
            <w:r w:rsidR="00CC3DAD">
              <w:rPr>
                <w:spacing w:val="-10"/>
              </w:rPr>
              <w:t>8</w:t>
            </w:r>
          </w:hyperlink>
        </w:p>
        <w:p w14:paraId="63DF9980" w14:textId="77777777" w:rsidR="0065511C" w:rsidRDefault="000D5E88" w:rsidP="00C75DF2">
          <w:pPr>
            <w:pStyle w:val="TOC2"/>
            <w:numPr>
              <w:ilvl w:val="1"/>
              <w:numId w:val="15"/>
            </w:numPr>
            <w:tabs>
              <w:tab w:val="left" w:pos="1510"/>
              <w:tab w:val="right" w:leader="dot" w:pos="10230"/>
            </w:tabs>
            <w:spacing w:before="0"/>
            <w:ind w:right="850"/>
          </w:pPr>
          <w:hyperlink w:anchor="_TOC_250028" w:history="1">
            <w:r w:rsidR="00CC3DAD">
              <w:t>Proposal</w:t>
            </w:r>
            <w:r w:rsidR="00CC3DAD">
              <w:rPr>
                <w:spacing w:val="-10"/>
              </w:rPr>
              <w:t xml:space="preserve"> </w:t>
            </w:r>
            <w:r w:rsidR="00CC3DAD">
              <w:t>General</w:t>
            </w:r>
            <w:r w:rsidR="00CC3DAD">
              <w:rPr>
                <w:spacing w:val="-10"/>
              </w:rPr>
              <w:t xml:space="preserve"> </w:t>
            </w:r>
            <w:r w:rsidR="00CC3DAD">
              <w:rPr>
                <w:spacing w:val="-2"/>
              </w:rPr>
              <w:t>Instructions</w:t>
            </w:r>
            <w:r w:rsidR="00CC3DAD">
              <w:rPr>
                <w:rFonts w:ascii="Times New Roman"/>
              </w:rPr>
              <w:tab/>
            </w:r>
            <w:r w:rsidR="00CC3DAD">
              <w:rPr>
                <w:spacing w:val="-10"/>
              </w:rPr>
              <w:t>8</w:t>
            </w:r>
          </w:hyperlink>
        </w:p>
        <w:p w14:paraId="1410BB03" w14:textId="77777777" w:rsidR="0065511C" w:rsidRDefault="000D5E88" w:rsidP="00C75DF2">
          <w:pPr>
            <w:pStyle w:val="TOC2"/>
            <w:numPr>
              <w:ilvl w:val="1"/>
              <w:numId w:val="15"/>
            </w:numPr>
            <w:tabs>
              <w:tab w:val="left" w:pos="1510"/>
              <w:tab w:val="right" w:leader="dot" w:pos="10230"/>
            </w:tabs>
            <w:spacing w:before="0"/>
            <w:ind w:right="850"/>
          </w:pPr>
          <w:hyperlink w:anchor="_TOC_250027" w:history="1">
            <w:r w:rsidR="00CC3DAD">
              <w:t>Proposal</w:t>
            </w:r>
            <w:r w:rsidR="00CC3DAD">
              <w:rPr>
                <w:spacing w:val="-8"/>
              </w:rPr>
              <w:t xml:space="preserve"> </w:t>
            </w:r>
            <w:r w:rsidR="00CC3DAD">
              <w:rPr>
                <w:spacing w:val="-2"/>
              </w:rPr>
              <w:t>Submission</w:t>
            </w:r>
            <w:r w:rsidR="00CC3DAD">
              <w:rPr>
                <w:rFonts w:ascii="Times New Roman"/>
              </w:rPr>
              <w:tab/>
            </w:r>
            <w:r w:rsidR="00CC3DAD">
              <w:rPr>
                <w:spacing w:val="-10"/>
              </w:rPr>
              <w:t>8</w:t>
            </w:r>
          </w:hyperlink>
        </w:p>
        <w:p w14:paraId="60E33110" w14:textId="1BC13A3A" w:rsidR="0065511C" w:rsidRDefault="000D5E88" w:rsidP="00C75DF2">
          <w:pPr>
            <w:pStyle w:val="TOC2"/>
            <w:numPr>
              <w:ilvl w:val="1"/>
              <w:numId w:val="15"/>
            </w:numPr>
            <w:tabs>
              <w:tab w:val="left" w:pos="1509"/>
              <w:tab w:val="right" w:leader="dot" w:pos="10229"/>
            </w:tabs>
            <w:spacing w:before="0"/>
            <w:ind w:left="1509" w:right="850" w:hanging="680"/>
          </w:pPr>
          <w:hyperlink w:anchor="_TOC_250026" w:history="1">
            <w:r w:rsidR="00CC3DAD">
              <w:t>Proposal</w:t>
            </w:r>
            <w:r w:rsidR="00CC3DAD">
              <w:rPr>
                <w:spacing w:val="-11"/>
              </w:rPr>
              <w:t xml:space="preserve"> </w:t>
            </w:r>
            <w:r w:rsidR="00CC3DAD">
              <w:t>Preparation</w:t>
            </w:r>
            <w:r w:rsidR="00CC3DAD">
              <w:rPr>
                <w:spacing w:val="-12"/>
              </w:rPr>
              <w:t xml:space="preserve"> </w:t>
            </w:r>
            <w:r w:rsidR="00CC3DAD">
              <w:rPr>
                <w:spacing w:val="-4"/>
              </w:rPr>
              <w:t>Cost</w:t>
            </w:r>
            <w:r w:rsidR="00CC3DAD">
              <w:rPr>
                <w:rFonts w:ascii="Times New Roman"/>
              </w:rPr>
              <w:tab/>
            </w:r>
            <w:r w:rsidR="00E96918">
              <w:rPr>
                <w:spacing w:val="-10"/>
              </w:rPr>
              <w:t>9</w:t>
            </w:r>
          </w:hyperlink>
        </w:p>
        <w:p w14:paraId="06DE1DE4" w14:textId="77777777" w:rsidR="0065511C" w:rsidRDefault="000D5E88" w:rsidP="00C75DF2">
          <w:pPr>
            <w:pStyle w:val="TOC2"/>
            <w:numPr>
              <w:ilvl w:val="1"/>
              <w:numId w:val="15"/>
            </w:numPr>
            <w:tabs>
              <w:tab w:val="left" w:pos="1509"/>
              <w:tab w:val="right" w:leader="dot" w:pos="10230"/>
            </w:tabs>
            <w:spacing w:before="0"/>
            <w:ind w:left="1509" w:right="850" w:hanging="680"/>
          </w:pPr>
          <w:hyperlink w:anchor="_TOC_250025" w:history="1">
            <w:r w:rsidR="00CC3DAD">
              <w:t>Submission</w:t>
            </w:r>
            <w:r w:rsidR="00CC3DAD">
              <w:rPr>
                <w:spacing w:val="-11"/>
              </w:rPr>
              <w:t xml:space="preserve"> </w:t>
            </w:r>
            <w:r w:rsidR="00CC3DAD">
              <w:rPr>
                <w:spacing w:val="-2"/>
              </w:rPr>
              <w:t>Format</w:t>
            </w:r>
            <w:r w:rsidR="00CC3DAD">
              <w:rPr>
                <w:rFonts w:ascii="Times New Roman"/>
              </w:rPr>
              <w:tab/>
            </w:r>
            <w:r w:rsidR="00CC3DAD">
              <w:rPr>
                <w:spacing w:val="-10"/>
              </w:rPr>
              <w:t>9</w:t>
            </w:r>
          </w:hyperlink>
        </w:p>
        <w:p w14:paraId="122D5699" w14:textId="495CD4D0" w:rsidR="0065511C" w:rsidRDefault="000D5E88" w:rsidP="00C75DF2">
          <w:pPr>
            <w:pStyle w:val="TOC2"/>
            <w:numPr>
              <w:ilvl w:val="1"/>
              <w:numId w:val="15"/>
            </w:numPr>
            <w:tabs>
              <w:tab w:val="left" w:pos="1509"/>
              <w:tab w:val="right" w:leader="dot" w:pos="10230"/>
            </w:tabs>
            <w:spacing w:before="0"/>
            <w:ind w:left="1509" w:right="850" w:hanging="680"/>
          </w:pPr>
          <w:hyperlink w:anchor="_TOC_250024" w:history="1">
            <w:r w:rsidR="00CC3DAD">
              <w:t>Cost</w:t>
            </w:r>
            <w:r w:rsidR="00CC3DAD">
              <w:rPr>
                <w:spacing w:val="-5"/>
              </w:rPr>
              <w:t xml:space="preserve"> </w:t>
            </w:r>
            <w:r w:rsidR="00CC3DAD">
              <w:rPr>
                <w:spacing w:val="-2"/>
              </w:rPr>
              <w:t>Proposal</w:t>
            </w:r>
            <w:r w:rsidR="00CC3DAD">
              <w:rPr>
                <w:rFonts w:ascii="Times New Roman"/>
              </w:rPr>
              <w:tab/>
            </w:r>
            <w:r w:rsidR="00E96918">
              <w:rPr>
                <w:spacing w:val="-10"/>
              </w:rPr>
              <w:t>10</w:t>
            </w:r>
          </w:hyperlink>
        </w:p>
        <w:p w14:paraId="705FE9D8" w14:textId="5293EAD4" w:rsidR="0065511C" w:rsidRDefault="000D5E88" w:rsidP="00C75DF2">
          <w:pPr>
            <w:pStyle w:val="TOC2"/>
            <w:numPr>
              <w:ilvl w:val="1"/>
              <w:numId w:val="15"/>
            </w:numPr>
            <w:tabs>
              <w:tab w:val="left" w:pos="1509"/>
              <w:tab w:val="right" w:leader="dot" w:pos="10230"/>
            </w:tabs>
            <w:spacing w:before="0"/>
            <w:ind w:left="1509" w:right="850" w:hanging="680"/>
          </w:pPr>
          <w:hyperlink w:anchor="_TOC_250023" w:history="1">
            <w:r w:rsidR="00CC3DAD">
              <w:t>Restrictions</w:t>
            </w:r>
            <w:r w:rsidR="00CC3DAD">
              <w:rPr>
                <w:spacing w:val="-8"/>
              </w:rPr>
              <w:t xml:space="preserve"> </w:t>
            </w:r>
            <w:r w:rsidR="00CC3DAD">
              <w:t>on</w:t>
            </w:r>
            <w:r w:rsidR="00CC3DAD">
              <w:rPr>
                <w:spacing w:val="-8"/>
              </w:rPr>
              <w:t xml:space="preserve"> </w:t>
            </w:r>
            <w:r w:rsidR="00CC3DAD">
              <w:t>Animal</w:t>
            </w:r>
            <w:r w:rsidR="00CC3DAD">
              <w:rPr>
                <w:spacing w:val="-7"/>
              </w:rPr>
              <w:t xml:space="preserve"> </w:t>
            </w:r>
            <w:r w:rsidR="00CC3DAD">
              <w:t>and</w:t>
            </w:r>
            <w:r w:rsidR="00CC3DAD">
              <w:rPr>
                <w:spacing w:val="-6"/>
              </w:rPr>
              <w:t xml:space="preserve"> </w:t>
            </w:r>
            <w:r w:rsidR="00CC3DAD">
              <w:t>Human</w:t>
            </w:r>
            <w:r w:rsidR="00CC3DAD">
              <w:rPr>
                <w:spacing w:val="-6"/>
              </w:rPr>
              <w:t xml:space="preserve"> </w:t>
            </w:r>
            <w:r w:rsidR="00CC3DAD">
              <w:rPr>
                <w:spacing w:val="-2"/>
              </w:rPr>
              <w:t>Subjects</w:t>
            </w:r>
            <w:r w:rsidR="00CC3DAD">
              <w:rPr>
                <w:rFonts w:ascii="Times New Roman"/>
              </w:rPr>
              <w:tab/>
            </w:r>
            <w:r w:rsidR="00E96918">
              <w:rPr>
                <w:spacing w:val="-10"/>
              </w:rPr>
              <w:t>10</w:t>
            </w:r>
          </w:hyperlink>
        </w:p>
        <w:p w14:paraId="2A9B0180" w14:textId="6DC410CD" w:rsidR="0065511C" w:rsidRDefault="000D5E88" w:rsidP="00C75DF2">
          <w:pPr>
            <w:pStyle w:val="TOC1"/>
            <w:numPr>
              <w:ilvl w:val="0"/>
              <w:numId w:val="15"/>
            </w:numPr>
            <w:tabs>
              <w:tab w:val="left" w:pos="1050"/>
              <w:tab w:val="right" w:leader="dot" w:pos="9960"/>
            </w:tabs>
            <w:spacing w:before="0"/>
            <w:ind w:right="850" w:hanging="440"/>
          </w:pPr>
          <w:hyperlink w:anchor="_TOC_250022" w:history="1">
            <w:r w:rsidR="00CC3DAD">
              <w:rPr>
                <w:spacing w:val="-2"/>
              </w:rPr>
              <w:t>Technical</w:t>
            </w:r>
            <w:r w:rsidR="00CC3DAD">
              <w:rPr>
                <w:spacing w:val="3"/>
              </w:rPr>
              <w:t xml:space="preserve"> </w:t>
            </w:r>
            <w:r w:rsidR="00CC3DAD">
              <w:rPr>
                <w:spacing w:val="-2"/>
              </w:rPr>
              <w:t>Requirements</w:t>
            </w:r>
            <w:r w:rsidR="00CC3DAD">
              <w:rPr>
                <w:rFonts w:ascii="Times New Roman"/>
              </w:rPr>
              <w:tab/>
            </w:r>
            <w:r w:rsidR="00297A16">
              <w:rPr>
                <w:spacing w:val="-5"/>
              </w:rPr>
              <w:t>12</w:t>
            </w:r>
          </w:hyperlink>
        </w:p>
        <w:p w14:paraId="1795530F" w14:textId="25CB9820" w:rsidR="0065511C" w:rsidRDefault="000D5E88" w:rsidP="00C75DF2">
          <w:pPr>
            <w:pStyle w:val="TOC2"/>
            <w:numPr>
              <w:ilvl w:val="1"/>
              <w:numId w:val="15"/>
            </w:numPr>
            <w:tabs>
              <w:tab w:val="left" w:pos="1509"/>
              <w:tab w:val="right" w:leader="dot" w:pos="10230"/>
            </w:tabs>
            <w:spacing w:before="0"/>
            <w:ind w:left="1509" w:right="850" w:hanging="680"/>
          </w:pPr>
          <w:hyperlink w:anchor="_TOC_250021" w:history="1">
            <w:r w:rsidR="004D2BB2">
              <w:rPr>
                <w:spacing w:val="-2"/>
              </w:rPr>
              <w:t>Scope</w:t>
            </w:r>
            <w:r w:rsidR="00CC3DAD">
              <w:rPr>
                <w:rFonts w:ascii="Times New Roman"/>
              </w:rPr>
              <w:tab/>
            </w:r>
            <w:r w:rsidR="00297A16">
              <w:rPr>
                <w:spacing w:val="-5"/>
              </w:rPr>
              <w:t>12</w:t>
            </w:r>
          </w:hyperlink>
        </w:p>
        <w:p w14:paraId="56A02BD5" w14:textId="2ADEAEBC" w:rsidR="0065511C" w:rsidRDefault="000D5E88" w:rsidP="00C75DF2">
          <w:pPr>
            <w:pStyle w:val="TOC2"/>
            <w:numPr>
              <w:ilvl w:val="1"/>
              <w:numId w:val="15"/>
            </w:numPr>
            <w:tabs>
              <w:tab w:val="left" w:pos="1509"/>
              <w:tab w:val="right" w:leader="dot" w:pos="10230"/>
            </w:tabs>
            <w:spacing w:before="0"/>
            <w:ind w:left="1509" w:right="850" w:hanging="680"/>
          </w:pPr>
          <w:hyperlink w:anchor="_TOC_250020" w:history="1">
            <w:r w:rsidR="004D2BB2">
              <w:t>Objective</w:t>
            </w:r>
            <w:r w:rsidR="00CC3DAD">
              <w:rPr>
                <w:spacing w:val="-2"/>
              </w:rPr>
              <w:t>s</w:t>
            </w:r>
            <w:r w:rsidR="00CC3DAD">
              <w:rPr>
                <w:rFonts w:ascii="Times New Roman"/>
              </w:rPr>
              <w:tab/>
            </w:r>
            <w:r w:rsidR="004D2BB2">
              <w:rPr>
                <w:spacing w:val="-7"/>
              </w:rPr>
              <w:t>12</w:t>
            </w:r>
          </w:hyperlink>
        </w:p>
        <w:p w14:paraId="59BE6BDC" w14:textId="354DAFED" w:rsidR="0065511C" w:rsidRDefault="000D5E88" w:rsidP="00C75DF2">
          <w:pPr>
            <w:pStyle w:val="TOC1"/>
            <w:numPr>
              <w:ilvl w:val="0"/>
              <w:numId w:val="15"/>
            </w:numPr>
            <w:tabs>
              <w:tab w:val="left" w:pos="1050"/>
              <w:tab w:val="right" w:leader="dot" w:pos="9960"/>
            </w:tabs>
            <w:spacing w:before="0"/>
            <w:ind w:right="850" w:hanging="440"/>
          </w:pPr>
          <w:hyperlink w:anchor="_TOC_250019" w:history="1">
            <w:r w:rsidR="00CC3DAD">
              <w:rPr>
                <w:spacing w:val="-2"/>
              </w:rPr>
              <w:t>Selection/Evaluation</w:t>
            </w:r>
            <w:r w:rsidR="00CC3DAD">
              <w:rPr>
                <w:rFonts w:ascii="Times New Roman"/>
              </w:rPr>
              <w:tab/>
            </w:r>
            <w:r w:rsidR="00101918">
              <w:rPr>
                <w:spacing w:val="-5"/>
              </w:rPr>
              <w:t>1</w:t>
            </w:r>
            <w:r w:rsidR="007F1C3A">
              <w:rPr>
                <w:spacing w:val="-5"/>
              </w:rPr>
              <w:t>7</w:t>
            </w:r>
          </w:hyperlink>
        </w:p>
        <w:p w14:paraId="793CBCD2" w14:textId="332F7B6E" w:rsidR="0065511C" w:rsidRDefault="000D5E88" w:rsidP="00C75DF2">
          <w:pPr>
            <w:pStyle w:val="TOC2"/>
            <w:numPr>
              <w:ilvl w:val="1"/>
              <w:numId w:val="15"/>
            </w:numPr>
            <w:tabs>
              <w:tab w:val="left" w:pos="1509"/>
              <w:tab w:val="right" w:leader="dot" w:pos="10230"/>
            </w:tabs>
            <w:spacing w:before="0"/>
            <w:ind w:left="1509" w:right="850" w:hanging="680"/>
          </w:pPr>
          <w:hyperlink w:anchor="_TOC_250018" w:history="1">
            <w:r w:rsidR="00CC3DAD">
              <w:t>Compliance</w:t>
            </w:r>
            <w:r w:rsidR="00CC3DAD">
              <w:rPr>
                <w:spacing w:val="-12"/>
              </w:rPr>
              <w:t xml:space="preserve"> </w:t>
            </w:r>
            <w:r w:rsidR="00CC3DAD">
              <w:rPr>
                <w:spacing w:val="-2"/>
              </w:rPr>
              <w:t>Screening</w:t>
            </w:r>
            <w:r w:rsidR="00CC3DAD">
              <w:rPr>
                <w:rFonts w:ascii="Times New Roman"/>
              </w:rPr>
              <w:tab/>
            </w:r>
            <w:r w:rsidR="00101918">
              <w:rPr>
                <w:spacing w:val="-7"/>
              </w:rPr>
              <w:t>1</w:t>
            </w:r>
            <w:r w:rsidR="007F1C3A">
              <w:rPr>
                <w:spacing w:val="-7"/>
              </w:rPr>
              <w:t>7</w:t>
            </w:r>
          </w:hyperlink>
        </w:p>
        <w:p w14:paraId="2A24C5B1" w14:textId="79561CD6" w:rsidR="0065511C" w:rsidRDefault="000D5E88" w:rsidP="00C75DF2">
          <w:pPr>
            <w:pStyle w:val="TOC2"/>
            <w:numPr>
              <w:ilvl w:val="1"/>
              <w:numId w:val="15"/>
            </w:numPr>
            <w:tabs>
              <w:tab w:val="left" w:pos="1510"/>
              <w:tab w:val="right" w:leader="dot" w:pos="10230"/>
            </w:tabs>
            <w:spacing w:before="0"/>
            <w:ind w:right="850"/>
          </w:pPr>
          <w:hyperlink w:anchor="_TOC_250017" w:history="1">
            <w:r w:rsidR="00CC3DAD">
              <w:t>Proposal</w:t>
            </w:r>
            <w:r w:rsidR="00CC3DAD">
              <w:rPr>
                <w:spacing w:val="-9"/>
              </w:rPr>
              <w:t xml:space="preserve"> </w:t>
            </w:r>
            <w:r w:rsidR="00CC3DAD">
              <w:t>Evaluation</w:t>
            </w:r>
            <w:r w:rsidR="00CC3DAD">
              <w:rPr>
                <w:spacing w:val="-10"/>
              </w:rPr>
              <w:t xml:space="preserve"> </w:t>
            </w:r>
            <w:r w:rsidR="00CC3DAD">
              <w:rPr>
                <w:spacing w:val="-2"/>
              </w:rPr>
              <w:t>Process</w:t>
            </w:r>
            <w:r w:rsidR="00CC3DAD">
              <w:rPr>
                <w:rFonts w:ascii="Times New Roman"/>
              </w:rPr>
              <w:tab/>
            </w:r>
            <w:r w:rsidR="00101918">
              <w:rPr>
                <w:spacing w:val="-5"/>
              </w:rPr>
              <w:t>1</w:t>
            </w:r>
            <w:r w:rsidR="007F1C3A">
              <w:rPr>
                <w:spacing w:val="-5"/>
              </w:rPr>
              <w:t>7</w:t>
            </w:r>
          </w:hyperlink>
        </w:p>
        <w:p w14:paraId="5FC0E573" w14:textId="0DFF3D80" w:rsidR="0065511C" w:rsidRDefault="000D5E88" w:rsidP="00C75DF2">
          <w:pPr>
            <w:pStyle w:val="TOC2"/>
            <w:numPr>
              <w:ilvl w:val="1"/>
              <w:numId w:val="15"/>
            </w:numPr>
            <w:tabs>
              <w:tab w:val="left" w:pos="1509"/>
              <w:tab w:val="right" w:leader="dot" w:pos="10230"/>
            </w:tabs>
            <w:spacing w:before="0"/>
            <w:ind w:left="1509" w:right="850" w:hanging="680"/>
          </w:pPr>
          <w:hyperlink w:anchor="_TOC_250016" w:history="1">
            <w:r w:rsidR="00CC3DAD">
              <w:t>Evaluation</w:t>
            </w:r>
            <w:r w:rsidR="00CC3DAD">
              <w:rPr>
                <w:spacing w:val="-11"/>
              </w:rPr>
              <w:t xml:space="preserve"> </w:t>
            </w:r>
            <w:r w:rsidR="00CC3DAD">
              <w:rPr>
                <w:spacing w:val="-2"/>
              </w:rPr>
              <w:t>Factors</w:t>
            </w:r>
            <w:r w:rsidR="00CC3DAD">
              <w:rPr>
                <w:rFonts w:ascii="Times New Roman"/>
              </w:rPr>
              <w:tab/>
            </w:r>
            <w:r w:rsidR="003B1BE2">
              <w:rPr>
                <w:spacing w:val="-5"/>
              </w:rPr>
              <w:t>17</w:t>
            </w:r>
          </w:hyperlink>
        </w:p>
        <w:p w14:paraId="062F57EE" w14:textId="62EEC9DE" w:rsidR="0065511C" w:rsidRDefault="000D5E88" w:rsidP="00C75DF2">
          <w:pPr>
            <w:pStyle w:val="TOC2"/>
            <w:numPr>
              <w:ilvl w:val="1"/>
              <w:numId w:val="15"/>
            </w:numPr>
            <w:tabs>
              <w:tab w:val="left" w:pos="1509"/>
              <w:tab w:val="right" w:leader="dot" w:pos="10230"/>
            </w:tabs>
            <w:spacing w:before="0"/>
            <w:ind w:left="1509" w:right="850" w:hanging="680"/>
          </w:pPr>
          <w:hyperlink w:anchor="_TOC_250015" w:history="1">
            <w:r w:rsidR="00CC3DAD">
              <w:t>Cost/Price</w:t>
            </w:r>
            <w:r w:rsidR="00CC3DAD">
              <w:rPr>
                <w:spacing w:val="-11"/>
              </w:rPr>
              <w:t xml:space="preserve"> </w:t>
            </w:r>
            <w:r w:rsidR="00CC3DAD">
              <w:rPr>
                <w:spacing w:val="-2"/>
              </w:rPr>
              <w:t>Evaluation</w:t>
            </w:r>
            <w:r w:rsidR="00CC3DAD">
              <w:rPr>
                <w:rFonts w:ascii="Times New Roman"/>
              </w:rPr>
              <w:tab/>
            </w:r>
            <w:r w:rsidR="003B1BE2">
              <w:rPr>
                <w:spacing w:val="-5"/>
              </w:rPr>
              <w:t>18</w:t>
            </w:r>
          </w:hyperlink>
        </w:p>
        <w:p w14:paraId="614CEF32" w14:textId="5ED7915D" w:rsidR="0065511C" w:rsidRDefault="000D5E88" w:rsidP="00C75DF2">
          <w:pPr>
            <w:pStyle w:val="TOC2"/>
            <w:numPr>
              <w:ilvl w:val="1"/>
              <w:numId w:val="15"/>
            </w:numPr>
            <w:tabs>
              <w:tab w:val="left" w:pos="1509"/>
              <w:tab w:val="right" w:leader="dot" w:pos="10230"/>
            </w:tabs>
            <w:spacing w:before="0"/>
            <w:ind w:left="1509" w:right="850" w:hanging="680"/>
          </w:pPr>
          <w:hyperlink w:anchor="_TOC_250014" w:history="1">
            <w:r w:rsidR="00CC3DAD">
              <w:t>Best</w:t>
            </w:r>
            <w:r w:rsidR="00CC3DAD">
              <w:rPr>
                <w:spacing w:val="-6"/>
              </w:rPr>
              <w:t xml:space="preserve"> </w:t>
            </w:r>
            <w:r w:rsidR="00CC3DAD">
              <w:rPr>
                <w:spacing w:val="-2"/>
              </w:rPr>
              <w:t>Value</w:t>
            </w:r>
            <w:r w:rsidR="00CC3DAD">
              <w:rPr>
                <w:rFonts w:ascii="Times New Roman"/>
              </w:rPr>
              <w:tab/>
            </w:r>
            <w:r w:rsidR="007F1C3A">
              <w:rPr>
                <w:spacing w:val="-5"/>
              </w:rPr>
              <w:t>20</w:t>
            </w:r>
          </w:hyperlink>
        </w:p>
        <w:p w14:paraId="5F8131AC" w14:textId="6AEEC83A" w:rsidR="0065511C" w:rsidRDefault="000D5E88" w:rsidP="00C75DF2">
          <w:pPr>
            <w:pStyle w:val="TOC2"/>
            <w:numPr>
              <w:ilvl w:val="1"/>
              <w:numId w:val="15"/>
            </w:numPr>
            <w:tabs>
              <w:tab w:val="left" w:pos="1509"/>
              <w:tab w:val="right" w:leader="dot" w:pos="10230"/>
            </w:tabs>
            <w:spacing w:before="0"/>
            <w:ind w:left="1509" w:right="850" w:hanging="680"/>
          </w:pPr>
          <w:hyperlink w:anchor="_TOC_250013" w:history="1">
            <w:r w:rsidR="00CC3DAD">
              <w:t>Basket</w:t>
            </w:r>
            <w:r w:rsidR="00CC3DAD">
              <w:rPr>
                <w:spacing w:val="-7"/>
              </w:rPr>
              <w:t xml:space="preserve"> </w:t>
            </w:r>
            <w:r w:rsidR="00CC3DAD">
              <w:rPr>
                <w:spacing w:val="-2"/>
              </w:rPr>
              <w:t>Provision</w:t>
            </w:r>
            <w:r w:rsidR="00CC3DAD">
              <w:rPr>
                <w:rFonts w:ascii="Times New Roman"/>
              </w:rPr>
              <w:tab/>
            </w:r>
            <w:r w:rsidR="007F1C3A">
              <w:rPr>
                <w:spacing w:val="-7"/>
              </w:rPr>
              <w:t>20</w:t>
            </w:r>
          </w:hyperlink>
        </w:p>
        <w:p w14:paraId="7A5B6B86" w14:textId="27651094" w:rsidR="0065511C" w:rsidRDefault="000D5E88" w:rsidP="00C75DF2">
          <w:pPr>
            <w:pStyle w:val="TOC1"/>
            <w:numPr>
              <w:ilvl w:val="0"/>
              <w:numId w:val="15"/>
            </w:numPr>
            <w:tabs>
              <w:tab w:val="left" w:pos="1050"/>
              <w:tab w:val="right" w:leader="dot" w:pos="9960"/>
            </w:tabs>
            <w:spacing w:before="0"/>
            <w:ind w:right="850" w:hanging="440"/>
          </w:pPr>
          <w:hyperlink w:anchor="_TOC_250012" w:history="1">
            <w:r w:rsidR="00CC3DAD">
              <w:t>Points</w:t>
            </w:r>
            <w:r w:rsidR="00CC3DAD">
              <w:rPr>
                <w:spacing w:val="-4"/>
              </w:rPr>
              <w:t xml:space="preserve"> </w:t>
            </w:r>
            <w:r w:rsidR="00CC3DAD">
              <w:t>of</w:t>
            </w:r>
            <w:r w:rsidR="00CC3DAD">
              <w:rPr>
                <w:spacing w:val="-5"/>
              </w:rPr>
              <w:t xml:space="preserve"> </w:t>
            </w:r>
            <w:r w:rsidR="00CC3DAD">
              <w:rPr>
                <w:spacing w:val="-2"/>
              </w:rPr>
              <w:t>Contact</w:t>
            </w:r>
            <w:r w:rsidR="00CC3DAD">
              <w:rPr>
                <w:rFonts w:ascii="Times New Roman"/>
              </w:rPr>
              <w:tab/>
            </w:r>
            <w:r w:rsidR="00573486">
              <w:rPr>
                <w:spacing w:val="-5"/>
              </w:rPr>
              <w:t>21</w:t>
            </w:r>
          </w:hyperlink>
        </w:p>
        <w:p w14:paraId="2038DDEE" w14:textId="18728839" w:rsidR="0065511C" w:rsidRDefault="000D5E88" w:rsidP="001F6A3B">
          <w:pPr>
            <w:pStyle w:val="TOC1"/>
            <w:tabs>
              <w:tab w:val="right" w:leader="dot" w:pos="9960"/>
            </w:tabs>
            <w:spacing w:before="0"/>
            <w:ind w:left="610" w:right="850" w:firstLine="0"/>
          </w:pPr>
          <w:hyperlink w:anchor="_TOC_250011" w:history="1">
            <w:r w:rsidR="00CC3DAD">
              <w:rPr>
                <w:smallCaps/>
              </w:rPr>
              <w:t>Attachment</w:t>
            </w:r>
            <w:r w:rsidR="00CC3DAD">
              <w:rPr>
                <w:smallCaps/>
                <w:spacing w:val="-11"/>
              </w:rPr>
              <w:t xml:space="preserve"> </w:t>
            </w:r>
            <w:r w:rsidR="00CC3DAD">
              <w:rPr>
                <w:smallCaps/>
              </w:rPr>
              <w:t>1</w:t>
            </w:r>
            <w:r w:rsidR="00CC3DAD">
              <w:rPr>
                <w:smallCaps/>
                <w:spacing w:val="-10"/>
              </w:rPr>
              <w:t xml:space="preserve"> </w:t>
            </w:r>
            <w:r w:rsidR="00CC3DAD">
              <w:rPr>
                <w:smallCaps/>
              </w:rPr>
              <w:t>–</w:t>
            </w:r>
            <w:r w:rsidR="00CC3DAD">
              <w:rPr>
                <w:smallCaps/>
                <w:spacing w:val="-10"/>
              </w:rPr>
              <w:t xml:space="preserve"> </w:t>
            </w:r>
            <w:r w:rsidR="00CC3DAD">
              <w:rPr>
                <w:smallCaps/>
              </w:rPr>
              <w:t>Technical</w:t>
            </w:r>
            <w:r w:rsidR="00CC3DAD">
              <w:rPr>
                <w:smallCaps/>
                <w:spacing w:val="-8"/>
              </w:rPr>
              <w:t xml:space="preserve"> </w:t>
            </w:r>
            <w:r w:rsidR="00CC3DAD">
              <w:rPr>
                <w:smallCaps/>
              </w:rPr>
              <w:t>Proposal</w:t>
            </w:r>
            <w:r w:rsidR="00CC3DAD">
              <w:rPr>
                <w:smallCaps/>
                <w:spacing w:val="-7"/>
              </w:rPr>
              <w:t xml:space="preserve"> </w:t>
            </w:r>
            <w:r w:rsidR="00CC3DAD">
              <w:rPr>
                <w:smallCaps/>
                <w:spacing w:val="-2"/>
              </w:rPr>
              <w:t>Template</w:t>
            </w:r>
            <w:r w:rsidR="00CC3DAD">
              <w:rPr>
                <w:rFonts w:ascii="Times New Roman" w:hAnsi="Times New Roman"/>
                <w:sz w:val="18"/>
              </w:rPr>
              <w:tab/>
            </w:r>
            <w:r w:rsidR="00A81310">
              <w:rPr>
                <w:smallCaps/>
                <w:spacing w:val="-5"/>
              </w:rPr>
              <w:t>2</w:t>
            </w:r>
            <w:r w:rsidR="00626699">
              <w:rPr>
                <w:smallCaps/>
                <w:spacing w:val="-5"/>
              </w:rPr>
              <w:t>2</w:t>
            </w:r>
          </w:hyperlink>
        </w:p>
        <w:p w14:paraId="40A6BCD1" w14:textId="50B2677F" w:rsidR="0065511C" w:rsidRDefault="000D5E88" w:rsidP="00C75DF2">
          <w:pPr>
            <w:pStyle w:val="TOC1"/>
            <w:numPr>
              <w:ilvl w:val="0"/>
              <w:numId w:val="14"/>
            </w:numPr>
            <w:tabs>
              <w:tab w:val="left" w:pos="1050"/>
              <w:tab w:val="right" w:leader="dot" w:pos="9960"/>
            </w:tabs>
            <w:spacing w:before="0"/>
            <w:ind w:right="850" w:hanging="440"/>
          </w:pPr>
          <w:hyperlink w:anchor="_TOC_250010" w:history="1">
            <w:r w:rsidR="00CC3DAD">
              <w:t>Technical</w:t>
            </w:r>
            <w:r w:rsidR="00CC3DAD">
              <w:rPr>
                <w:spacing w:val="-9"/>
              </w:rPr>
              <w:t xml:space="preserve"> </w:t>
            </w:r>
            <w:r w:rsidR="00CC3DAD">
              <w:t>Proposal</w:t>
            </w:r>
            <w:r w:rsidR="00CC3DAD">
              <w:rPr>
                <w:spacing w:val="-10"/>
              </w:rPr>
              <w:t xml:space="preserve"> </w:t>
            </w:r>
            <w:r w:rsidR="00CC3DAD">
              <w:t>Cover</w:t>
            </w:r>
            <w:r w:rsidR="00CC3DAD">
              <w:rPr>
                <w:spacing w:val="-10"/>
              </w:rPr>
              <w:t xml:space="preserve"> </w:t>
            </w:r>
            <w:r w:rsidR="00CC3DAD">
              <w:rPr>
                <w:spacing w:val="-4"/>
              </w:rPr>
              <w:t>Page</w:t>
            </w:r>
            <w:r w:rsidR="00CC3DAD">
              <w:rPr>
                <w:rFonts w:ascii="Times New Roman"/>
              </w:rPr>
              <w:tab/>
            </w:r>
            <w:r w:rsidR="00A81310">
              <w:rPr>
                <w:spacing w:val="-5"/>
              </w:rPr>
              <w:t>2</w:t>
            </w:r>
            <w:r w:rsidR="00626699">
              <w:rPr>
                <w:spacing w:val="-5"/>
              </w:rPr>
              <w:t>3</w:t>
            </w:r>
          </w:hyperlink>
        </w:p>
        <w:p w14:paraId="57A67118" w14:textId="2F40ACEF" w:rsidR="0065511C" w:rsidRDefault="000D5E88" w:rsidP="00C75DF2">
          <w:pPr>
            <w:pStyle w:val="TOC1"/>
            <w:numPr>
              <w:ilvl w:val="0"/>
              <w:numId w:val="14"/>
            </w:numPr>
            <w:tabs>
              <w:tab w:val="left" w:pos="1050"/>
              <w:tab w:val="right" w:leader="dot" w:pos="9960"/>
            </w:tabs>
            <w:spacing w:before="0"/>
            <w:ind w:right="850"/>
          </w:pPr>
          <w:hyperlink w:anchor="_TOC_250009" w:history="1">
            <w:r w:rsidR="00CC3DAD">
              <w:t>Member</w:t>
            </w:r>
            <w:r w:rsidR="00CC3DAD">
              <w:rPr>
                <w:spacing w:val="-11"/>
              </w:rPr>
              <w:t xml:space="preserve"> </w:t>
            </w:r>
            <w:r w:rsidR="00CC3DAD">
              <w:t>Information</w:t>
            </w:r>
            <w:r w:rsidR="00CC3DAD">
              <w:rPr>
                <w:spacing w:val="-9"/>
              </w:rPr>
              <w:t xml:space="preserve"> </w:t>
            </w:r>
            <w:r w:rsidR="00CC3DAD">
              <w:rPr>
                <w:spacing w:val="-4"/>
              </w:rPr>
              <w:t>Sheet</w:t>
            </w:r>
            <w:r w:rsidR="00CC3DAD">
              <w:rPr>
                <w:rFonts w:ascii="Times New Roman"/>
              </w:rPr>
              <w:tab/>
            </w:r>
            <w:r w:rsidR="00A81310">
              <w:rPr>
                <w:spacing w:val="-5"/>
              </w:rPr>
              <w:t>2</w:t>
            </w:r>
            <w:r w:rsidR="00626699">
              <w:rPr>
                <w:spacing w:val="-5"/>
              </w:rPr>
              <w:t>4</w:t>
            </w:r>
          </w:hyperlink>
        </w:p>
        <w:p w14:paraId="274D9763" w14:textId="69187C91" w:rsidR="0065511C" w:rsidRDefault="000D5E88" w:rsidP="00C75DF2">
          <w:pPr>
            <w:pStyle w:val="TOC1"/>
            <w:numPr>
              <w:ilvl w:val="0"/>
              <w:numId w:val="14"/>
            </w:numPr>
            <w:tabs>
              <w:tab w:val="left" w:pos="1050"/>
              <w:tab w:val="right" w:leader="dot" w:pos="9960"/>
            </w:tabs>
            <w:spacing w:before="0"/>
            <w:ind w:right="850"/>
          </w:pPr>
          <w:hyperlink w:anchor="_TOC_250008" w:history="1">
            <w:r w:rsidR="00CC3DAD">
              <w:t>Executive</w:t>
            </w:r>
            <w:r w:rsidR="00CC3DAD">
              <w:rPr>
                <w:spacing w:val="-11"/>
              </w:rPr>
              <w:t xml:space="preserve"> </w:t>
            </w:r>
            <w:r w:rsidR="00CC3DAD">
              <w:t>Summary</w:t>
            </w:r>
            <w:r w:rsidR="00CC3DAD">
              <w:rPr>
                <w:spacing w:val="-11"/>
              </w:rPr>
              <w:t xml:space="preserve"> </w:t>
            </w:r>
            <w:r w:rsidR="00CC3DAD">
              <w:t>&amp;</w:t>
            </w:r>
            <w:r w:rsidR="00CC3DAD">
              <w:rPr>
                <w:spacing w:val="-10"/>
              </w:rPr>
              <w:t xml:space="preserve"> </w:t>
            </w:r>
            <w:r w:rsidR="00CC3DAD">
              <w:t>Minimum</w:t>
            </w:r>
            <w:r w:rsidR="00CC3DAD">
              <w:rPr>
                <w:spacing w:val="-10"/>
              </w:rPr>
              <w:t xml:space="preserve"> </w:t>
            </w:r>
            <w:r w:rsidR="00CC3DAD">
              <w:t>Eligibility</w:t>
            </w:r>
            <w:r w:rsidR="00CC3DAD">
              <w:rPr>
                <w:spacing w:val="-10"/>
              </w:rPr>
              <w:t xml:space="preserve"> </w:t>
            </w:r>
            <w:r w:rsidR="00CC3DAD">
              <w:rPr>
                <w:spacing w:val="-2"/>
              </w:rPr>
              <w:t>Requirements</w:t>
            </w:r>
            <w:r w:rsidR="00CC3DAD">
              <w:rPr>
                <w:rFonts w:ascii="Times New Roman"/>
              </w:rPr>
              <w:tab/>
            </w:r>
            <w:r w:rsidR="00A81310">
              <w:rPr>
                <w:spacing w:val="-5"/>
              </w:rPr>
              <w:t>2</w:t>
            </w:r>
            <w:r w:rsidR="00626699">
              <w:rPr>
                <w:spacing w:val="-5"/>
              </w:rPr>
              <w:t>5</w:t>
            </w:r>
          </w:hyperlink>
        </w:p>
        <w:p w14:paraId="66B5797E" w14:textId="0250A394" w:rsidR="0065511C" w:rsidRDefault="000D5E88" w:rsidP="00C75DF2">
          <w:pPr>
            <w:pStyle w:val="TOC1"/>
            <w:numPr>
              <w:ilvl w:val="0"/>
              <w:numId w:val="14"/>
            </w:numPr>
            <w:tabs>
              <w:tab w:val="left" w:pos="1050"/>
              <w:tab w:val="right" w:leader="dot" w:pos="9960"/>
            </w:tabs>
            <w:spacing w:before="0"/>
            <w:ind w:right="850"/>
          </w:pPr>
          <w:hyperlink w:anchor="_TOC_250007" w:history="1">
            <w:r w:rsidR="00CC3DAD">
              <w:rPr>
                <w:spacing w:val="-2"/>
              </w:rPr>
              <w:t>Technical</w:t>
            </w:r>
            <w:r w:rsidR="00CC3DAD">
              <w:rPr>
                <w:spacing w:val="3"/>
              </w:rPr>
              <w:t xml:space="preserve"> </w:t>
            </w:r>
            <w:r w:rsidR="00CC3DAD">
              <w:rPr>
                <w:spacing w:val="-2"/>
              </w:rPr>
              <w:t>Approach</w:t>
            </w:r>
            <w:r w:rsidR="00CC3DAD">
              <w:rPr>
                <w:rFonts w:ascii="Times New Roman"/>
              </w:rPr>
              <w:tab/>
            </w:r>
            <w:r w:rsidR="00A81310">
              <w:rPr>
                <w:spacing w:val="-5"/>
              </w:rPr>
              <w:t>2</w:t>
            </w:r>
            <w:r w:rsidR="00626699">
              <w:rPr>
                <w:spacing w:val="-5"/>
              </w:rPr>
              <w:t>5</w:t>
            </w:r>
          </w:hyperlink>
        </w:p>
        <w:p w14:paraId="5B02D061" w14:textId="698FD500" w:rsidR="0065511C" w:rsidRDefault="000D5E88" w:rsidP="00C75DF2">
          <w:pPr>
            <w:pStyle w:val="TOC1"/>
            <w:numPr>
              <w:ilvl w:val="0"/>
              <w:numId w:val="14"/>
            </w:numPr>
            <w:tabs>
              <w:tab w:val="left" w:pos="1050"/>
              <w:tab w:val="right" w:leader="dot" w:pos="9960"/>
            </w:tabs>
            <w:spacing w:before="0"/>
            <w:ind w:right="850"/>
          </w:pPr>
          <w:hyperlink w:anchor="_TOC_250006" w:history="1">
            <w:r w:rsidR="00CC3DAD">
              <w:t>Current</w:t>
            </w:r>
            <w:r w:rsidR="00CC3DAD">
              <w:rPr>
                <w:spacing w:val="-6"/>
              </w:rPr>
              <w:t xml:space="preserve"> </w:t>
            </w:r>
            <w:r w:rsidR="00CC3DAD">
              <w:t>&amp;</w:t>
            </w:r>
            <w:r w:rsidR="00CC3DAD">
              <w:rPr>
                <w:spacing w:val="-5"/>
              </w:rPr>
              <w:t xml:space="preserve"> </w:t>
            </w:r>
            <w:r w:rsidR="00CC3DAD">
              <w:t>Pending</w:t>
            </w:r>
            <w:r w:rsidR="00CC3DAD">
              <w:rPr>
                <w:spacing w:val="-6"/>
              </w:rPr>
              <w:t xml:space="preserve"> </w:t>
            </w:r>
            <w:r w:rsidR="00CC3DAD">
              <w:rPr>
                <w:spacing w:val="-2"/>
              </w:rPr>
              <w:t>Support</w:t>
            </w:r>
            <w:r w:rsidR="00CC3DAD">
              <w:rPr>
                <w:rFonts w:ascii="Times New Roman"/>
              </w:rPr>
              <w:tab/>
            </w:r>
            <w:r w:rsidR="00626699">
              <w:rPr>
                <w:spacing w:val="-5"/>
              </w:rPr>
              <w:t>30</w:t>
            </w:r>
          </w:hyperlink>
        </w:p>
        <w:p w14:paraId="421782C9" w14:textId="308A9448" w:rsidR="0065511C" w:rsidRDefault="000D5E88" w:rsidP="00C75DF2">
          <w:pPr>
            <w:pStyle w:val="TOC1"/>
            <w:numPr>
              <w:ilvl w:val="0"/>
              <w:numId w:val="14"/>
            </w:numPr>
            <w:tabs>
              <w:tab w:val="left" w:pos="1050"/>
              <w:tab w:val="right" w:leader="dot" w:pos="9960"/>
            </w:tabs>
            <w:spacing w:before="0"/>
            <w:ind w:right="850"/>
          </w:pPr>
          <w:hyperlink w:anchor="_TOC_250004" w:history="1">
            <w:r w:rsidR="00CC3DAD">
              <w:t>Resumes</w:t>
            </w:r>
            <w:r w:rsidR="00CC3DAD">
              <w:rPr>
                <w:spacing w:val="-6"/>
              </w:rPr>
              <w:t xml:space="preserve"> </w:t>
            </w:r>
            <w:r w:rsidR="00CC3DAD">
              <w:t>of</w:t>
            </w:r>
            <w:r w:rsidR="00CC3DAD">
              <w:rPr>
                <w:spacing w:val="-7"/>
              </w:rPr>
              <w:t xml:space="preserve"> </w:t>
            </w:r>
            <w:r w:rsidR="00CC3DAD">
              <w:t>Key</w:t>
            </w:r>
            <w:r w:rsidR="00CC3DAD">
              <w:rPr>
                <w:spacing w:val="-7"/>
              </w:rPr>
              <w:t xml:space="preserve"> </w:t>
            </w:r>
            <w:r w:rsidR="00CC3DAD">
              <w:rPr>
                <w:spacing w:val="-2"/>
              </w:rPr>
              <w:t>Personnel</w:t>
            </w:r>
            <w:r w:rsidR="00CC3DAD">
              <w:rPr>
                <w:rFonts w:ascii="Times New Roman"/>
              </w:rPr>
              <w:tab/>
            </w:r>
            <w:r w:rsidR="00626699">
              <w:rPr>
                <w:spacing w:val="-5"/>
              </w:rPr>
              <w:t>31</w:t>
            </w:r>
          </w:hyperlink>
        </w:p>
        <w:p w14:paraId="1B012CA4" w14:textId="0F476DED" w:rsidR="0065511C" w:rsidRDefault="000D5E88" w:rsidP="001F6A3B">
          <w:pPr>
            <w:pStyle w:val="TOC1"/>
            <w:tabs>
              <w:tab w:val="right" w:leader="dot" w:pos="9960"/>
            </w:tabs>
            <w:spacing w:before="0"/>
            <w:ind w:left="609" w:right="850" w:firstLine="0"/>
          </w:pPr>
          <w:hyperlink w:anchor="_TOC_250003" w:history="1">
            <w:r w:rsidR="00CC3DAD">
              <w:rPr>
                <w:smallCaps/>
              </w:rPr>
              <w:t>Attachment</w:t>
            </w:r>
            <w:r w:rsidR="00CC3DAD">
              <w:rPr>
                <w:smallCaps/>
                <w:spacing w:val="-10"/>
              </w:rPr>
              <w:t xml:space="preserve"> </w:t>
            </w:r>
            <w:r w:rsidR="00CC3DAD">
              <w:rPr>
                <w:smallCaps/>
              </w:rPr>
              <w:t>2</w:t>
            </w:r>
            <w:r w:rsidR="00CC3DAD">
              <w:rPr>
                <w:smallCaps/>
                <w:spacing w:val="-10"/>
              </w:rPr>
              <w:t xml:space="preserve"> </w:t>
            </w:r>
            <w:r w:rsidR="00CC3DAD">
              <w:rPr>
                <w:smallCaps/>
              </w:rPr>
              <w:t>–</w:t>
            </w:r>
            <w:r w:rsidR="00CC3DAD">
              <w:rPr>
                <w:smallCaps/>
                <w:spacing w:val="-10"/>
              </w:rPr>
              <w:t xml:space="preserve"> </w:t>
            </w:r>
            <w:r w:rsidR="00CC3DAD">
              <w:rPr>
                <w:smallCaps/>
              </w:rPr>
              <w:t>Cost</w:t>
            </w:r>
            <w:r w:rsidR="00CC3DAD">
              <w:rPr>
                <w:smallCaps/>
                <w:spacing w:val="-5"/>
              </w:rPr>
              <w:t xml:space="preserve"> </w:t>
            </w:r>
            <w:r w:rsidR="00CC3DAD">
              <w:rPr>
                <w:smallCaps/>
              </w:rPr>
              <w:t>Proposal</w:t>
            </w:r>
            <w:r w:rsidR="00CC3DAD">
              <w:rPr>
                <w:smallCaps/>
                <w:spacing w:val="-5"/>
              </w:rPr>
              <w:t xml:space="preserve"> </w:t>
            </w:r>
            <w:r w:rsidR="00CC3DAD">
              <w:rPr>
                <w:smallCaps/>
                <w:spacing w:val="-2"/>
              </w:rPr>
              <w:t>Template</w:t>
            </w:r>
            <w:r w:rsidR="00CC3DAD">
              <w:rPr>
                <w:rFonts w:ascii="Times New Roman" w:hAnsi="Times New Roman"/>
                <w:sz w:val="18"/>
              </w:rPr>
              <w:tab/>
            </w:r>
            <w:r w:rsidR="000905FE">
              <w:rPr>
                <w:smallCaps/>
                <w:spacing w:val="-5"/>
              </w:rPr>
              <w:t>3</w:t>
            </w:r>
            <w:r w:rsidR="00626699">
              <w:rPr>
                <w:smallCaps/>
                <w:spacing w:val="-5"/>
              </w:rPr>
              <w:t>2</w:t>
            </w:r>
          </w:hyperlink>
        </w:p>
        <w:p w14:paraId="171A5E55" w14:textId="0E90D646" w:rsidR="0065511C" w:rsidRDefault="000D5E88" w:rsidP="00C75DF2">
          <w:pPr>
            <w:pStyle w:val="TOC1"/>
            <w:numPr>
              <w:ilvl w:val="0"/>
              <w:numId w:val="13"/>
            </w:numPr>
            <w:tabs>
              <w:tab w:val="left" w:pos="1050"/>
              <w:tab w:val="right" w:leader="dot" w:pos="9960"/>
            </w:tabs>
            <w:spacing w:before="0"/>
            <w:ind w:right="850" w:hanging="440"/>
          </w:pPr>
          <w:hyperlink w:anchor="_TOC_250002" w:history="1">
            <w:r w:rsidR="00CC3DAD">
              <w:t>Cost</w:t>
            </w:r>
            <w:r w:rsidR="00CC3DAD">
              <w:rPr>
                <w:spacing w:val="-7"/>
              </w:rPr>
              <w:t xml:space="preserve"> </w:t>
            </w:r>
            <w:r w:rsidR="00CC3DAD">
              <w:t>Proposal</w:t>
            </w:r>
            <w:r w:rsidR="00CC3DAD">
              <w:rPr>
                <w:spacing w:val="-8"/>
              </w:rPr>
              <w:t xml:space="preserve"> </w:t>
            </w:r>
            <w:r w:rsidR="00CC3DAD">
              <w:t>Cover</w:t>
            </w:r>
            <w:r w:rsidR="00CC3DAD">
              <w:rPr>
                <w:spacing w:val="-6"/>
              </w:rPr>
              <w:t xml:space="preserve"> </w:t>
            </w:r>
            <w:r w:rsidR="00CC3DAD">
              <w:rPr>
                <w:spacing w:val="-4"/>
              </w:rPr>
              <w:t>Page</w:t>
            </w:r>
            <w:r w:rsidR="00CC3DAD">
              <w:rPr>
                <w:rFonts w:ascii="Times New Roman"/>
              </w:rPr>
              <w:tab/>
            </w:r>
            <w:r w:rsidR="000905FE">
              <w:rPr>
                <w:spacing w:val="-5"/>
              </w:rPr>
              <w:t>3</w:t>
            </w:r>
            <w:r w:rsidR="00626699">
              <w:rPr>
                <w:spacing w:val="-5"/>
              </w:rPr>
              <w:t>3</w:t>
            </w:r>
          </w:hyperlink>
        </w:p>
        <w:p w14:paraId="69A192AE" w14:textId="445EF98B" w:rsidR="0065511C" w:rsidRDefault="000D5E88" w:rsidP="00C75DF2">
          <w:pPr>
            <w:pStyle w:val="TOC1"/>
            <w:numPr>
              <w:ilvl w:val="0"/>
              <w:numId w:val="13"/>
            </w:numPr>
            <w:tabs>
              <w:tab w:val="left" w:pos="1050"/>
              <w:tab w:val="right" w:leader="dot" w:pos="9960"/>
            </w:tabs>
            <w:spacing w:before="0"/>
            <w:ind w:right="850"/>
          </w:pPr>
          <w:hyperlink w:anchor="_TOC_250001" w:history="1">
            <w:r w:rsidR="00CC3DAD">
              <w:t>Cost</w:t>
            </w:r>
            <w:r w:rsidR="00CC3DAD">
              <w:rPr>
                <w:spacing w:val="-7"/>
              </w:rPr>
              <w:t xml:space="preserve"> </w:t>
            </w:r>
            <w:r w:rsidR="00CC3DAD">
              <w:t>Proposal</w:t>
            </w:r>
            <w:r w:rsidR="00CC3DAD">
              <w:rPr>
                <w:spacing w:val="-8"/>
              </w:rPr>
              <w:t xml:space="preserve"> </w:t>
            </w:r>
            <w:r w:rsidR="00CC3DAD">
              <w:t>Section</w:t>
            </w:r>
            <w:r w:rsidR="00CC3DAD">
              <w:rPr>
                <w:spacing w:val="-5"/>
              </w:rPr>
              <w:t xml:space="preserve"> </w:t>
            </w:r>
            <w:r w:rsidR="00CC3DAD">
              <w:t>I:</w:t>
            </w:r>
            <w:r w:rsidR="00CC3DAD">
              <w:rPr>
                <w:spacing w:val="-7"/>
              </w:rPr>
              <w:t xml:space="preserve"> </w:t>
            </w:r>
            <w:r w:rsidR="00CC3DAD">
              <w:t>Cost</w:t>
            </w:r>
            <w:r w:rsidR="00CC3DAD">
              <w:rPr>
                <w:spacing w:val="-7"/>
              </w:rPr>
              <w:t xml:space="preserve"> </w:t>
            </w:r>
            <w:r w:rsidR="00CC3DAD">
              <w:t>Proposal</w:t>
            </w:r>
            <w:r w:rsidR="00CC3DAD">
              <w:rPr>
                <w:spacing w:val="-5"/>
              </w:rPr>
              <w:t xml:space="preserve"> </w:t>
            </w:r>
            <w:r w:rsidR="00CC3DAD">
              <w:t>Narrative</w:t>
            </w:r>
            <w:r w:rsidR="00CC3DAD">
              <w:rPr>
                <w:spacing w:val="-8"/>
              </w:rPr>
              <w:t xml:space="preserve"> </w:t>
            </w:r>
            <w:r w:rsidR="00CC3DAD">
              <w:rPr>
                <w:spacing w:val="-2"/>
              </w:rPr>
              <w:t>Template</w:t>
            </w:r>
            <w:r w:rsidR="00CC3DAD">
              <w:rPr>
                <w:rFonts w:ascii="Times New Roman"/>
              </w:rPr>
              <w:tab/>
            </w:r>
            <w:r w:rsidR="000905FE">
              <w:rPr>
                <w:spacing w:val="-5"/>
              </w:rPr>
              <w:t>3</w:t>
            </w:r>
            <w:r w:rsidR="00626699">
              <w:rPr>
                <w:spacing w:val="-5"/>
              </w:rPr>
              <w:t>4</w:t>
            </w:r>
          </w:hyperlink>
        </w:p>
        <w:p w14:paraId="76851910" w14:textId="36F4BF81" w:rsidR="0065511C" w:rsidRDefault="00CC3DAD" w:rsidP="00C75DF2">
          <w:pPr>
            <w:pStyle w:val="TOC1"/>
            <w:numPr>
              <w:ilvl w:val="0"/>
              <w:numId w:val="13"/>
            </w:numPr>
            <w:tabs>
              <w:tab w:val="left" w:pos="1050"/>
              <w:tab w:val="right" w:leader="dot" w:pos="9960"/>
            </w:tabs>
            <w:spacing w:before="0"/>
            <w:ind w:right="850"/>
          </w:pPr>
          <w:r>
            <w:t>Cost</w:t>
          </w:r>
          <w:r>
            <w:rPr>
              <w:spacing w:val="-8"/>
            </w:rPr>
            <w:t xml:space="preserve"> </w:t>
          </w:r>
          <w:r>
            <w:t>Proposal</w:t>
          </w:r>
          <w:r>
            <w:rPr>
              <w:spacing w:val="-9"/>
            </w:rPr>
            <w:t xml:space="preserve"> </w:t>
          </w:r>
          <w:r>
            <w:t>Narrative</w:t>
          </w:r>
          <w:r>
            <w:rPr>
              <w:spacing w:val="-8"/>
            </w:rPr>
            <w:t xml:space="preserve"> </w:t>
          </w:r>
          <w:r>
            <w:rPr>
              <w:spacing w:val="-2"/>
            </w:rPr>
            <w:t>Overview</w:t>
          </w:r>
          <w:r>
            <w:rPr>
              <w:rFonts w:ascii="Times New Roman"/>
            </w:rPr>
            <w:tab/>
          </w:r>
          <w:r w:rsidR="000905FE">
            <w:rPr>
              <w:spacing w:val="-5"/>
            </w:rPr>
            <w:t>3</w:t>
          </w:r>
          <w:r w:rsidR="00381D7A">
            <w:rPr>
              <w:spacing w:val="-5"/>
            </w:rPr>
            <w:t>4</w:t>
          </w:r>
        </w:p>
        <w:p w14:paraId="6B1F84AE" w14:textId="2A270513" w:rsidR="0065511C" w:rsidRDefault="00CC3DAD" w:rsidP="00C75DF2">
          <w:pPr>
            <w:pStyle w:val="TOC1"/>
            <w:numPr>
              <w:ilvl w:val="0"/>
              <w:numId w:val="13"/>
            </w:numPr>
            <w:tabs>
              <w:tab w:val="left" w:pos="1050"/>
              <w:tab w:val="right" w:leader="dot" w:pos="9960"/>
            </w:tabs>
            <w:spacing w:before="0"/>
            <w:ind w:right="850"/>
          </w:pPr>
          <w:r>
            <w:t>Cost</w:t>
          </w:r>
          <w:r>
            <w:rPr>
              <w:spacing w:val="-7"/>
            </w:rPr>
            <w:t xml:space="preserve"> </w:t>
          </w:r>
          <w:r>
            <w:t>Proposal</w:t>
          </w:r>
          <w:r>
            <w:rPr>
              <w:spacing w:val="-8"/>
            </w:rPr>
            <w:t xml:space="preserve"> </w:t>
          </w:r>
          <w:r>
            <w:t>Narrative</w:t>
          </w:r>
          <w:r>
            <w:rPr>
              <w:spacing w:val="-8"/>
            </w:rPr>
            <w:t xml:space="preserve"> </w:t>
          </w:r>
          <w:r>
            <w:t>Cost</w:t>
          </w:r>
          <w:r>
            <w:rPr>
              <w:spacing w:val="-7"/>
            </w:rPr>
            <w:t xml:space="preserve"> </w:t>
          </w:r>
          <w:r>
            <w:rPr>
              <w:spacing w:val="-4"/>
            </w:rPr>
            <w:t>Data</w:t>
          </w:r>
          <w:r>
            <w:rPr>
              <w:rFonts w:ascii="Times New Roman"/>
            </w:rPr>
            <w:tab/>
          </w:r>
          <w:r>
            <w:rPr>
              <w:spacing w:val="-5"/>
            </w:rPr>
            <w:t>3</w:t>
          </w:r>
          <w:r w:rsidR="00381D7A">
            <w:rPr>
              <w:spacing w:val="-5"/>
            </w:rPr>
            <w:t>5</w:t>
          </w:r>
        </w:p>
        <w:p w14:paraId="3331E971" w14:textId="69CA0B45" w:rsidR="0065511C" w:rsidRDefault="00CC3DAD" w:rsidP="00C75DF2">
          <w:pPr>
            <w:pStyle w:val="TOC1"/>
            <w:numPr>
              <w:ilvl w:val="0"/>
              <w:numId w:val="13"/>
            </w:numPr>
            <w:tabs>
              <w:tab w:val="left" w:pos="1050"/>
              <w:tab w:val="right" w:leader="dot" w:pos="9960"/>
            </w:tabs>
            <w:spacing w:before="0"/>
            <w:ind w:right="850"/>
          </w:pPr>
          <w:r>
            <w:t>Cost</w:t>
          </w:r>
          <w:r>
            <w:rPr>
              <w:spacing w:val="-7"/>
            </w:rPr>
            <w:t xml:space="preserve"> </w:t>
          </w:r>
          <w:r>
            <w:t>Proposal</w:t>
          </w:r>
          <w:r>
            <w:rPr>
              <w:spacing w:val="-7"/>
            </w:rPr>
            <w:t xml:space="preserve"> </w:t>
          </w:r>
          <w:r>
            <w:t>Section</w:t>
          </w:r>
          <w:r>
            <w:rPr>
              <w:spacing w:val="-5"/>
            </w:rPr>
            <w:t xml:space="preserve"> </w:t>
          </w:r>
          <w:r>
            <w:t>II:</w:t>
          </w:r>
          <w:r>
            <w:rPr>
              <w:spacing w:val="-6"/>
            </w:rPr>
            <w:t xml:space="preserve"> </w:t>
          </w:r>
          <w:r>
            <w:t>Cost</w:t>
          </w:r>
          <w:r>
            <w:rPr>
              <w:spacing w:val="-7"/>
            </w:rPr>
            <w:t xml:space="preserve"> </w:t>
          </w:r>
          <w:r>
            <w:t>Proposal</w:t>
          </w:r>
          <w:r>
            <w:rPr>
              <w:spacing w:val="-5"/>
            </w:rPr>
            <w:t xml:space="preserve"> </w:t>
          </w:r>
          <w:r>
            <w:rPr>
              <w:spacing w:val="-2"/>
            </w:rPr>
            <w:t>Format</w:t>
          </w:r>
          <w:r>
            <w:rPr>
              <w:rFonts w:ascii="Times New Roman"/>
            </w:rPr>
            <w:tab/>
          </w:r>
          <w:r>
            <w:rPr>
              <w:spacing w:val="-5"/>
            </w:rPr>
            <w:t>3</w:t>
          </w:r>
          <w:r w:rsidR="00381D7A">
            <w:rPr>
              <w:spacing w:val="-5"/>
            </w:rPr>
            <w:t>8</w:t>
          </w:r>
        </w:p>
        <w:p w14:paraId="013105D1" w14:textId="47FEEE94" w:rsidR="00EB2D67" w:rsidRDefault="000D5E88" w:rsidP="001F6A3B">
          <w:pPr>
            <w:pStyle w:val="TOC1"/>
            <w:tabs>
              <w:tab w:val="right" w:leader="dot" w:pos="9960"/>
            </w:tabs>
            <w:spacing w:before="0"/>
            <w:ind w:left="609" w:right="850" w:firstLine="0"/>
            <w:rPr>
              <w:smallCaps/>
              <w:spacing w:val="-5"/>
            </w:rPr>
          </w:pPr>
          <w:hyperlink w:anchor="_TOC_250000" w:history="1">
            <w:r w:rsidR="00CC3DAD">
              <w:rPr>
                <w:smallCaps/>
              </w:rPr>
              <w:t>Attachment</w:t>
            </w:r>
            <w:r w:rsidR="00CC3DAD">
              <w:rPr>
                <w:smallCaps/>
                <w:spacing w:val="-11"/>
              </w:rPr>
              <w:t xml:space="preserve"> </w:t>
            </w:r>
            <w:r w:rsidR="00CC3DAD">
              <w:rPr>
                <w:smallCaps/>
              </w:rPr>
              <w:t>3</w:t>
            </w:r>
            <w:r w:rsidR="00CC3DAD">
              <w:rPr>
                <w:smallCaps/>
                <w:spacing w:val="-10"/>
              </w:rPr>
              <w:t xml:space="preserve"> </w:t>
            </w:r>
            <w:r w:rsidR="00CC3DAD">
              <w:rPr>
                <w:smallCaps/>
              </w:rPr>
              <w:t>–</w:t>
            </w:r>
            <w:r w:rsidR="00CC3DAD">
              <w:rPr>
                <w:smallCaps/>
                <w:spacing w:val="-10"/>
              </w:rPr>
              <w:t xml:space="preserve"> </w:t>
            </w:r>
            <w:r w:rsidR="00CC3DAD">
              <w:rPr>
                <w:smallCaps/>
              </w:rPr>
              <w:t>Statement</w:t>
            </w:r>
            <w:r w:rsidR="00CC3DAD">
              <w:rPr>
                <w:smallCaps/>
                <w:spacing w:val="-7"/>
              </w:rPr>
              <w:t xml:space="preserve"> </w:t>
            </w:r>
            <w:r w:rsidR="00CC3DAD">
              <w:rPr>
                <w:smallCaps/>
              </w:rPr>
              <w:t>of</w:t>
            </w:r>
            <w:r w:rsidR="00CC3DAD">
              <w:rPr>
                <w:smallCaps/>
                <w:spacing w:val="-5"/>
              </w:rPr>
              <w:t xml:space="preserve"> </w:t>
            </w:r>
            <w:r w:rsidR="00CC3DAD">
              <w:rPr>
                <w:smallCaps/>
              </w:rPr>
              <w:t>Work</w:t>
            </w:r>
            <w:r w:rsidR="00CC3DAD">
              <w:rPr>
                <w:smallCaps/>
                <w:spacing w:val="-5"/>
              </w:rPr>
              <w:t xml:space="preserve"> </w:t>
            </w:r>
            <w:r w:rsidR="00CC3DAD">
              <w:rPr>
                <w:smallCaps/>
              </w:rPr>
              <w:t>(SOW)</w:t>
            </w:r>
            <w:r w:rsidR="00CC3DAD">
              <w:rPr>
                <w:smallCaps/>
                <w:spacing w:val="-10"/>
              </w:rPr>
              <w:t xml:space="preserve"> </w:t>
            </w:r>
            <w:r w:rsidR="00CC3DAD">
              <w:rPr>
                <w:smallCaps/>
                <w:spacing w:val="-2"/>
              </w:rPr>
              <w:t>Template</w:t>
            </w:r>
            <w:r w:rsidR="00CC3DAD">
              <w:rPr>
                <w:rFonts w:ascii="Times New Roman" w:hAnsi="Times New Roman"/>
                <w:sz w:val="18"/>
              </w:rPr>
              <w:tab/>
            </w:r>
            <w:r w:rsidR="00381D7A">
              <w:rPr>
                <w:smallCaps/>
                <w:spacing w:val="-5"/>
              </w:rPr>
              <w:t>40</w:t>
            </w:r>
          </w:hyperlink>
        </w:p>
        <w:p w14:paraId="658EC234" w14:textId="7FAC1692" w:rsidR="00784A7A" w:rsidRDefault="00EB2D67" w:rsidP="001F6A3B">
          <w:pPr>
            <w:pStyle w:val="TOC1"/>
            <w:tabs>
              <w:tab w:val="right" w:leader="dot" w:pos="9960"/>
            </w:tabs>
            <w:spacing w:before="0"/>
            <w:ind w:left="609" w:right="850"/>
            <w:rPr>
              <w:smallCaps/>
              <w:spacing w:val="-5"/>
            </w:rPr>
          </w:pPr>
          <w:r>
            <w:rPr>
              <w:smallCaps/>
            </w:rPr>
            <w:tab/>
          </w:r>
          <w:r w:rsidRPr="00EB2D67">
            <w:rPr>
              <w:smallCaps/>
            </w:rPr>
            <w:t xml:space="preserve">Attachment 4 </w:t>
          </w:r>
          <w:r w:rsidR="007124C2">
            <w:rPr>
              <w:smallCaps/>
            </w:rPr>
            <w:t>–</w:t>
          </w:r>
          <w:r w:rsidRPr="00EB2D67">
            <w:rPr>
              <w:smallCaps/>
            </w:rPr>
            <w:t xml:space="preserve"> Program/Project Management Plan </w:t>
          </w:r>
          <w:r w:rsidR="00987DA1">
            <w:rPr>
              <w:smallCaps/>
            </w:rPr>
            <w:t>Te</w:t>
          </w:r>
          <w:r w:rsidR="00987DA1" w:rsidRPr="00EB2D67">
            <w:rPr>
              <w:smallCaps/>
            </w:rPr>
            <w:t>mplate</w:t>
          </w:r>
          <w:r w:rsidR="003A03D0">
            <w:rPr>
              <w:smallCaps/>
              <w:spacing w:val="-5"/>
            </w:rPr>
            <w:t>……………………………………………</w:t>
          </w:r>
          <w:r w:rsidR="00987DA1">
            <w:rPr>
              <w:smallCaps/>
              <w:spacing w:val="-5"/>
            </w:rPr>
            <w:t>……</w:t>
          </w:r>
          <w:r w:rsidR="003A03D0">
            <w:rPr>
              <w:smallCaps/>
              <w:spacing w:val="-5"/>
            </w:rPr>
            <w:t>………………</w:t>
          </w:r>
          <w:r>
            <w:rPr>
              <w:smallCaps/>
              <w:spacing w:val="-5"/>
            </w:rPr>
            <w:t xml:space="preserve"> </w:t>
          </w:r>
          <w:r w:rsidR="00984982">
            <w:rPr>
              <w:smallCaps/>
              <w:spacing w:val="-5"/>
            </w:rPr>
            <w:t>5</w:t>
          </w:r>
          <w:r w:rsidR="00EA0315">
            <w:rPr>
              <w:smallCaps/>
              <w:spacing w:val="-5"/>
            </w:rPr>
            <w:t>8</w:t>
          </w:r>
        </w:p>
        <w:p w14:paraId="07F4EF14" w14:textId="60CE7EF1" w:rsidR="00EB2D67" w:rsidRDefault="00784A7A" w:rsidP="001F6A3B">
          <w:pPr>
            <w:pStyle w:val="TOC1"/>
            <w:tabs>
              <w:tab w:val="right" w:leader="dot" w:pos="9960"/>
            </w:tabs>
            <w:spacing w:before="0"/>
            <w:ind w:left="609" w:right="850"/>
          </w:pPr>
          <w:r>
            <w:rPr>
              <w:smallCaps/>
            </w:rPr>
            <w:lastRenderedPageBreak/>
            <w:tab/>
          </w:r>
          <w:r w:rsidRPr="00EB2D67">
            <w:rPr>
              <w:smallCaps/>
            </w:rPr>
            <w:t xml:space="preserve">Attachment </w:t>
          </w:r>
          <w:r>
            <w:rPr>
              <w:smallCaps/>
            </w:rPr>
            <w:t>5</w:t>
          </w:r>
          <w:r w:rsidRPr="00EB2D67">
            <w:rPr>
              <w:smallCaps/>
            </w:rPr>
            <w:t xml:space="preserve"> </w:t>
          </w:r>
          <w:r>
            <w:rPr>
              <w:smallCaps/>
            </w:rPr>
            <w:t>–</w:t>
          </w:r>
          <w:r w:rsidRPr="00EB2D67">
            <w:rPr>
              <w:smallCaps/>
            </w:rPr>
            <w:t xml:space="preserve"> </w:t>
          </w:r>
          <w:r w:rsidR="00D9052A">
            <w:rPr>
              <w:smallCaps/>
            </w:rPr>
            <w:t>ASPR Security</w:t>
          </w:r>
          <w:r w:rsidRPr="00EB2D67">
            <w:rPr>
              <w:smallCaps/>
            </w:rPr>
            <w:t xml:space="preserve"> </w:t>
          </w:r>
          <w:r w:rsidR="00D9052A">
            <w:rPr>
              <w:smallCaps/>
            </w:rPr>
            <w:t>Require</w:t>
          </w:r>
          <w:r w:rsidRPr="00EB2D67">
            <w:rPr>
              <w:smallCaps/>
            </w:rPr>
            <w:t>ment</w:t>
          </w:r>
          <w:r w:rsidR="004206C8">
            <w:rPr>
              <w:smallCaps/>
            </w:rPr>
            <w:t>s……………</w:t>
          </w:r>
          <w:r w:rsidR="00D9052A">
            <w:rPr>
              <w:smallCaps/>
            </w:rPr>
            <w:t>…………….</w:t>
          </w:r>
          <w:r>
            <w:rPr>
              <w:smallCaps/>
              <w:spacing w:val="-5"/>
            </w:rPr>
            <w:t xml:space="preserve">………………………………………………………………… </w:t>
          </w:r>
          <w:r w:rsidR="003D3338">
            <w:rPr>
              <w:smallCaps/>
              <w:spacing w:val="-5"/>
            </w:rPr>
            <w:t>5</w:t>
          </w:r>
          <w:r w:rsidR="00EA0315">
            <w:rPr>
              <w:smallCaps/>
              <w:spacing w:val="-5"/>
            </w:rPr>
            <w:t>9</w:t>
          </w:r>
        </w:p>
      </w:sdtContent>
    </w:sdt>
    <w:p w14:paraId="1CD572FD" w14:textId="5FC3BF9C" w:rsidR="0065511C" w:rsidRDefault="0065511C" w:rsidP="001F6A3B">
      <w:pPr>
        <w:pStyle w:val="TOC1"/>
        <w:tabs>
          <w:tab w:val="right" w:leader="dot" w:pos="9960"/>
        </w:tabs>
        <w:spacing w:before="0"/>
        <w:ind w:left="609" w:firstLine="0"/>
      </w:pPr>
    </w:p>
    <w:p w14:paraId="43A90CB5" w14:textId="77777777" w:rsidR="0065511C" w:rsidRDefault="0065511C" w:rsidP="002C3E23">
      <w:pPr>
        <w:sectPr w:rsidR="0065511C">
          <w:type w:val="continuous"/>
          <w:pgSz w:w="12240" w:h="15840"/>
          <w:pgMar w:top="1400" w:right="840" w:bottom="1550" w:left="560" w:header="0" w:footer="1017" w:gutter="0"/>
          <w:cols w:space="720"/>
        </w:sectPr>
      </w:pPr>
    </w:p>
    <w:p w14:paraId="47594974" w14:textId="77777777" w:rsidR="0065511C" w:rsidRPr="001F7899" w:rsidRDefault="00CC3DAD" w:rsidP="00C75DF2">
      <w:pPr>
        <w:pStyle w:val="Heading2"/>
        <w:numPr>
          <w:ilvl w:val="0"/>
          <w:numId w:val="12"/>
        </w:numPr>
        <w:tabs>
          <w:tab w:val="left" w:pos="1350"/>
          <w:tab w:val="left" w:pos="10269"/>
        </w:tabs>
        <w:ind w:left="1080" w:hanging="431"/>
        <w:jc w:val="left"/>
        <w:rPr>
          <w:sz w:val="28"/>
          <w:szCs w:val="28"/>
        </w:rPr>
      </w:pPr>
      <w:bookmarkStart w:id="1" w:name="_TOC_250042"/>
      <w:r w:rsidRPr="001F7899">
        <w:rPr>
          <w:sz w:val="28"/>
          <w:szCs w:val="28"/>
          <w:u w:val="single"/>
        </w:rPr>
        <w:lastRenderedPageBreak/>
        <w:t xml:space="preserve">Executive </w:t>
      </w:r>
      <w:r w:rsidRPr="001F7899">
        <w:rPr>
          <w:spacing w:val="-2"/>
          <w:sz w:val="28"/>
          <w:szCs w:val="28"/>
          <w:u w:val="single"/>
        </w:rPr>
        <w:t>Summary</w:t>
      </w:r>
      <w:bookmarkEnd w:id="1"/>
      <w:r w:rsidRPr="001F7899">
        <w:rPr>
          <w:sz w:val="28"/>
          <w:szCs w:val="28"/>
          <w:u w:val="single"/>
        </w:rPr>
        <w:tab/>
      </w:r>
    </w:p>
    <w:p w14:paraId="108710CA" w14:textId="77777777" w:rsidR="002C3E23" w:rsidRDefault="002C3E23" w:rsidP="001F6A3B">
      <w:pPr>
        <w:pStyle w:val="Heading2"/>
        <w:tabs>
          <w:tab w:val="left" w:pos="1328"/>
        </w:tabs>
        <w:jc w:val="right"/>
      </w:pPr>
      <w:bookmarkStart w:id="2" w:name="_TOC_250041"/>
    </w:p>
    <w:p w14:paraId="4763CED7" w14:textId="62592255" w:rsidR="0065511C" w:rsidRDefault="00CC3DAD" w:rsidP="00C75DF2">
      <w:pPr>
        <w:pStyle w:val="Heading2"/>
        <w:numPr>
          <w:ilvl w:val="1"/>
          <w:numId w:val="12"/>
        </w:numPr>
        <w:tabs>
          <w:tab w:val="left" w:pos="1328"/>
        </w:tabs>
        <w:ind w:left="1328" w:hanging="718"/>
      </w:pPr>
      <w:r>
        <w:t>Rapid</w:t>
      </w:r>
      <w:r>
        <w:rPr>
          <w:spacing w:val="-5"/>
        </w:rPr>
        <w:t xml:space="preserve"> </w:t>
      </w:r>
      <w:r>
        <w:t>Response</w:t>
      </w:r>
      <w:r>
        <w:rPr>
          <w:spacing w:val="-2"/>
        </w:rPr>
        <w:t xml:space="preserve"> </w:t>
      </w:r>
      <w:r>
        <w:t>Partnership</w:t>
      </w:r>
      <w:r>
        <w:rPr>
          <w:spacing w:val="-4"/>
        </w:rPr>
        <w:t xml:space="preserve"> </w:t>
      </w:r>
      <w:r>
        <w:t>Vehicle</w:t>
      </w:r>
      <w:r>
        <w:rPr>
          <w:spacing w:val="-3"/>
        </w:rPr>
        <w:t xml:space="preserve"> </w:t>
      </w:r>
      <w:bookmarkEnd w:id="2"/>
      <w:r>
        <w:rPr>
          <w:spacing w:val="-2"/>
        </w:rPr>
        <w:t>Consortium</w:t>
      </w:r>
    </w:p>
    <w:p w14:paraId="5B02F6EE" w14:textId="77777777" w:rsidR="0065511C" w:rsidRDefault="00CC3DAD" w:rsidP="002C3E23">
      <w:pPr>
        <w:pStyle w:val="BodyText"/>
        <w:ind w:left="610" w:right="597"/>
        <w:jc w:val="both"/>
      </w:pPr>
      <w:r>
        <w:t>The Rapid Response Partnership Vehicle (RRPV) Consortium is an enterprise partnership in collaboration with industry and academia to facilitate research and development activities, in cooperation with the Biomedical Research and Development Authority (BARDA).</w:t>
      </w:r>
    </w:p>
    <w:p w14:paraId="216174B5" w14:textId="77777777" w:rsidR="002C3E23" w:rsidRDefault="002C3E23" w:rsidP="002C3E23">
      <w:pPr>
        <w:pStyle w:val="BodyText"/>
        <w:ind w:left="610" w:right="597"/>
        <w:jc w:val="both"/>
      </w:pPr>
    </w:p>
    <w:p w14:paraId="1BC7E6B9" w14:textId="77777777" w:rsidR="0065511C" w:rsidRDefault="00CC3DAD" w:rsidP="001F6A3B">
      <w:pPr>
        <w:pStyle w:val="BodyText"/>
        <w:ind w:left="610" w:right="596"/>
        <w:jc w:val="both"/>
      </w:pPr>
      <w:r>
        <w:t>The</w:t>
      </w:r>
      <w:r>
        <w:rPr>
          <w:spacing w:val="-12"/>
        </w:rPr>
        <w:t xml:space="preserve"> </w:t>
      </w:r>
      <w:r>
        <w:t>RRPV</w:t>
      </w:r>
      <w:r>
        <w:rPr>
          <w:spacing w:val="-11"/>
        </w:rPr>
        <w:t xml:space="preserve"> </w:t>
      </w:r>
      <w:r>
        <w:t>will</w:t>
      </w:r>
      <w:r>
        <w:rPr>
          <w:spacing w:val="-12"/>
        </w:rPr>
        <w:t xml:space="preserve"> </w:t>
      </w:r>
      <w:r>
        <w:t>help</w:t>
      </w:r>
      <w:r>
        <w:rPr>
          <w:spacing w:val="-12"/>
        </w:rPr>
        <w:t xml:space="preserve"> </w:t>
      </w:r>
      <w:r>
        <w:t>fortify</w:t>
      </w:r>
      <w:r>
        <w:rPr>
          <w:spacing w:val="-12"/>
        </w:rPr>
        <w:t xml:space="preserve"> </w:t>
      </w:r>
      <w:r>
        <w:t>national</w:t>
      </w:r>
      <w:r>
        <w:rPr>
          <w:spacing w:val="-11"/>
        </w:rPr>
        <w:t xml:space="preserve"> </w:t>
      </w:r>
      <w:r>
        <w:t>health</w:t>
      </w:r>
      <w:r>
        <w:rPr>
          <w:spacing w:val="-12"/>
        </w:rPr>
        <w:t xml:space="preserve"> </w:t>
      </w:r>
      <w:r>
        <w:t>security</w:t>
      </w:r>
      <w:r>
        <w:rPr>
          <w:spacing w:val="-11"/>
        </w:rPr>
        <w:t xml:space="preserve"> </w:t>
      </w:r>
      <w:r>
        <w:t>by</w:t>
      </w:r>
      <w:r>
        <w:rPr>
          <w:spacing w:val="-12"/>
        </w:rPr>
        <w:t xml:space="preserve"> </w:t>
      </w:r>
      <w:r>
        <w:t>developing</w:t>
      </w:r>
      <w:r>
        <w:rPr>
          <w:spacing w:val="-13"/>
        </w:rPr>
        <w:t xml:space="preserve"> </w:t>
      </w:r>
      <w:r>
        <w:t>medical</w:t>
      </w:r>
      <w:r>
        <w:rPr>
          <w:spacing w:val="-13"/>
        </w:rPr>
        <w:t xml:space="preserve"> </w:t>
      </w:r>
      <w:r>
        <w:t>countermeasures</w:t>
      </w:r>
      <w:r>
        <w:rPr>
          <w:spacing w:val="-12"/>
        </w:rPr>
        <w:t xml:space="preserve"> </w:t>
      </w:r>
      <w:r>
        <w:t>products prior</w:t>
      </w:r>
      <w:r>
        <w:rPr>
          <w:spacing w:val="-8"/>
        </w:rPr>
        <w:t xml:space="preserve"> </w:t>
      </w:r>
      <w:r>
        <w:t>to</w:t>
      </w:r>
      <w:r>
        <w:rPr>
          <w:spacing w:val="-7"/>
        </w:rPr>
        <w:t xml:space="preserve"> </w:t>
      </w:r>
      <w:r>
        <w:t>and</w:t>
      </w:r>
      <w:r>
        <w:rPr>
          <w:spacing w:val="-9"/>
        </w:rPr>
        <w:t xml:space="preserve"> </w:t>
      </w:r>
      <w:r>
        <w:t>during</w:t>
      </w:r>
      <w:r>
        <w:rPr>
          <w:spacing w:val="-8"/>
        </w:rPr>
        <w:t xml:space="preserve"> </w:t>
      </w:r>
      <w:r>
        <w:t>a</w:t>
      </w:r>
      <w:r>
        <w:rPr>
          <w:spacing w:val="-7"/>
        </w:rPr>
        <w:t xml:space="preserve"> </w:t>
      </w:r>
      <w:r>
        <w:t>pandemic</w:t>
      </w:r>
      <w:r>
        <w:rPr>
          <w:spacing w:val="-9"/>
        </w:rPr>
        <w:t xml:space="preserve"> </w:t>
      </w:r>
      <w:r>
        <w:t>or</w:t>
      </w:r>
      <w:r>
        <w:rPr>
          <w:spacing w:val="-7"/>
        </w:rPr>
        <w:t xml:space="preserve"> </w:t>
      </w:r>
      <w:r>
        <w:t>public</w:t>
      </w:r>
      <w:r>
        <w:rPr>
          <w:spacing w:val="-7"/>
        </w:rPr>
        <w:t xml:space="preserve"> </w:t>
      </w:r>
      <w:r>
        <w:t>health</w:t>
      </w:r>
      <w:r>
        <w:rPr>
          <w:spacing w:val="-8"/>
        </w:rPr>
        <w:t xml:space="preserve"> </w:t>
      </w:r>
      <w:r>
        <w:t>emergency.</w:t>
      </w:r>
      <w:r>
        <w:rPr>
          <w:spacing w:val="-2"/>
        </w:rPr>
        <w:t xml:space="preserve"> </w:t>
      </w:r>
      <w:r>
        <w:t>The</w:t>
      </w:r>
      <w:r>
        <w:rPr>
          <w:spacing w:val="-7"/>
        </w:rPr>
        <w:t xml:space="preserve"> </w:t>
      </w:r>
      <w:r>
        <w:t>RRPV</w:t>
      </w:r>
      <w:r>
        <w:rPr>
          <w:spacing w:val="-7"/>
        </w:rPr>
        <w:t xml:space="preserve"> </w:t>
      </w:r>
      <w:r>
        <w:t>will</w:t>
      </w:r>
      <w:r>
        <w:rPr>
          <w:spacing w:val="-8"/>
        </w:rPr>
        <w:t xml:space="preserve"> </w:t>
      </w:r>
      <w:r>
        <w:t>focus</w:t>
      </w:r>
      <w:r>
        <w:rPr>
          <w:spacing w:val="-8"/>
        </w:rPr>
        <w:t xml:space="preserve"> </w:t>
      </w:r>
      <w:r>
        <w:t>on</w:t>
      </w:r>
      <w:r>
        <w:rPr>
          <w:spacing w:val="-8"/>
        </w:rPr>
        <w:t xml:space="preserve"> </w:t>
      </w:r>
      <w:r>
        <w:t>the</w:t>
      </w:r>
      <w:r>
        <w:rPr>
          <w:spacing w:val="-7"/>
        </w:rPr>
        <w:t xml:space="preserve"> </w:t>
      </w:r>
      <w:r>
        <w:t>acceleration of</w:t>
      </w:r>
      <w:r>
        <w:rPr>
          <w:spacing w:val="-14"/>
        </w:rPr>
        <w:t xml:space="preserve"> </w:t>
      </w:r>
      <w:r>
        <w:t>products</w:t>
      </w:r>
      <w:r>
        <w:rPr>
          <w:spacing w:val="-14"/>
        </w:rPr>
        <w:t xml:space="preserve"> </w:t>
      </w:r>
      <w:r>
        <w:t>and</w:t>
      </w:r>
      <w:r>
        <w:rPr>
          <w:spacing w:val="-13"/>
        </w:rPr>
        <w:t xml:space="preserve"> </w:t>
      </w:r>
      <w:r>
        <w:t>technology</w:t>
      </w:r>
      <w:r>
        <w:rPr>
          <w:spacing w:val="-14"/>
        </w:rPr>
        <w:t xml:space="preserve"> </w:t>
      </w:r>
      <w:r>
        <w:t>development,</w:t>
      </w:r>
      <w:r>
        <w:rPr>
          <w:spacing w:val="-13"/>
        </w:rPr>
        <w:t xml:space="preserve"> </w:t>
      </w:r>
      <w:r>
        <w:t>regulatory</w:t>
      </w:r>
      <w:r>
        <w:rPr>
          <w:spacing w:val="-14"/>
        </w:rPr>
        <w:t xml:space="preserve"> </w:t>
      </w:r>
      <w:r>
        <w:t>approval,</w:t>
      </w:r>
      <w:r>
        <w:rPr>
          <w:spacing w:val="-13"/>
        </w:rPr>
        <w:t xml:space="preserve"> </w:t>
      </w:r>
      <w:r>
        <w:t>commercialization,</w:t>
      </w:r>
      <w:r>
        <w:rPr>
          <w:spacing w:val="-14"/>
        </w:rPr>
        <w:t xml:space="preserve"> </w:t>
      </w:r>
      <w:r>
        <w:t>and</w:t>
      </w:r>
      <w:r>
        <w:rPr>
          <w:spacing w:val="-14"/>
        </w:rPr>
        <w:t xml:space="preserve"> </w:t>
      </w:r>
      <w:r>
        <w:t>sustainment to address pandemic influenza, emerging infectious diseases, and other biological threats.</w:t>
      </w:r>
    </w:p>
    <w:p w14:paraId="5EEB0E03" w14:textId="77777777" w:rsidR="0065511C" w:rsidRDefault="00CC3DAD" w:rsidP="002C3E23">
      <w:pPr>
        <w:pStyle w:val="BodyText"/>
        <w:ind w:left="610" w:right="599"/>
        <w:jc w:val="both"/>
      </w:pPr>
      <w:r>
        <w:t>Advanced</w:t>
      </w:r>
      <w:r>
        <w:rPr>
          <w:spacing w:val="-10"/>
        </w:rPr>
        <w:t xml:space="preserve"> </w:t>
      </w:r>
      <w:r>
        <w:t>Technology</w:t>
      </w:r>
      <w:r>
        <w:rPr>
          <w:spacing w:val="-10"/>
        </w:rPr>
        <w:t xml:space="preserve"> </w:t>
      </w:r>
      <w:r>
        <w:t>International</w:t>
      </w:r>
      <w:r>
        <w:rPr>
          <w:spacing w:val="-10"/>
        </w:rPr>
        <w:t xml:space="preserve"> </w:t>
      </w:r>
      <w:r>
        <w:t>(ATI)</w:t>
      </w:r>
      <w:r>
        <w:rPr>
          <w:spacing w:val="-9"/>
        </w:rPr>
        <w:t xml:space="preserve"> </w:t>
      </w:r>
      <w:r>
        <w:t>has</w:t>
      </w:r>
      <w:r>
        <w:rPr>
          <w:spacing w:val="-10"/>
        </w:rPr>
        <w:t xml:space="preserve"> </w:t>
      </w:r>
      <w:r>
        <w:t>been</w:t>
      </w:r>
      <w:r>
        <w:rPr>
          <w:spacing w:val="-10"/>
        </w:rPr>
        <w:t xml:space="preserve"> </w:t>
      </w:r>
      <w:r>
        <w:t>awarded</w:t>
      </w:r>
      <w:r>
        <w:rPr>
          <w:spacing w:val="-10"/>
        </w:rPr>
        <w:t xml:space="preserve"> </w:t>
      </w:r>
      <w:r>
        <w:t>an</w:t>
      </w:r>
      <w:r>
        <w:rPr>
          <w:spacing w:val="-10"/>
        </w:rPr>
        <w:t xml:space="preserve"> </w:t>
      </w:r>
      <w:r>
        <w:t>Other</w:t>
      </w:r>
      <w:r>
        <w:rPr>
          <w:spacing w:val="-10"/>
        </w:rPr>
        <w:t xml:space="preserve"> </w:t>
      </w:r>
      <w:r>
        <w:t>Transaction</w:t>
      </w:r>
      <w:r>
        <w:rPr>
          <w:spacing w:val="-9"/>
        </w:rPr>
        <w:t xml:space="preserve"> </w:t>
      </w:r>
      <w:r>
        <w:t>Agreement</w:t>
      </w:r>
      <w:r>
        <w:rPr>
          <w:spacing w:val="-10"/>
        </w:rPr>
        <w:t xml:space="preserve"> </w:t>
      </w:r>
      <w:r>
        <w:t>(OTA) by BARDA to serve as the Consortium Management Firm (CMF) for the RRPV.</w:t>
      </w:r>
    </w:p>
    <w:p w14:paraId="583F4579" w14:textId="77777777" w:rsidR="002C3E23" w:rsidRDefault="002C3E23" w:rsidP="001F6A3B">
      <w:pPr>
        <w:pStyle w:val="BodyText"/>
        <w:ind w:left="610" w:right="599"/>
        <w:jc w:val="both"/>
      </w:pPr>
    </w:p>
    <w:p w14:paraId="7A857BE0" w14:textId="568DF4FE" w:rsidR="0065511C" w:rsidRDefault="00CC3DAD" w:rsidP="002C3E23">
      <w:pPr>
        <w:pStyle w:val="BodyText"/>
        <w:ind w:left="609" w:right="598"/>
        <w:jc w:val="both"/>
        <w:rPr>
          <w:spacing w:val="-2"/>
        </w:rPr>
      </w:pPr>
      <w:r>
        <w:t>RRPV</w:t>
      </w:r>
      <w:r>
        <w:rPr>
          <w:spacing w:val="-6"/>
        </w:rPr>
        <w:t xml:space="preserve"> </w:t>
      </w:r>
      <w:r>
        <w:t>is</w:t>
      </w:r>
      <w:r>
        <w:rPr>
          <w:spacing w:val="-9"/>
        </w:rPr>
        <w:t xml:space="preserve"> </w:t>
      </w:r>
      <w:r>
        <w:t>openly</w:t>
      </w:r>
      <w:r>
        <w:rPr>
          <w:spacing w:val="-7"/>
        </w:rPr>
        <w:t xml:space="preserve"> </w:t>
      </w:r>
      <w:r>
        <w:t>recruiting</w:t>
      </w:r>
      <w:r>
        <w:rPr>
          <w:spacing w:val="-7"/>
        </w:rPr>
        <w:t xml:space="preserve"> </w:t>
      </w:r>
      <w:r>
        <w:t>members</w:t>
      </w:r>
      <w:r>
        <w:rPr>
          <w:spacing w:val="-7"/>
        </w:rPr>
        <w:t xml:space="preserve"> </w:t>
      </w:r>
      <w:r>
        <w:t>to</w:t>
      </w:r>
      <w:r>
        <w:rPr>
          <w:spacing w:val="-7"/>
        </w:rPr>
        <w:t xml:space="preserve"> </w:t>
      </w:r>
      <w:r>
        <w:t>join</w:t>
      </w:r>
      <w:r>
        <w:rPr>
          <w:spacing w:val="-8"/>
        </w:rPr>
        <w:t xml:space="preserve"> </w:t>
      </w:r>
      <w:r>
        <w:t>a</w:t>
      </w:r>
      <w:r>
        <w:rPr>
          <w:spacing w:val="-7"/>
        </w:rPr>
        <w:t xml:space="preserve"> </w:t>
      </w:r>
      <w:r>
        <w:t>broad</w:t>
      </w:r>
      <w:r>
        <w:rPr>
          <w:spacing w:val="-7"/>
        </w:rPr>
        <w:t xml:space="preserve"> </w:t>
      </w:r>
      <w:r>
        <w:t>and</w:t>
      </w:r>
      <w:r>
        <w:rPr>
          <w:spacing w:val="-7"/>
        </w:rPr>
        <w:t xml:space="preserve"> </w:t>
      </w:r>
      <w:r>
        <w:t>diverse</w:t>
      </w:r>
      <w:r>
        <w:rPr>
          <w:spacing w:val="-7"/>
        </w:rPr>
        <w:t xml:space="preserve"> </w:t>
      </w:r>
      <w:r>
        <w:t>biomedical</w:t>
      </w:r>
      <w:r>
        <w:rPr>
          <w:spacing w:val="-6"/>
        </w:rPr>
        <w:t xml:space="preserve"> </w:t>
      </w:r>
      <w:r>
        <w:t>consortium</w:t>
      </w:r>
      <w:r>
        <w:rPr>
          <w:spacing w:val="-8"/>
        </w:rPr>
        <w:t xml:space="preserve"> </w:t>
      </w:r>
      <w:r>
        <w:t>that</w:t>
      </w:r>
      <w:r>
        <w:rPr>
          <w:spacing w:val="-7"/>
        </w:rPr>
        <w:t xml:space="preserve"> </w:t>
      </w:r>
      <w:r>
        <w:t xml:space="preserve">includes representatives from all organizations who work within stated technical focus areas; for more information on the RRPV mission, refer to the RRPV website at </w:t>
      </w:r>
      <w:hyperlink r:id="rId16">
        <w:r>
          <w:rPr>
            <w:color w:val="0000FF"/>
            <w:u w:val="single" w:color="0000FF"/>
          </w:rPr>
          <w:t>www.RRPV.org</w:t>
        </w:r>
        <w:r>
          <w:t>.</w:t>
        </w:r>
      </w:hyperlink>
      <w:r>
        <w:t xml:space="preserve"> For entities interested in joining the RRPV Consortium and responding to this solicitation, please at </w:t>
      </w:r>
      <w:hyperlink r:id="rId17" w:history="1">
        <w:r w:rsidR="002C3E23" w:rsidRPr="001C16DF">
          <w:rPr>
            <w:rStyle w:val="Hyperlink"/>
            <w:spacing w:val="-2"/>
          </w:rPr>
          <w:t>www.rrpv.org/how‐to‐join</w:t>
        </w:r>
      </w:hyperlink>
      <w:r>
        <w:rPr>
          <w:spacing w:val="-2"/>
        </w:rPr>
        <w:t>.</w:t>
      </w:r>
    </w:p>
    <w:p w14:paraId="6DEDBBFC" w14:textId="77777777" w:rsidR="002C3E23" w:rsidRDefault="002C3E23" w:rsidP="001F6A3B">
      <w:pPr>
        <w:pStyle w:val="BodyText"/>
        <w:ind w:left="609" w:right="598"/>
        <w:jc w:val="both"/>
      </w:pPr>
    </w:p>
    <w:p w14:paraId="6DEE4B11" w14:textId="29324A3C" w:rsidR="0065511C" w:rsidRDefault="00CC3DAD" w:rsidP="00C75DF2">
      <w:pPr>
        <w:pStyle w:val="Heading2"/>
        <w:numPr>
          <w:ilvl w:val="1"/>
          <w:numId w:val="12"/>
        </w:numPr>
        <w:tabs>
          <w:tab w:val="left" w:pos="1328"/>
        </w:tabs>
        <w:ind w:left="1328" w:hanging="718"/>
      </w:pPr>
      <w:bookmarkStart w:id="3" w:name="_TOC_250040"/>
      <w:bookmarkEnd w:id="3"/>
      <w:r>
        <w:rPr>
          <w:spacing w:val="-2"/>
        </w:rPr>
        <w:t>Purpose</w:t>
      </w:r>
      <w:r w:rsidR="00990012">
        <w:rPr>
          <w:spacing w:val="-2"/>
        </w:rPr>
        <w:t xml:space="preserve"> </w:t>
      </w:r>
    </w:p>
    <w:p w14:paraId="5E30BE7D" w14:textId="2B78A84F" w:rsidR="00990012" w:rsidRDefault="00CC3DAD" w:rsidP="002C3E23">
      <w:pPr>
        <w:pStyle w:val="BodyText"/>
        <w:ind w:left="610" w:right="596"/>
        <w:jc w:val="both"/>
      </w:pPr>
      <w:r>
        <w:t>BARDA is requesting project proposals from product developers for</w:t>
      </w:r>
      <w:r w:rsidR="00990012">
        <w:t xml:space="preserve"> the advanced clinical development and assessment of Next-Generation Therapeutics for COVID-19.</w:t>
      </w:r>
      <w:r>
        <w:t xml:space="preserve"> BARDA has previously identified </w:t>
      </w:r>
      <w:r w:rsidR="00990012">
        <w:t xml:space="preserve">a capability gap for therapeutics that provide protection through Pre-exposure Prophylaxis (PrEP) and treatment against new SARS-CoV-2 variants. The purpose of this project is to partner with developers and other organizations to advance the clinical development of Next-Generation Therapeutics </w:t>
      </w:r>
      <w:r w:rsidR="00F348A8">
        <w:t xml:space="preserve">for </w:t>
      </w:r>
      <w:r w:rsidR="00990012">
        <w:t>COVID-19.  The goal of this project is to provide better COVID-19 solutions and bolster preparedness and response against future health security threats.</w:t>
      </w:r>
    </w:p>
    <w:p w14:paraId="060EA7CC" w14:textId="02CF638F" w:rsidR="00990012" w:rsidRDefault="00990012" w:rsidP="002C3E23">
      <w:pPr>
        <w:pStyle w:val="BodyText"/>
        <w:ind w:left="610" w:right="596"/>
        <w:jc w:val="both"/>
      </w:pPr>
    </w:p>
    <w:p w14:paraId="044944A5" w14:textId="77777777" w:rsidR="0065511C" w:rsidRDefault="00CC3DAD" w:rsidP="001F6A3B">
      <w:pPr>
        <w:pStyle w:val="BodyText"/>
        <w:ind w:left="610"/>
        <w:jc w:val="both"/>
      </w:pPr>
      <w:r>
        <w:t>Strategic</w:t>
      </w:r>
      <w:r>
        <w:rPr>
          <w:spacing w:val="-2"/>
        </w:rPr>
        <w:t xml:space="preserve"> </w:t>
      </w:r>
      <w:r>
        <w:t>oversight</w:t>
      </w:r>
      <w:r>
        <w:rPr>
          <w:spacing w:val="-2"/>
        </w:rPr>
        <w:t xml:space="preserve"> </w:t>
      </w:r>
      <w:r>
        <w:t>for</w:t>
      </w:r>
      <w:r>
        <w:rPr>
          <w:spacing w:val="-2"/>
        </w:rPr>
        <w:t xml:space="preserve"> </w:t>
      </w:r>
      <w:r>
        <w:t>the</w:t>
      </w:r>
      <w:r>
        <w:rPr>
          <w:spacing w:val="-1"/>
        </w:rPr>
        <w:t xml:space="preserve"> </w:t>
      </w:r>
      <w:r>
        <w:t>Project</w:t>
      </w:r>
      <w:r>
        <w:rPr>
          <w:spacing w:val="-2"/>
        </w:rPr>
        <w:t xml:space="preserve"> </w:t>
      </w:r>
      <w:r>
        <w:t>Award(s)</w:t>
      </w:r>
      <w:r>
        <w:rPr>
          <w:spacing w:val="-1"/>
        </w:rPr>
        <w:t xml:space="preserve"> </w:t>
      </w:r>
      <w:r>
        <w:t>supported</w:t>
      </w:r>
      <w:r>
        <w:rPr>
          <w:spacing w:val="-1"/>
        </w:rPr>
        <w:t xml:space="preserve"> </w:t>
      </w:r>
      <w:r>
        <w:t>by</w:t>
      </w:r>
      <w:r>
        <w:rPr>
          <w:spacing w:val="-1"/>
        </w:rPr>
        <w:t xml:space="preserve"> </w:t>
      </w:r>
      <w:r>
        <w:t>this</w:t>
      </w:r>
      <w:r>
        <w:rPr>
          <w:spacing w:val="-2"/>
        </w:rPr>
        <w:t xml:space="preserve"> </w:t>
      </w:r>
      <w:r>
        <w:t>RPP</w:t>
      </w:r>
      <w:r>
        <w:rPr>
          <w:spacing w:val="-2"/>
        </w:rPr>
        <w:t xml:space="preserve"> </w:t>
      </w:r>
      <w:r>
        <w:t>will</w:t>
      </w:r>
      <w:r>
        <w:rPr>
          <w:spacing w:val="-1"/>
        </w:rPr>
        <w:t xml:space="preserve"> </w:t>
      </w:r>
      <w:r>
        <w:t>be</w:t>
      </w:r>
      <w:r>
        <w:rPr>
          <w:spacing w:val="-1"/>
        </w:rPr>
        <w:t xml:space="preserve"> </w:t>
      </w:r>
      <w:r>
        <w:t>provided</w:t>
      </w:r>
      <w:r>
        <w:rPr>
          <w:spacing w:val="-2"/>
        </w:rPr>
        <w:t xml:space="preserve"> </w:t>
      </w:r>
      <w:r>
        <w:t>by</w:t>
      </w:r>
      <w:r>
        <w:rPr>
          <w:spacing w:val="-1"/>
        </w:rPr>
        <w:t xml:space="preserve"> </w:t>
      </w:r>
      <w:r>
        <w:rPr>
          <w:spacing w:val="-2"/>
        </w:rPr>
        <w:t>BARDA.</w:t>
      </w:r>
    </w:p>
    <w:p w14:paraId="09DB156F" w14:textId="77777777" w:rsidR="0065511C" w:rsidRDefault="0065511C" w:rsidP="002C3E23">
      <w:pPr>
        <w:jc w:val="both"/>
        <w:sectPr w:rsidR="0065511C">
          <w:pgSz w:w="12240" w:h="15840"/>
          <w:pgMar w:top="1420" w:right="840" w:bottom="1200" w:left="560" w:header="0" w:footer="1017" w:gutter="0"/>
          <w:cols w:space="720"/>
        </w:sectPr>
      </w:pPr>
    </w:p>
    <w:p w14:paraId="34D1EC3C" w14:textId="77777777" w:rsidR="0065511C" w:rsidRPr="002D11F5" w:rsidRDefault="00CC3DAD" w:rsidP="00C75DF2">
      <w:pPr>
        <w:pStyle w:val="Heading2"/>
        <w:numPr>
          <w:ilvl w:val="0"/>
          <w:numId w:val="12"/>
        </w:numPr>
        <w:tabs>
          <w:tab w:val="left" w:pos="1170"/>
          <w:tab w:val="left" w:pos="10269"/>
        </w:tabs>
        <w:ind w:left="1080" w:hanging="431"/>
        <w:jc w:val="left"/>
        <w:rPr>
          <w:sz w:val="28"/>
          <w:szCs w:val="28"/>
        </w:rPr>
      </w:pPr>
      <w:bookmarkStart w:id="4" w:name="_TOC_250039"/>
      <w:r w:rsidRPr="002D11F5">
        <w:rPr>
          <w:sz w:val="28"/>
          <w:szCs w:val="28"/>
          <w:u w:val="single"/>
        </w:rPr>
        <w:lastRenderedPageBreak/>
        <w:t>Administrative</w:t>
      </w:r>
      <w:r w:rsidRPr="002D11F5">
        <w:rPr>
          <w:spacing w:val="-12"/>
          <w:sz w:val="28"/>
          <w:szCs w:val="28"/>
          <w:u w:val="single"/>
        </w:rPr>
        <w:t xml:space="preserve"> </w:t>
      </w:r>
      <w:r w:rsidRPr="002D11F5">
        <w:rPr>
          <w:spacing w:val="-2"/>
          <w:sz w:val="28"/>
          <w:szCs w:val="28"/>
          <w:u w:val="single"/>
        </w:rPr>
        <w:t>Overview</w:t>
      </w:r>
      <w:bookmarkEnd w:id="4"/>
      <w:r w:rsidRPr="002D11F5">
        <w:rPr>
          <w:sz w:val="28"/>
          <w:szCs w:val="28"/>
          <w:u w:val="single"/>
        </w:rPr>
        <w:tab/>
      </w:r>
    </w:p>
    <w:p w14:paraId="61549C16" w14:textId="77777777" w:rsidR="002C3E23" w:rsidRDefault="002C3E23" w:rsidP="001F6A3B">
      <w:pPr>
        <w:pStyle w:val="Heading2"/>
        <w:tabs>
          <w:tab w:val="left" w:pos="1328"/>
        </w:tabs>
        <w:ind w:right="580"/>
        <w:jc w:val="right"/>
      </w:pPr>
      <w:bookmarkStart w:id="5" w:name="_TOC_250038"/>
    </w:p>
    <w:p w14:paraId="74609A60" w14:textId="779319E0" w:rsidR="0065511C" w:rsidRDefault="00CC3DAD" w:rsidP="00C75DF2">
      <w:pPr>
        <w:pStyle w:val="Heading2"/>
        <w:numPr>
          <w:ilvl w:val="1"/>
          <w:numId w:val="12"/>
        </w:numPr>
        <w:tabs>
          <w:tab w:val="left" w:pos="1328"/>
        </w:tabs>
        <w:ind w:left="1328" w:right="580" w:hanging="718"/>
      </w:pPr>
      <w:r>
        <w:t>Request</w:t>
      </w:r>
      <w:r>
        <w:rPr>
          <w:spacing w:val="-2"/>
        </w:rPr>
        <w:t xml:space="preserve"> </w:t>
      </w:r>
      <w:r>
        <w:t>for</w:t>
      </w:r>
      <w:r>
        <w:rPr>
          <w:spacing w:val="-1"/>
        </w:rPr>
        <w:t xml:space="preserve"> </w:t>
      </w:r>
      <w:r>
        <w:t>Project</w:t>
      </w:r>
      <w:r>
        <w:rPr>
          <w:spacing w:val="-2"/>
        </w:rPr>
        <w:t xml:space="preserve"> </w:t>
      </w:r>
      <w:r>
        <w:t>Proposals</w:t>
      </w:r>
      <w:r>
        <w:rPr>
          <w:spacing w:val="-1"/>
        </w:rPr>
        <w:t xml:space="preserve"> </w:t>
      </w:r>
      <w:bookmarkEnd w:id="5"/>
      <w:r>
        <w:rPr>
          <w:spacing w:val="-2"/>
        </w:rPr>
        <w:t>(RPP)</w:t>
      </w:r>
    </w:p>
    <w:p w14:paraId="390F5A40" w14:textId="77777777" w:rsidR="0065511C" w:rsidRDefault="00CC3DAD" w:rsidP="002C3E23">
      <w:pPr>
        <w:ind w:left="609" w:right="580"/>
        <w:jc w:val="both"/>
        <w:rPr>
          <w:b/>
          <w:i/>
          <w:sz w:val="24"/>
        </w:rPr>
      </w:pPr>
      <w:r>
        <w:rPr>
          <w:sz w:val="24"/>
        </w:rPr>
        <w:t>Each</w:t>
      </w:r>
      <w:r>
        <w:rPr>
          <w:spacing w:val="-4"/>
          <w:sz w:val="24"/>
        </w:rPr>
        <w:t xml:space="preserve"> </w:t>
      </w:r>
      <w:r>
        <w:rPr>
          <w:sz w:val="24"/>
        </w:rPr>
        <w:t>response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RPP</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a</w:t>
      </w:r>
      <w:r>
        <w:rPr>
          <w:spacing w:val="-4"/>
          <w:sz w:val="24"/>
        </w:rPr>
        <w:t xml:space="preserve"> </w:t>
      </w:r>
      <w:r>
        <w:rPr>
          <w:sz w:val="24"/>
        </w:rPr>
        <w:t>Technical</w:t>
      </w:r>
      <w:r>
        <w:rPr>
          <w:spacing w:val="-3"/>
          <w:sz w:val="24"/>
        </w:rPr>
        <w:t xml:space="preserve"> </w:t>
      </w:r>
      <w:r>
        <w:rPr>
          <w:sz w:val="24"/>
        </w:rPr>
        <w:t>Proposal</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Cost</w:t>
      </w:r>
      <w:r>
        <w:rPr>
          <w:spacing w:val="-4"/>
          <w:sz w:val="24"/>
        </w:rPr>
        <w:t xml:space="preserve"> </w:t>
      </w:r>
      <w:r>
        <w:rPr>
          <w:sz w:val="24"/>
        </w:rPr>
        <w:t>Proposal,</w:t>
      </w:r>
      <w:r>
        <w:rPr>
          <w:spacing w:val="-5"/>
          <w:sz w:val="24"/>
        </w:rPr>
        <w:t xml:space="preserve"> </w:t>
      </w:r>
      <w:r>
        <w:rPr>
          <w:sz w:val="24"/>
        </w:rPr>
        <w:t>as</w:t>
      </w:r>
      <w:r>
        <w:rPr>
          <w:spacing w:val="-4"/>
          <w:sz w:val="24"/>
        </w:rPr>
        <w:t xml:space="preserve"> </w:t>
      </w:r>
      <w:r>
        <w:rPr>
          <w:sz w:val="24"/>
        </w:rPr>
        <w:t xml:space="preserve">well as additional documents described in Section 3 of this request. </w:t>
      </w:r>
      <w:r>
        <w:rPr>
          <w:b/>
          <w:i/>
          <w:sz w:val="24"/>
        </w:rPr>
        <w:t>White papers are not required for this RPP.</w:t>
      </w:r>
    </w:p>
    <w:p w14:paraId="1D060904" w14:textId="77777777" w:rsidR="0065511C" w:rsidRDefault="0065511C" w:rsidP="001F6A3B">
      <w:pPr>
        <w:pStyle w:val="BodyText"/>
        <w:ind w:right="580"/>
        <w:rPr>
          <w:b/>
          <w:i/>
          <w:sz w:val="23"/>
        </w:rPr>
      </w:pPr>
    </w:p>
    <w:p w14:paraId="0B94A809" w14:textId="77777777" w:rsidR="0065511C" w:rsidRDefault="00CC3DAD" w:rsidP="00C75DF2">
      <w:pPr>
        <w:pStyle w:val="Heading2"/>
        <w:numPr>
          <w:ilvl w:val="1"/>
          <w:numId w:val="12"/>
        </w:numPr>
        <w:tabs>
          <w:tab w:val="left" w:pos="1327"/>
        </w:tabs>
        <w:ind w:left="1327" w:right="580" w:hanging="718"/>
      </w:pPr>
      <w:bookmarkStart w:id="6" w:name="_TOC_250037"/>
      <w:r>
        <w:t>RPP</w:t>
      </w:r>
      <w:r>
        <w:rPr>
          <w:spacing w:val="-5"/>
        </w:rPr>
        <w:t xml:space="preserve"> </w:t>
      </w:r>
      <w:bookmarkEnd w:id="6"/>
      <w:r>
        <w:rPr>
          <w:spacing w:val="-2"/>
        </w:rPr>
        <w:t>Approach</w:t>
      </w:r>
    </w:p>
    <w:p w14:paraId="60FF22FB" w14:textId="77777777" w:rsidR="0065511C" w:rsidRDefault="00CC3DAD" w:rsidP="001F6A3B">
      <w:pPr>
        <w:pStyle w:val="BodyText"/>
        <w:ind w:left="609" w:right="580"/>
        <w:jc w:val="both"/>
      </w:pPr>
      <w:r>
        <w:t>It is expected that there will be a total of one or more qualified respondents to accomplish the statement</w:t>
      </w:r>
      <w:r>
        <w:rPr>
          <w:spacing w:val="-4"/>
        </w:rPr>
        <w:t xml:space="preserve"> </w:t>
      </w:r>
      <w:r>
        <w:t>of</w:t>
      </w:r>
      <w:r>
        <w:rPr>
          <w:spacing w:val="-4"/>
        </w:rPr>
        <w:t xml:space="preserve"> </w:t>
      </w:r>
      <w:r>
        <w:t>objectives.</w:t>
      </w:r>
      <w:r>
        <w:rPr>
          <w:spacing w:val="-4"/>
        </w:rPr>
        <w:t xml:space="preserve"> </w:t>
      </w:r>
      <w:r>
        <w:t>If</w:t>
      </w:r>
      <w:r>
        <w:rPr>
          <w:spacing w:val="-3"/>
        </w:rPr>
        <w:t xml:space="preserve"> </w:t>
      </w:r>
      <w:r>
        <w:t>an</w:t>
      </w:r>
      <w:r>
        <w:rPr>
          <w:spacing w:val="-4"/>
        </w:rPr>
        <w:t xml:space="preserve"> </w:t>
      </w:r>
      <w:r>
        <w:t>optimal</w:t>
      </w:r>
      <w:r>
        <w:rPr>
          <w:spacing w:val="-3"/>
        </w:rPr>
        <w:t xml:space="preserve"> </w:t>
      </w:r>
      <w:r>
        <w:t>team</w:t>
      </w:r>
      <w:r>
        <w:rPr>
          <w:spacing w:val="-4"/>
        </w:rPr>
        <w:t xml:space="preserve"> </w:t>
      </w:r>
      <w:r>
        <w:t>is</w:t>
      </w:r>
      <w:r>
        <w:rPr>
          <w:spacing w:val="-4"/>
        </w:rPr>
        <w:t xml:space="preserve"> </w:t>
      </w:r>
      <w:r>
        <w:t>not</w:t>
      </w:r>
      <w:r>
        <w:rPr>
          <w:spacing w:val="-4"/>
        </w:rPr>
        <w:t xml:space="preserve"> </w:t>
      </w:r>
      <w:r>
        <w:t>identified,</w:t>
      </w:r>
      <w:r>
        <w:rPr>
          <w:spacing w:val="-3"/>
        </w:rPr>
        <w:t xml:space="preserve"> </w:t>
      </w:r>
      <w:r>
        <w:t>then</w:t>
      </w:r>
      <w:r>
        <w:rPr>
          <w:spacing w:val="-4"/>
        </w:rPr>
        <w:t xml:space="preserve"> </w:t>
      </w:r>
      <w:r>
        <w:t>BARDA</w:t>
      </w:r>
      <w:r>
        <w:rPr>
          <w:spacing w:val="-4"/>
        </w:rPr>
        <w:t xml:space="preserve"> </w:t>
      </w:r>
      <w:r>
        <w:t>may</w:t>
      </w:r>
      <w:r>
        <w:rPr>
          <w:spacing w:val="-4"/>
        </w:rPr>
        <w:t xml:space="preserve"> </w:t>
      </w:r>
      <w:r>
        <w:t>direct</w:t>
      </w:r>
      <w:r>
        <w:rPr>
          <w:spacing w:val="-5"/>
        </w:rPr>
        <w:t xml:space="preserve"> </w:t>
      </w:r>
      <w:r>
        <w:t>the</w:t>
      </w:r>
      <w:r>
        <w:rPr>
          <w:spacing w:val="-4"/>
        </w:rPr>
        <w:t xml:space="preserve"> </w:t>
      </w:r>
      <w:r>
        <w:t>RRPV</w:t>
      </w:r>
      <w:r>
        <w:rPr>
          <w:spacing w:val="-3"/>
        </w:rPr>
        <w:t xml:space="preserve"> </w:t>
      </w:r>
      <w:r>
        <w:t>CMF to</w:t>
      </w:r>
      <w:r>
        <w:rPr>
          <w:spacing w:val="40"/>
        </w:rPr>
        <w:t xml:space="preserve"> </w:t>
      </w:r>
      <w:r>
        <w:t>make multiple, individual awards to Offeror(s) to accomplish subset(s) of the key tasks.</w:t>
      </w:r>
    </w:p>
    <w:p w14:paraId="36EDDC7D" w14:textId="77777777" w:rsidR="0065511C" w:rsidRDefault="0065511C" w:rsidP="001F6A3B">
      <w:pPr>
        <w:pStyle w:val="BodyText"/>
        <w:ind w:right="580"/>
        <w:rPr>
          <w:sz w:val="23"/>
        </w:rPr>
      </w:pPr>
    </w:p>
    <w:p w14:paraId="5E307110" w14:textId="3AEF88F8" w:rsidR="0065511C" w:rsidRDefault="00CC3DAD" w:rsidP="002C3E23">
      <w:pPr>
        <w:pStyle w:val="BodyText"/>
        <w:ind w:left="610" w:right="580"/>
        <w:jc w:val="both"/>
      </w:pPr>
      <w:bookmarkStart w:id="7" w:name="_Hlk152228243"/>
      <w:r>
        <w:t>Each</w:t>
      </w:r>
      <w:r>
        <w:rPr>
          <w:spacing w:val="-14"/>
        </w:rPr>
        <w:t xml:space="preserve"> </w:t>
      </w:r>
      <w:r>
        <w:t>proposal</w:t>
      </w:r>
      <w:r>
        <w:rPr>
          <w:spacing w:val="-14"/>
        </w:rPr>
        <w:t xml:space="preserve"> </w:t>
      </w:r>
      <w:r>
        <w:t>selected</w:t>
      </w:r>
      <w:r>
        <w:rPr>
          <w:spacing w:val="-13"/>
        </w:rPr>
        <w:t xml:space="preserve"> </w:t>
      </w:r>
      <w:r>
        <w:t>for</w:t>
      </w:r>
      <w:r>
        <w:rPr>
          <w:spacing w:val="-13"/>
        </w:rPr>
        <w:t xml:space="preserve"> </w:t>
      </w:r>
      <w:r>
        <w:t>award</w:t>
      </w:r>
      <w:r>
        <w:rPr>
          <w:spacing w:val="-13"/>
        </w:rPr>
        <w:t xml:space="preserve"> </w:t>
      </w:r>
      <w:r>
        <w:t>under</w:t>
      </w:r>
      <w:r>
        <w:rPr>
          <w:spacing w:val="-14"/>
        </w:rPr>
        <w:t xml:space="preserve"> </w:t>
      </w:r>
      <w:r>
        <w:t>this</w:t>
      </w:r>
      <w:r>
        <w:rPr>
          <w:spacing w:val="-14"/>
        </w:rPr>
        <w:t xml:space="preserve"> </w:t>
      </w:r>
      <w:r>
        <w:t>RPP</w:t>
      </w:r>
      <w:r>
        <w:rPr>
          <w:spacing w:val="-13"/>
        </w:rPr>
        <w:t xml:space="preserve"> </w:t>
      </w:r>
      <w:r>
        <w:t>will</w:t>
      </w:r>
      <w:r>
        <w:rPr>
          <w:spacing w:val="-13"/>
        </w:rPr>
        <w:t xml:space="preserve"> </w:t>
      </w:r>
      <w:r>
        <w:t>be</w:t>
      </w:r>
      <w:r>
        <w:rPr>
          <w:spacing w:val="-13"/>
        </w:rPr>
        <w:t xml:space="preserve"> </w:t>
      </w:r>
      <w:r>
        <w:t>executed</w:t>
      </w:r>
      <w:r>
        <w:rPr>
          <w:spacing w:val="-14"/>
        </w:rPr>
        <w:t xml:space="preserve"> </w:t>
      </w:r>
      <w:r>
        <w:t>as</w:t>
      </w:r>
      <w:r>
        <w:rPr>
          <w:spacing w:val="-13"/>
        </w:rPr>
        <w:t xml:space="preserve"> </w:t>
      </w:r>
      <w:r>
        <w:t>a</w:t>
      </w:r>
      <w:r>
        <w:rPr>
          <w:spacing w:val="-13"/>
        </w:rPr>
        <w:t xml:space="preserve"> </w:t>
      </w:r>
      <w:r>
        <w:t>Project</w:t>
      </w:r>
      <w:r>
        <w:rPr>
          <w:spacing w:val="-14"/>
        </w:rPr>
        <w:t xml:space="preserve"> </w:t>
      </w:r>
      <w:r>
        <w:t>Award</w:t>
      </w:r>
      <w:r>
        <w:rPr>
          <w:spacing w:val="-14"/>
        </w:rPr>
        <w:t xml:space="preserve"> </w:t>
      </w:r>
      <w:r>
        <w:t>under</w:t>
      </w:r>
      <w:r>
        <w:rPr>
          <w:spacing w:val="-13"/>
        </w:rPr>
        <w:t xml:space="preserve"> </w:t>
      </w:r>
      <w:r>
        <w:t>the</w:t>
      </w:r>
      <w:r>
        <w:rPr>
          <w:spacing w:val="-13"/>
        </w:rPr>
        <w:t xml:space="preserve"> </w:t>
      </w:r>
      <w:r>
        <w:t xml:space="preserve">RRPV by the RRPV CMF and be funded under the </w:t>
      </w:r>
      <w:r w:rsidRPr="0003354B">
        <w:rPr>
          <w:i/>
          <w:iCs/>
        </w:rPr>
        <w:t>OTA Number 75A50123D00005</w:t>
      </w:r>
      <w:r w:rsidR="0003354B" w:rsidRPr="0003354B">
        <w:rPr>
          <w:i/>
          <w:iCs/>
        </w:rPr>
        <w:t xml:space="preserve"> / 75A50123F61003 “NextGen Therapeutics”</w:t>
      </w:r>
      <w:r w:rsidRPr="0003354B">
        <w:rPr>
          <w:i/>
          <w:iCs/>
        </w:rPr>
        <w:t>.</w:t>
      </w:r>
      <w:r>
        <w:t xml:space="preserve"> The same provisions will govern this Base Agreement as the OTA between the </w:t>
      </w:r>
      <w:r w:rsidR="003D59A9">
        <w:t>U.S. Government (</w:t>
      </w:r>
      <w:r>
        <w:t>USG</w:t>
      </w:r>
      <w:r w:rsidR="003D59A9">
        <w:t>)</w:t>
      </w:r>
      <w:r>
        <w:t xml:space="preserve"> and ATI, unless otherwise noted in the Project Award.</w:t>
      </w:r>
    </w:p>
    <w:bookmarkEnd w:id="7"/>
    <w:p w14:paraId="036E61DC" w14:textId="77777777" w:rsidR="0065511C" w:rsidRDefault="0065511C" w:rsidP="002C3E23">
      <w:pPr>
        <w:pStyle w:val="BodyText"/>
        <w:ind w:right="580"/>
      </w:pPr>
    </w:p>
    <w:p w14:paraId="3CACEFBE" w14:textId="77777777" w:rsidR="0065511C" w:rsidRDefault="00CC3DAD" w:rsidP="002C3E23">
      <w:pPr>
        <w:pStyle w:val="BodyText"/>
        <w:ind w:left="609" w:right="580"/>
        <w:jc w:val="both"/>
      </w:pPr>
      <w:r>
        <w:t>At the time of the submission, Offerors must certify on the cover page of their Proposal that, if selected for award, they will abide by the terms and conditions of the latest version of the RRPV Base Agreement. Base Agreements are typically not executed until Offeror is selected for award.</w:t>
      </w:r>
    </w:p>
    <w:p w14:paraId="5176160D" w14:textId="77777777" w:rsidR="0065511C" w:rsidRDefault="0065511C" w:rsidP="001F6A3B">
      <w:pPr>
        <w:pStyle w:val="BodyText"/>
        <w:ind w:right="580"/>
        <w:rPr>
          <w:sz w:val="23"/>
        </w:rPr>
      </w:pPr>
    </w:p>
    <w:p w14:paraId="3A38DC3F" w14:textId="77777777" w:rsidR="0065511C" w:rsidRDefault="00CC3DAD" w:rsidP="002C3E23">
      <w:pPr>
        <w:pStyle w:val="BodyText"/>
        <w:ind w:left="609" w:right="580"/>
        <w:jc w:val="both"/>
      </w:pPr>
      <w:r>
        <w:t>Offerors</w:t>
      </w:r>
      <w:r>
        <w:rPr>
          <w:spacing w:val="-8"/>
        </w:rPr>
        <w:t xml:space="preserve"> </w:t>
      </w:r>
      <w:r>
        <w:t>are</w:t>
      </w:r>
      <w:r>
        <w:rPr>
          <w:spacing w:val="-8"/>
        </w:rPr>
        <w:t xml:space="preserve"> </w:t>
      </w:r>
      <w:r>
        <w:t>advised</w:t>
      </w:r>
      <w:r>
        <w:rPr>
          <w:spacing w:val="-7"/>
        </w:rPr>
        <w:t xml:space="preserve"> </w:t>
      </w:r>
      <w:r>
        <w:t>to</w:t>
      </w:r>
      <w:r>
        <w:rPr>
          <w:spacing w:val="-7"/>
        </w:rPr>
        <w:t xml:space="preserve"> </w:t>
      </w:r>
      <w:r>
        <w:t>check</w:t>
      </w:r>
      <w:r>
        <w:rPr>
          <w:spacing w:val="-8"/>
        </w:rPr>
        <w:t xml:space="preserve"> </w:t>
      </w:r>
      <w:r>
        <w:t>the</w:t>
      </w:r>
      <w:r>
        <w:rPr>
          <w:spacing w:val="-7"/>
        </w:rPr>
        <w:t xml:space="preserve"> </w:t>
      </w:r>
      <w:r>
        <w:t>RRPV</w:t>
      </w:r>
      <w:r>
        <w:rPr>
          <w:spacing w:val="-6"/>
        </w:rPr>
        <w:t xml:space="preserve"> </w:t>
      </w:r>
      <w:r>
        <w:t>website</w:t>
      </w:r>
      <w:r>
        <w:rPr>
          <w:spacing w:val="-8"/>
        </w:rPr>
        <w:t xml:space="preserve"> </w:t>
      </w:r>
      <w:r>
        <w:t>periodically</w:t>
      </w:r>
      <w:r>
        <w:rPr>
          <w:spacing w:val="-7"/>
        </w:rPr>
        <w:t xml:space="preserve"> </w:t>
      </w:r>
      <w:r>
        <w:t>during</w:t>
      </w:r>
      <w:r>
        <w:rPr>
          <w:spacing w:val="-8"/>
        </w:rPr>
        <w:t xml:space="preserve"> </w:t>
      </w:r>
      <w:r>
        <w:t>the</w:t>
      </w:r>
      <w:r>
        <w:rPr>
          <w:spacing w:val="-7"/>
        </w:rPr>
        <w:t xml:space="preserve"> </w:t>
      </w:r>
      <w:r>
        <w:t>proposal</w:t>
      </w:r>
      <w:r>
        <w:rPr>
          <w:spacing w:val="-7"/>
        </w:rPr>
        <w:t xml:space="preserve"> </w:t>
      </w:r>
      <w:r>
        <w:t>preparation</w:t>
      </w:r>
      <w:r>
        <w:rPr>
          <w:spacing w:val="-7"/>
        </w:rPr>
        <w:t xml:space="preserve"> </w:t>
      </w:r>
      <w:r>
        <w:t>period for any changes to the RRPV Base Agreement terms and conditions.</w:t>
      </w:r>
    </w:p>
    <w:p w14:paraId="32662977" w14:textId="77777777" w:rsidR="0065511C" w:rsidRDefault="0065511C" w:rsidP="002C3E23">
      <w:pPr>
        <w:pStyle w:val="BodyText"/>
        <w:ind w:right="580"/>
      </w:pPr>
    </w:p>
    <w:p w14:paraId="03ACC864" w14:textId="77777777" w:rsidR="001E6F9C" w:rsidRDefault="001E6F9C" w:rsidP="00C75DF2">
      <w:pPr>
        <w:pStyle w:val="Heading2"/>
        <w:numPr>
          <w:ilvl w:val="1"/>
          <w:numId w:val="12"/>
        </w:numPr>
        <w:tabs>
          <w:tab w:val="left" w:pos="1327"/>
        </w:tabs>
        <w:ind w:left="1327" w:right="580" w:hanging="718"/>
      </w:pPr>
      <w:bookmarkStart w:id="8" w:name="_TOC_250036"/>
      <w:r>
        <w:t>Order of Precedence</w:t>
      </w:r>
    </w:p>
    <w:p w14:paraId="0580981B" w14:textId="2BF7FFA4" w:rsidR="001E6F9C" w:rsidRPr="001E6F9C" w:rsidRDefault="001E6F9C" w:rsidP="002C3E23">
      <w:pPr>
        <w:pStyle w:val="Heading2"/>
        <w:tabs>
          <w:tab w:val="left" w:pos="1327"/>
        </w:tabs>
        <w:ind w:left="576" w:right="580"/>
        <w:rPr>
          <w:b w:val="0"/>
          <w:bCs w:val="0"/>
        </w:rPr>
      </w:pPr>
      <w:r w:rsidRPr="001E6F9C">
        <w:rPr>
          <w:b w:val="0"/>
          <w:bCs w:val="0"/>
        </w:rPr>
        <w:t>Each</w:t>
      </w:r>
      <w:r w:rsidRPr="001E6F9C">
        <w:rPr>
          <w:b w:val="0"/>
          <w:bCs w:val="0"/>
          <w:spacing w:val="-14"/>
        </w:rPr>
        <w:t xml:space="preserve"> </w:t>
      </w:r>
      <w:r w:rsidRPr="001E6F9C">
        <w:rPr>
          <w:b w:val="0"/>
          <w:bCs w:val="0"/>
        </w:rPr>
        <w:t>proposal</w:t>
      </w:r>
      <w:r w:rsidRPr="001E6F9C">
        <w:rPr>
          <w:b w:val="0"/>
          <w:bCs w:val="0"/>
          <w:spacing w:val="-14"/>
        </w:rPr>
        <w:t xml:space="preserve"> </w:t>
      </w:r>
      <w:r w:rsidRPr="001E6F9C">
        <w:rPr>
          <w:b w:val="0"/>
          <w:bCs w:val="0"/>
        </w:rPr>
        <w:t>selected</w:t>
      </w:r>
      <w:r w:rsidRPr="001E6F9C">
        <w:rPr>
          <w:b w:val="0"/>
          <w:bCs w:val="0"/>
          <w:spacing w:val="-13"/>
        </w:rPr>
        <w:t xml:space="preserve"> </w:t>
      </w:r>
      <w:r w:rsidRPr="001E6F9C">
        <w:rPr>
          <w:b w:val="0"/>
          <w:bCs w:val="0"/>
        </w:rPr>
        <w:t>for</w:t>
      </w:r>
      <w:r w:rsidRPr="001E6F9C">
        <w:rPr>
          <w:b w:val="0"/>
          <w:bCs w:val="0"/>
          <w:spacing w:val="-13"/>
        </w:rPr>
        <w:t xml:space="preserve"> </w:t>
      </w:r>
      <w:r w:rsidRPr="001E6F9C">
        <w:rPr>
          <w:b w:val="0"/>
          <w:bCs w:val="0"/>
        </w:rPr>
        <w:t>award</w:t>
      </w:r>
      <w:r w:rsidRPr="001E6F9C">
        <w:rPr>
          <w:b w:val="0"/>
          <w:bCs w:val="0"/>
          <w:spacing w:val="-13"/>
        </w:rPr>
        <w:t xml:space="preserve"> </w:t>
      </w:r>
      <w:r w:rsidRPr="001E6F9C">
        <w:rPr>
          <w:b w:val="0"/>
          <w:bCs w:val="0"/>
        </w:rPr>
        <w:t>under</w:t>
      </w:r>
      <w:r w:rsidRPr="001E6F9C">
        <w:rPr>
          <w:b w:val="0"/>
          <w:bCs w:val="0"/>
          <w:spacing w:val="-14"/>
        </w:rPr>
        <w:t xml:space="preserve"> </w:t>
      </w:r>
      <w:r w:rsidRPr="001E6F9C">
        <w:rPr>
          <w:b w:val="0"/>
          <w:bCs w:val="0"/>
        </w:rPr>
        <w:t>this</w:t>
      </w:r>
      <w:r w:rsidRPr="001E6F9C">
        <w:rPr>
          <w:b w:val="0"/>
          <w:bCs w:val="0"/>
          <w:spacing w:val="-14"/>
        </w:rPr>
        <w:t xml:space="preserve"> </w:t>
      </w:r>
      <w:r w:rsidRPr="001E6F9C">
        <w:rPr>
          <w:b w:val="0"/>
          <w:bCs w:val="0"/>
        </w:rPr>
        <w:t>RPP</w:t>
      </w:r>
      <w:r w:rsidRPr="001E6F9C">
        <w:rPr>
          <w:b w:val="0"/>
          <w:bCs w:val="0"/>
          <w:spacing w:val="-13"/>
        </w:rPr>
        <w:t xml:space="preserve"> </w:t>
      </w:r>
      <w:r w:rsidRPr="001E6F9C">
        <w:rPr>
          <w:b w:val="0"/>
          <w:bCs w:val="0"/>
        </w:rPr>
        <w:t>will</w:t>
      </w:r>
      <w:r w:rsidRPr="001E6F9C">
        <w:rPr>
          <w:b w:val="0"/>
          <w:bCs w:val="0"/>
          <w:spacing w:val="-13"/>
        </w:rPr>
        <w:t xml:space="preserve"> </w:t>
      </w:r>
      <w:r w:rsidRPr="001E6F9C">
        <w:rPr>
          <w:b w:val="0"/>
          <w:bCs w:val="0"/>
        </w:rPr>
        <w:t>be</w:t>
      </w:r>
      <w:r w:rsidRPr="001E6F9C">
        <w:rPr>
          <w:b w:val="0"/>
          <w:bCs w:val="0"/>
          <w:spacing w:val="-13"/>
        </w:rPr>
        <w:t xml:space="preserve"> </w:t>
      </w:r>
      <w:r w:rsidRPr="001E6F9C">
        <w:rPr>
          <w:b w:val="0"/>
          <w:bCs w:val="0"/>
        </w:rPr>
        <w:t>executed</w:t>
      </w:r>
      <w:r w:rsidRPr="001E6F9C">
        <w:rPr>
          <w:b w:val="0"/>
          <w:bCs w:val="0"/>
          <w:spacing w:val="-14"/>
        </w:rPr>
        <w:t xml:space="preserve"> </w:t>
      </w:r>
      <w:r w:rsidRPr="001E6F9C">
        <w:rPr>
          <w:b w:val="0"/>
          <w:bCs w:val="0"/>
        </w:rPr>
        <w:t>as</w:t>
      </w:r>
      <w:r w:rsidRPr="001E6F9C">
        <w:rPr>
          <w:b w:val="0"/>
          <w:bCs w:val="0"/>
          <w:spacing w:val="-13"/>
        </w:rPr>
        <w:t xml:space="preserve"> </w:t>
      </w:r>
      <w:r w:rsidRPr="001E6F9C">
        <w:rPr>
          <w:b w:val="0"/>
          <w:bCs w:val="0"/>
        </w:rPr>
        <w:t>a</w:t>
      </w:r>
      <w:r w:rsidRPr="001E6F9C">
        <w:rPr>
          <w:b w:val="0"/>
          <w:bCs w:val="0"/>
          <w:spacing w:val="-13"/>
        </w:rPr>
        <w:t xml:space="preserve"> </w:t>
      </w:r>
      <w:r w:rsidRPr="001E6F9C">
        <w:rPr>
          <w:b w:val="0"/>
          <w:bCs w:val="0"/>
        </w:rPr>
        <w:t>Project</w:t>
      </w:r>
      <w:r w:rsidRPr="001E6F9C">
        <w:rPr>
          <w:b w:val="0"/>
          <w:bCs w:val="0"/>
          <w:spacing w:val="-14"/>
        </w:rPr>
        <w:t xml:space="preserve"> </w:t>
      </w:r>
      <w:r w:rsidRPr="001E6F9C">
        <w:rPr>
          <w:b w:val="0"/>
          <w:bCs w:val="0"/>
        </w:rPr>
        <w:t>Award</w:t>
      </w:r>
      <w:r w:rsidR="00B4319C">
        <w:rPr>
          <w:b w:val="0"/>
          <w:bCs w:val="0"/>
        </w:rPr>
        <w:t xml:space="preserve"> under</w:t>
      </w:r>
      <w:r w:rsidRPr="001E6F9C">
        <w:rPr>
          <w:b w:val="0"/>
          <w:bCs w:val="0"/>
          <w:spacing w:val="-14"/>
        </w:rPr>
        <w:t xml:space="preserve"> </w:t>
      </w:r>
      <w:r w:rsidRPr="001E6F9C">
        <w:rPr>
          <w:b w:val="0"/>
          <w:bCs w:val="0"/>
        </w:rPr>
        <w:t>the</w:t>
      </w:r>
      <w:r>
        <w:rPr>
          <w:b w:val="0"/>
          <w:bCs w:val="0"/>
        </w:rPr>
        <w:t xml:space="preserve"> </w:t>
      </w:r>
      <w:r w:rsidRPr="00D020D6">
        <w:rPr>
          <w:b w:val="0"/>
          <w:bCs w:val="0"/>
          <w:i/>
          <w:iCs/>
        </w:rPr>
        <w:t>RRPV Base agreemen</w:t>
      </w:r>
      <w:r w:rsidR="00D020D6" w:rsidRPr="00D020D6">
        <w:rPr>
          <w:b w:val="0"/>
          <w:bCs w:val="0"/>
          <w:i/>
          <w:iCs/>
        </w:rPr>
        <w:t>t 75A50123D00005 (RR</w:t>
      </w:r>
      <w:r w:rsidR="00D020D6">
        <w:rPr>
          <w:b w:val="0"/>
          <w:bCs w:val="0"/>
          <w:i/>
          <w:iCs/>
        </w:rPr>
        <w:t>P</w:t>
      </w:r>
      <w:r w:rsidR="00D020D6" w:rsidRPr="00D020D6">
        <w:rPr>
          <w:b w:val="0"/>
          <w:bCs w:val="0"/>
          <w:i/>
          <w:iCs/>
        </w:rPr>
        <w:t>V Base)</w:t>
      </w:r>
      <w:r>
        <w:rPr>
          <w:b w:val="0"/>
          <w:bCs w:val="0"/>
        </w:rPr>
        <w:t xml:space="preserve"> and</w:t>
      </w:r>
      <w:r w:rsidRPr="001E6F9C">
        <w:rPr>
          <w:b w:val="0"/>
          <w:bCs w:val="0"/>
        </w:rPr>
        <w:t xml:space="preserve"> </w:t>
      </w:r>
      <w:r w:rsidRPr="001E6F9C">
        <w:rPr>
          <w:b w:val="0"/>
          <w:bCs w:val="0"/>
          <w:i/>
          <w:iCs/>
        </w:rPr>
        <w:t>OTA Number 75A50123D00005 / 75A50123F61003 “NextGen Therapeutics”</w:t>
      </w:r>
      <w:r w:rsidR="00D020D6">
        <w:rPr>
          <w:b w:val="0"/>
          <w:bCs w:val="0"/>
          <w:i/>
          <w:iCs/>
        </w:rPr>
        <w:t xml:space="preserve"> (RRPV TO3)</w:t>
      </w:r>
      <w:r w:rsidRPr="001E6F9C">
        <w:rPr>
          <w:b w:val="0"/>
          <w:bCs w:val="0"/>
          <w:i/>
          <w:iCs/>
        </w:rPr>
        <w:t>.</w:t>
      </w:r>
      <w:r w:rsidRPr="001E6F9C">
        <w:rPr>
          <w:b w:val="0"/>
          <w:bCs w:val="0"/>
        </w:rPr>
        <w:t xml:space="preserve"> The same provisions will govern this Base Agreement as the OTA between the U.S. Government (USG) and ATI</w:t>
      </w:r>
      <w:r w:rsidR="00D020D6">
        <w:rPr>
          <w:b w:val="0"/>
          <w:bCs w:val="0"/>
        </w:rPr>
        <w:t>, aka RRPV Base</w:t>
      </w:r>
      <w:r w:rsidRPr="001E6F9C">
        <w:rPr>
          <w:b w:val="0"/>
          <w:bCs w:val="0"/>
        </w:rPr>
        <w:t>, unless otherwise noted in the Project Award.</w:t>
      </w:r>
      <w:r w:rsidR="00D020D6">
        <w:rPr>
          <w:b w:val="0"/>
          <w:bCs w:val="0"/>
        </w:rPr>
        <w:t xml:space="preserve">  If an ambiguity or conflict arises between these agreements, the following order of precedence will apply: 1) 24-03-</w:t>
      </w:r>
      <w:r w:rsidR="00B10CFB">
        <w:rPr>
          <w:b w:val="0"/>
          <w:bCs w:val="0"/>
        </w:rPr>
        <w:t xml:space="preserve">SmMol </w:t>
      </w:r>
      <w:r w:rsidR="00D020D6">
        <w:rPr>
          <w:b w:val="0"/>
          <w:bCs w:val="0"/>
        </w:rPr>
        <w:t>Agreements, 2) RRPV TO3 and 3) RRPV Base.</w:t>
      </w:r>
    </w:p>
    <w:p w14:paraId="27ADC9C6" w14:textId="2E5ED1E2" w:rsidR="001E6F9C" w:rsidRPr="004D2B6F" w:rsidRDefault="001E6F9C" w:rsidP="002C3E23">
      <w:pPr>
        <w:pStyle w:val="Heading2"/>
        <w:tabs>
          <w:tab w:val="left" w:pos="1327"/>
        </w:tabs>
        <w:ind w:left="1327" w:right="580"/>
        <w:rPr>
          <w:b w:val="0"/>
          <w:bCs w:val="0"/>
        </w:rPr>
      </w:pPr>
    </w:p>
    <w:p w14:paraId="14518623" w14:textId="388B2CBF" w:rsidR="0065511C" w:rsidRDefault="00CC3DAD" w:rsidP="00C75DF2">
      <w:pPr>
        <w:pStyle w:val="Heading2"/>
        <w:numPr>
          <w:ilvl w:val="1"/>
          <w:numId w:val="12"/>
        </w:numPr>
        <w:tabs>
          <w:tab w:val="left" w:pos="1327"/>
        </w:tabs>
        <w:ind w:left="1327" w:right="580" w:hanging="718"/>
      </w:pPr>
      <w:r>
        <w:t>Period</w:t>
      </w:r>
      <w:r>
        <w:rPr>
          <w:spacing w:val="-6"/>
        </w:rPr>
        <w:t xml:space="preserve"> </w:t>
      </w:r>
      <w:r>
        <w:t>of</w:t>
      </w:r>
      <w:r>
        <w:rPr>
          <w:spacing w:val="-4"/>
        </w:rPr>
        <w:t xml:space="preserve"> </w:t>
      </w:r>
      <w:r>
        <w:t>Performance</w:t>
      </w:r>
      <w:r w:rsidR="00561EAD">
        <w:t>, Place of Performance</w:t>
      </w:r>
      <w:r>
        <w:rPr>
          <w:spacing w:val="-2"/>
        </w:rPr>
        <w:t xml:space="preserve"> </w:t>
      </w:r>
      <w:r>
        <w:t>and</w:t>
      </w:r>
      <w:r>
        <w:rPr>
          <w:spacing w:val="-4"/>
        </w:rPr>
        <w:t xml:space="preserve"> </w:t>
      </w:r>
      <w:r>
        <w:t>Type</w:t>
      </w:r>
      <w:r>
        <w:rPr>
          <w:spacing w:val="-3"/>
        </w:rPr>
        <w:t xml:space="preserve"> </w:t>
      </w:r>
      <w:r>
        <w:t>of</w:t>
      </w:r>
      <w:r>
        <w:rPr>
          <w:spacing w:val="-4"/>
        </w:rPr>
        <w:t xml:space="preserve"> </w:t>
      </w:r>
      <w:r>
        <w:t>Funding</w:t>
      </w:r>
      <w:r>
        <w:rPr>
          <w:spacing w:val="-2"/>
        </w:rPr>
        <w:t xml:space="preserve"> </w:t>
      </w:r>
      <w:r>
        <w:t>Instrument</w:t>
      </w:r>
      <w:r>
        <w:rPr>
          <w:spacing w:val="-4"/>
        </w:rPr>
        <w:t xml:space="preserve"> </w:t>
      </w:r>
      <w:bookmarkEnd w:id="8"/>
      <w:r>
        <w:rPr>
          <w:spacing w:val="-2"/>
        </w:rPr>
        <w:t>Issued</w:t>
      </w:r>
    </w:p>
    <w:p w14:paraId="1693A045" w14:textId="47CC09C9" w:rsidR="0065511C" w:rsidRDefault="00CC3DAD" w:rsidP="002C3E23">
      <w:pPr>
        <w:pStyle w:val="BodyText"/>
        <w:ind w:left="609" w:right="580"/>
        <w:jc w:val="both"/>
      </w:pPr>
      <w:r>
        <w:t xml:space="preserve">The anticipated Period of Performance for this effort </w:t>
      </w:r>
      <w:r w:rsidRPr="00807AED">
        <w:t xml:space="preserve">is up to </w:t>
      </w:r>
      <w:r w:rsidR="0003354B" w:rsidRPr="00807AED">
        <w:t>seven</w:t>
      </w:r>
      <w:r w:rsidRPr="00807AED">
        <w:t xml:space="preserve"> (</w:t>
      </w:r>
      <w:r w:rsidR="0003354B" w:rsidRPr="00807AED">
        <w:t>7</w:t>
      </w:r>
      <w:r w:rsidRPr="00807AED">
        <w:t>) years from date of award for</w:t>
      </w:r>
      <w:r>
        <w:t xml:space="preserve"> design, manufacturing, nonclinical testing, and clinical trials</w:t>
      </w:r>
      <w:r w:rsidR="00561EAD">
        <w:t xml:space="preserve">. </w:t>
      </w:r>
      <w:r>
        <w:t>Specific</w:t>
      </w:r>
      <w:r>
        <w:rPr>
          <w:spacing w:val="-5"/>
        </w:rPr>
        <w:t xml:space="preserve"> </w:t>
      </w:r>
      <w:r>
        <w:t>dates</w:t>
      </w:r>
      <w:r>
        <w:rPr>
          <w:spacing w:val="-5"/>
        </w:rPr>
        <w:t xml:space="preserve"> </w:t>
      </w:r>
      <w:r w:rsidR="00561EAD">
        <w:rPr>
          <w:spacing w:val="-5"/>
        </w:rPr>
        <w:t xml:space="preserve">of performance </w:t>
      </w:r>
      <w:r w:rsidR="0003354B">
        <w:t>will be</w:t>
      </w:r>
      <w:r>
        <w:rPr>
          <w:spacing w:val="-6"/>
        </w:rPr>
        <w:t xml:space="preserve"> </w:t>
      </w:r>
      <w:r>
        <w:t>negotiated</w:t>
      </w:r>
      <w:r w:rsidR="00561EAD">
        <w:t xml:space="preserve"> as part of each offeror’s submission.  The </w:t>
      </w:r>
      <w:r>
        <w:t xml:space="preserve">primary place of performance </w:t>
      </w:r>
      <w:r w:rsidR="00561EAD">
        <w:t>is anticipated to</w:t>
      </w:r>
      <w:r>
        <w:t xml:space="preserve"> be the Project Awardee’s facilities</w:t>
      </w:r>
      <w:r w:rsidR="00561EAD">
        <w:t xml:space="preserve"> but remains negotiable</w:t>
      </w:r>
      <w:r w:rsidR="00D25B62">
        <w:t xml:space="preserve"> as part of each offeror’s submission.</w:t>
      </w:r>
    </w:p>
    <w:p w14:paraId="38782958" w14:textId="77777777" w:rsidR="0065511C" w:rsidRDefault="0065511C" w:rsidP="002C3E23">
      <w:pPr>
        <w:pStyle w:val="BodyText"/>
        <w:ind w:right="580"/>
      </w:pPr>
    </w:p>
    <w:p w14:paraId="74D6EA3C" w14:textId="66BE8B06" w:rsidR="0065511C" w:rsidRDefault="00CC3DAD" w:rsidP="002C3E23">
      <w:pPr>
        <w:pStyle w:val="BodyText"/>
        <w:ind w:left="610" w:right="580"/>
        <w:jc w:val="both"/>
      </w:pPr>
      <w:r>
        <w:t>The USG may apply additional dollars for follow‐on efforts with appropriate modification of the Project Award.</w:t>
      </w:r>
    </w:p>
    <w:p w14:paraId="73E4F4C2" w14:textId="77777777" w:rsidR="0065511C" w:rsidRDefault="0065511C" w:rsidP="002C3E23">
      <w:pPr>
        <w:pStyle w:val="BodyText"/>
        <w:ind w:right="580"/>
      </w:pPr>
    </w:p>
    <w:p w14:paraId="318EA526" w14:textId="157AB74A" w:rsidR="0065511C" w:rsidRDefault="00CC3DAD" w:rsidP="002C3E23">
      <w:pPr>
        <w:pStyle w:val="BodyText"/>
        <w:ind w:left="609" w:right="580"/>
        <w:jc w:val="both"/>
      </w:pPr>
      <w:r>
        <w:t>Funding</w:t>
      </w:r>
      <w:r>
        <w:rPr>
          <w:spacing w:val="-9"/>
        </w:rPr>
        <w:t xml:space="preserve"> </w:t>
      </w:r>
      <w:r>
        <w:t>of</w:t>
      </w:r>
      <w:r>
        <w:rPr>
          <w:spacing w:val="-9"/>
        </w:rPr>
        <w:t xml:space="preserve"> </w:t>
      </w:r>
      <w:r>
        <w:t>proposals received</w:t>
      </w:r>
      <w:r>
        <w:rPr>
          <w:spacing w:val="-10"/>
        </w:rPr>
        <w:t xml:space="preserve"> </w:t>
      </w:r>
      <w:r>
        <w:t>in</w:t>
      </w:r>
      <w:r>
        <w:rPr>
          <w:spacing w:val="-10"/>
        </w:rPr>
        <w:t xml:space="preserve"> </w:t>
      </w:r>
      <w:r>
        <w:t>response</w:t>
      </w:r>
      <w:r>
        <w:rPr>
          <w:spacing w:val="-10"/>
        </w:rPr>
        <w:t xml:space="preserve"> </w:t>
      </w:r>
      <w:r>
        <w:t>to</w:t>
      </w:r>
      <w:r>
        <w:rPr>
          <w:spacing w:val="-9"/>
        </w:rPr>
        <w:t xml:space="preserve"> </w:t>
      </w:r>
      <w:r>
        <w:t>this</w:t>
      </w:r>
      <w:r>
        <w:rPr>
          <w:spacing w:val="-10"/>
        </w:rPr>
        <w:t xml:space="preserve"> </w:t>
      </w:r>
      <w:r>
        <w:t>RPP</w:t>
      </w:r>
      <w:r>
        <w:rPr>
          <w:spacing w:val="-10"/>
        </w:rPr>
        <w:t xml:space="preserve"> </w:t>
      </w:r>
      <w:r>
        <w:t>is</w:t>
      </w:r>
      <w:r>
        <w:rPr>
          <w:spacing w:val="-10"/>
        </w:rPr>
        <w:t xml:space="preserve"> </w:t>
      </w:r>
      <w:r>
        <w:t>contingent</w:t>
      </w:r>
      <w:r>
        <w:rPr>
          <w:spacing w:val="-10"/>
        </w:rPr>
        <w:t xml:space="preserve"> </w:t>
      </w:r>
      <w:r>
        <w:t>upon</w:t>
      </w:r>
      <w:r>
        <w:rPr>
          <w:spacing w:val="-10"/>
        </w:rPr>
        <w:t xml:space="preserve"> </w:t>
      </w:r>
      <w:r>
        <w:t>the</w:t>
      </w:r>
      <w:r>
        <w:rPr>
          <w:spacing w:val="-10"/>
        </w:rPr>
        <w:t xml:space="preserve"> </w:t>
      </w:r>
      <w:r>
        <w:t>availability</w:t>
      </w:r>
      <w:r>
        <w:rPr>
          <w:spacing w:val="-10"/>
        </w:rPr>
        <w:t xml:space="preserve"> </w:t>
      </w:r>
      <w:r>
        <w:t>of</w:t>
      </w:r>
      <w:r>
        <w:rPr>
          <w:spacing w:val="-10"/>
        </w:rPr>
        <w:t xml:space="preserve"> </w:t>
      </w:r>
      <w:r>
        <w:t>federal</w:t>
      </w:r>
      <w:r>
        <w:rPr>
          <w:spacing w:val="-11"/>
        </w:rPr>
        <w:t xml:space="preserve"> </w:t>
      </w:r>
      <w:r>
        <w:t>funds</w:t>
      </w:r>
      <w:r>
        <w:rPr>
          <w:spacing w:val="-10"/>
        </w:rPr>
        <w:t xml:space="preserve"> </w:t>
      </w:r>
      <w:r>
        <w:t>for</w:t>
      </w:r>
      <w:r>
        <w:rPr>
          <w:spacing w:val="-10"/>
        </w:rPr>
        <w:t xml:space="preserve"> </w:t>
      </w:r>
      <w:r>
        <w:t>this</w:t>
      </w:r>
      <w:r>
        <w:rPr>
          <w:spacing w:val="-9"/>
        </w:rPr>
        <w:t xml:space="preserve"> </w:t>
      </w:r>
      <w:r>
        <w:rPr>
          <w:spacing w:val="-2"/>
        </w:rPr>
        <w:t>program.</w:t>
      </w:r>
    </w:p>
    <w:p w14:paraId="48626138" w14:textId="77777777" w:rsidR="0065511C" w:rsidRDefault="0065511C" w:rsidP="002C3E23">
      <w:pPr>
        <w:pStyle w:val="BodyText"/>
        <w:ind w:right="580"/>
      </w:pPr>
    </w:p>
    <w:p w14:paraId="013886F3" w14:textId="77777777" w:rsidR="0065511C" w:rsidRDefault="00CC3DAD" w:rsidP="00C75DF2">
      <w:pPr>
        <w:pStyle w:val="Heading2"/>
        <w:numPr>
          <w:ilvl w:val="1"/>
          <w:numId w:val="12"/>
        </w:numPr>
        <w:tabs>
          <w:tab w:val="left" w:pos="1327"/>
        </w:tabs>
        <w:ind w:left="1325"/>
      </w:pPr>
      <w:bookmarkStart w:id="9" w:name="_TOC_250035"/>
      <w:r>
        <w:t>Expected</w:t>
      </w:r>
      <w:r>
        <w:rPr>
          <w:spacing w:val="-2"/>
        </w:rPr>
        <w:t xml:space="preserve"> </w:t>
      </w:r>
      <w:r>
        <w:t>Award</w:t>
      </w:r>
      <w:r>
        <w:rPr>
          <w:spacing w:val="-1"/>
        </w:rPr>
        <w:t xml:space="preserve"> </w:t>
      </w:r>
      <w:bookmarkEnd w:id="9"/>
      <w:r>
        <w:rPr>
          <w:spacing w:val="-4"/>
        </w:rPr>
        <w:t>Date</w:t>
      </w:r>
    </w:p>
    <w:p w14:paraId="709DD770" w14:textId="5C1624DB" w:rsidR="0065511C" w:rsidRDefault="00CC3DAD" w:rsidP="002C3E23">
      <w:pPr>
        <w:pStyle w:val="BodyText"/>
        <w:ind w:left="609" w:right="597"/>
        <w:jc w:val="both"/>
      </w:pPr>
      <w:r>
        <w:t xml:space="preserve">Offeror should plan on the period of performance beginning </w:t>
      </w:r>
      <w:r w:rsidR="00D25B62">
        <w:t>on the date of contract award</w:t>
      </w:r>
      <w:r>
        <w:t>. The Government reserves the right to change the proposed period of performance start date through negotiations via the RRPV CMF and prior to issuing a Project Award.</w:t>
      </w:r>
    </w:p>
    <w:p w14:paraId="5890BEE0" w14:textId="77777777" w:rsidR="00EC00E1" w:rsidRDefault="00EC00E1" w:rsidP="002C3E23">
      <w:pPr>
        <w:pStyle w:val="BodyText"/>
        <w:ind w:left="609" w:right="597"/>
        <w:jc w:val="both"/>
      </w:pPr>
    </w:p>
    <w:p w14:paraId="3E0E96E4" w14:textId="77777777" w:rsidR="0065511C" w:rsidRDefault="00CC3DAD" w:rsidP="00C75DF2">
      <w:pPr>
        <w:pStyle w:val="Heading2"/>
        <w:numPr>
          <w:ilvl w:val="1"/>
          <w:numId w:val="12"/>
        </w:numPr>
        <w:tabs>
          <w:tab w:val="left" w:pos="1325"/>
        </w:tabs>
        <w:ind w:left="1253" w:hanging="648"/>
      </w:pPr>
      <w:bookmarkStart w:id="10" w:name="_TOC_250034"/>
      <w:r>
        <w:t>Anticipated</w:t>
      </w:r>
      <w:r>
        <w:rPr>
          <w:spacing w:val="-3"/>
        </w:rPr>
        <w:t xml:space="preserve"> </w:t>
      </w:r>
      <w:r>
        <w:t>Proposal</w:t>
      </w:r>
      <w:r>
        <w:rPr>
          <w:spacing w:val="-2"/>
        </w:rPr>
        <w:t xml:space="preserve"> </w:t>
      </w:r>
      <w:r>
        <w:t>Selection</w:t>
      </w:r>
      <w:r>
        <w:rPr>
          <w:spacing w:val="-1"/>
        </w:rPr>
        <w:t xml:space="preserve"> </w:t>
      </w:r>
      <w:bookmarkEnd w:id="10"/>
      <w:r>
        <w:rPr>
          <w:spacing w:val="-2"/>
        </w:rPr>
        <w:t>Notification</w:t>
      </w:r>
    </w:p>
    <w:p w14:paraId="50BF8A29" w14:textId="77777777" w:rsidR="0065511C" w:rsidRDefault="00CC3DAD" w:rsidP="002C3E23">
      <w:pPr>
        <w:pStyle w:val="BodyText"/>
        <w:ind w:left="610" w:right="598"/>
        <w:jc w:val="both"/>
      </w:pPr>
      <w:r>
        <w:t>As the basis of selections is completed, the Government will forward their selections to the RRPV CMF to notify Offerors. Proposers will be notified of the decision via email from the RRPV CMF of the results of the evaluation.</w:t>
      </w:r>
      <w:r>
        <w:rPr>
          <w:spacing w:val="40"/>
        </w:rPr>
        <w:t xml:space="preserve"> </w:t>
      </w:r>
      <w:r>
        <w:t>All Offerors will receive feedback on eligible submissions.</w:t>
      </w:r>
    </w:p>
    <w:p w14:paraId="5F241EDC" w14:textId="77777777" w:rsidR="0065511C" w:rsidRDefault="0065511C" w:rsidP="002C3E23">
      <w:pPr>
        <w:pStyle w:val="BodyText"/>
      </w:pPr>
    </w:p>
    <w:p w14:paraId="07C0C135" w14:textId="77777777" w:rsidR="0065511C" w:rsidRDefault="00CC3DAD" w:rsidP="00C75DF2">
      <w:pPr>
        <w:pStyle w:val="Heading2"/>
        <w:numPr>
          <w:ilvl w:val="1"/>
          <w:numId w:val="12"/>
        </w:numPr>
        <w:tabs>
          <w:tab w:val="left" w:pos="1328"/>
        </w:tabs>
        <w:ind w:left="1328" w:hanging="718"/>
      </w:pPr>
      <w:bookmarkStart w:id="11" w:name="_TOC_250033"/>
      <w:r>
        <w:t>Proprietary</w:t>
      </w:r>
      <w:r>
        <w:rPr>
          <w:spacing w:val="-1"/>
        </w:rPr>
        <w:t xml:space="preserve"> </w:t>
      </w:r>
      <w:bookmarkEnd w:id="11"/>
      <w:r>
        <w:rPr>
          <w:spacing w:val="-2"/>
        </w:rPr>
        <w:t>Information</w:t>
      </w:r>
    </w:p>
    <w:p w14:paraId="08C0B538" w14:textId="77777777" w:rsidR="0065511C" w:rsidRDefault="00CC3DAD" w:rsidP="002C3E23">
      <w:pPr>
        <w:pStyle w:val="BodyText"/>
        <w:ind w:left="609" w:right="596"/>
        <w:jc w:val="both"/>
      </w:pPr>
      <w:r>
        <w:t xml:space="preserve">The RRPV CMF will oversee submission of proposals submitted in response to this RPP. The RRPV CMF shall take the necessary steps to protect all proprietary information and shall not use such proprietary information for purposes other than proposal evaluation and agreement administration. Please mark all Confidential or Proprietary Information as such. An Offeror’s submission of a proposal under this RPP indicates concurrence with the aforementioned CMF </w:t>
      </w:r>
      <w:r>
        <w:rPr>
          <w:spacing w:val="-2"/>
        </w:rPr>
        <w:t>responsibilities.</w:t>
      </w:r>
    </w:p>
    <w:p w14:paraId="63F4EA33" w14:textId="77777777" w:rsidR="0065511C" w:rsidRDefault="0065511C" w:rsidP="001F6A3B">
      <w:pPr>
        <w:pStyle w:val="BodyText"/>
        <w:rPr>
          <w:sz w:val="23"/>
        </w:rPr>
      </w:pPr>
    </w:p>
    <w:p w14:paraId="45C9A3F5" w14:textId="01392DF0" w:rsidR="0065511C" w:rsidRPr="00CC3DAD" w:rsidRDefault="00CC3DAD" w:rsidP="00C75DF2">
      <w:pPr>
        <w:pStyle w:val="Heading2"/>
        <w:numPr>
          <w:ilvl w:val="1"/>
          <w:numId w:val="12"/>
        </w:numPr>
        <w:tabs>
          <w:tab w:val="left" w:pos="1327"/>
        </w:tabs>
        <w:ind w:left="1327" w:hanging="718"/>
      </w:pPr>
      <w:bookmarkStart w:id="12" w:name="_TOC_250032"/>
      <w:r>
        <w:t>Eligibility</w:t>
      </w:r>
      <w:r>
        <w:rPr>
          <w:spacing w:val="-3"/>
        </w:rPr>
        <w:t xml:space="preserve"> </w:t>
      </w:r>
      <w:bookmarkEnd w:id="12"/>
      <w:r>
        <w:rPr>
          <w:spacing w:val="-2"/>
        </w:rPr>
        <w:t>Criteria</w:t>
      </w:r>
    </w:p>
    <w:p w14:paraId="497990C1" w14:textId="09A3FBCD" w:rsidR="00CC3DAD" w:rsidRDefault="00CC3DAD" w:rsidP="002C3E23">
      <w:pPr>
        <w:pStyle w:val="BodyText"/>
        <w:ind w:left="609" w:right="598"/>
        <w:jc w:val="both"/>
      </w:pPr>
      <w:r>
        <w:t>Offerors submitting proposals will initially be reviewed for compliance with the following minimum eligibility criteria:</w:t>
      </w:r>
    </w:p>
    <w:p w14:paraId="0A475B5F" w14:textId="77777777" w:rsidR="00CC3DAD" w:rsidRDefault="00CC3DAD" w:rsidP="00A60640">
      <w:pPr>
        <w:pStyle w:val="BodyText"/>
        <w:ind w:left="605" w:right="605"/>
        <w:jc w:val="both"/>
      </w:pPr>
    </w:p>
    <w:p w14:paraId="63A3CA63" w14:textId="63C510CA" w:rsidR="0065511C" w:rsidRDefault="00CC3DAD" w:rsidP="00C75DF2">
      <w:pPr>
        <w:pStyle w:val="BodyText"/>
        <w:numPr>
          <w:ilvl w:val="0"/>
          <w:numId w:val="16"/>
        </w:numPr>
        <w:ind w:right="598"/>
        <w:jc w:val="both"/>
      </w:pPr>
      <w:r>
        <w:t>Offerors must be RRPV members when the proposal is submitted. As mentioned above, prospective Offerors may join the consortium at</w:t>
      </w:r>
      <w:r>
        <w:rPr>
          <w:spacing w:val="40"/>
        </w:rPr>
        <w:t xml:space="preserve"> </w:t>
      </w:r>
      <w:hyperlink r:id="rId18">
        <w:r>
          <w:rPr>
            <w:color w:val="0000FF"/>
            <w:u w:val="single" w:color="0000FF"/>
          </w:rPr>
          <w:t>www.rrpv.org/how</w:t>
        </w:r>
      </w:hyperlink>
      <w:r>
        <w:rPr>
          <w:color w:val="0000FF"/>
          <w:u w:val="single" w:color="0000FF"/>
        </w:rPr>
        <w:t>‐to‐join</w:t>
      </w:r>
      <w:r>
        <w:t>.</w:t>
      </w:r>
    </w:p>
    <w:p w14:paraId="1D9836BF" w14:textId="77777777" w:rsidR="0065511C" w:rsidRPr="005B707F" w:rsidRDefault="0065511C" w:rsidP="001F6A3B">
      <w:pPr>
        <w:pStyle w:val="BodyText"/>
        <w:rPr>
          <w:sz w:val="18"/>
          <w:szCs w:val="18"/>
        </w:rPr>
      </w:pPr>
    </w:p>
    <w:p w14:paraId="2D293A89" w14:textId="1386FC34" w:rsidR="0065511C" w:rsidRDefault="00D25B62" w:rsidP="00C75DF2">
      <w:pPr>
        <w:pStyle w:val="ListParagraph"/>
        <w:numPr>
          <w:ilvl w:val="0"/>
          <w:numId w:val="16"/>
        </w:numPr>
        <w:tabs>
          <w:tab w:val="left" w:pos="1330"/>
        </w:tabs>
        <w:ind w:right="596"/>
        <w:rPr>
          <w:sz w:val="24"/>
        </w:rPr>
      </w:pPr>
      <w:r w:rsidRPr="00CC3DAD">
        <w:rPr>
          <w:sz w:val="24"/>
        </w:rPr>
        <w:t xml:space="preserve">Demonstrated successful history of developing, </w:t>
      </w:r>
      <w:r w:rsidR="00ED18C0">
        <w:rPr>
          <w:sz w:val="24"/>
        </w:rPr>
        <w:t>c</w:t>
      </w:r>
      <w:r w:rsidR="00FF6F3F">
        <w:rPr>
          <w:sz w:val="24"/>
        </w:rPr>
        <w:t>GMP manufacturing</w:t>
      </w:r>
      <w:r w:rsidRPr="00CC3DAD">
        <w:rPr>
          <w:sz w:val="24"/>
        </w:rPr>
        <w:t>, release testing, and conduct of clinical trials for therapeutics and/or vaccines.</w:t>
      </w:r>
      <w:r w:rsidR="00BE2612">
        <w:rPr>
          <w:color w:val="7030A0"/>
          <w:sz w:val="24"/>
        </w:rPr>
        <w:t xml:space="preserve"> </w:t>
      </w:r>
    </w:p>
    <w:p w14:paraId="22D875F1" w14:textId="77777777" w:rsidR="008C604D" w:rsidRPr="00C75DF2" w:rsidRDefault="008C604D" w:rsidP="00C75DF2">
      <w:pPr>
        <w:pStyle w:val="ListParagraph"/>
        <w:rPr>
          <w:sz w:val="24"/>
        </w:rPr>
      </w:pPr>
    </w:p>
    <w:p w14:paraId="47BE59E6" w14:textId="21037543" w:rsidR="008C604D" w:rsidRPr="008C604D" w:rsidRDefault="008C604D" w:rsidP="00C75DF2">
      <w:pPr>
        <w:pStyle w:val="ListParagraph"/>
        <w:numPr>
          <w:ilvl w:val="0"/>
          <w:numId w:val="16"/>
        </w:numPr>
        <w:rPr>
          <w:sz w:val="24"/>
        </w:rPr>
      </w:pPr>
      <w:r w:rsidRPr="008C604D">
        <w:rPr>
          <w:sz w:val="24"/>
        </w:rPr>
        <w:t xml:space="preserve">ASPR Security Requirements Attestation Statement (See Attachment </w:t>
      </w:r>
      <w:r w:rsidR="002B5996">
        <w:rPr>
          <w:sz w:val="24"/>
        </w:rPr>
        <w:t>5</w:t>
      </w:r>
      <w:r w:rsidRPr="008C604D">
        <w:rPr>
          <w:sz w:val="24"/>
        </w:rPr>
        <w:t>).</w:t>
      </w:r>
    </w:p>
    <w:p w14:paraId="479F53F0" w14:textId="77777777" w:rsidR="00F83285" w:rsidRPr="00F83285" w:rsidRDefault="00F83285" w:rsidP="002C3E23">
      <w:pPr>
        <w:pStyle w:val="ListParagraph"/>
        <w:rPr>
          <w:sz w:val="24"/>
        </w:rPr>
      </w:pPr>
    </w:p>
    <w:p w14:paraId="7804D71E" w14:textId="56C56BC9" w:rsidR="0065511C" w:rsidRDefault="00CC3DAD" w:rsidP="002C3E23">
      <w:pPr>
        <w:pStyle w:val="BodyText"/>
        <w:ind w:left="610" w:right="597"/>
        <w:jc w:val="both"/>
      </w:pPr>
      <w:r>
        <w:t xml:space="preserve">Proposals found to not meet these minimum eligibility criteria as detailed above </w:t>
      </w:r>
      <w:r w:rsidRPr="008040D7">
        <w:rPr>
          <w:b/>
          <w:bCs/>
        </w:rPr>
        <w:t>will be</w:t>
      </w:r>
      <w:r>
        <w:t xml:space="preserve"> removed from consideration, no further evaluation will be performed, and feedback will not be provided to these Offerors.</w:t>
      </w:r>
    </w:p>
    <w:p w14:paraId="6CBD9CF2" w14:textId="77777777" w:rsidR="0065511C" w:rsidRDefault="0065511C" w:rsidP="001F6A3B">
      <w:pPr>
        <w:pStyle w:val="BodyText"/>
        <w:rPr>
          <w:sz w:val="23"/>
        </w:rPr>
      </w:pPr>
    </w:p>
    <w:p w14:paraId="306E20C9" w14:textId="563723CD" w:rsidR="003B74BF" w:rsidRDefault="00D66445" w:rsidP="00C75DF2">
      <w:pPr>
        <w:pStyle w:val="Heading2"/>
        <w:numPr>
          <w:ilvl w:val="1"/>
          <w:numId w:val="12"/>
        </w:numPr>
        <w:tabs>
          <w:tab w:val="left" w:pos="1328"/>
        </w:tabs>
        <w:ind w:left="1328" w:hanging="718"/>
      </w:pPr>
      <w:r>
        <w:t>Cost Sharing</w:t>
      </w:r>
    </w:p>
    <w:p w14:paraId="0BE4C7BB" w14:textId="1D5AE8D4" w:rsidR="009B571F" w:rsidRDefault="00CC3DAD" w:rsidP="002C3E23">
      <w:pPr>
        <w:pStyle w:val="BodyText"/>
        <w:ind w:left="609" w:right="596"/>
        <w:jc w:val="both"/>
      </w:pPr>
      <w:r>
        <w:t xml:space="preserve">Cost sharing is defined as the resources expended </w:t>
      </w:r>
      <w:r w:rsidRPr="00056452">
        <w:t>by the Project Awardee on the proposed statement of work (SOW). The extent of cost sharing is a consideration in the evaluation of proposals</w:t>
      </w:r>
      <w:r w:rsidR="005A292F" w:rsidRPr="00056452">
        <w:t>, howe</w:t>
      </w:r>
      <w:r w:rsidR="005A292F" w:rsidRPr="009E7EE4">
        <w:t>ver</w:t>
      </w:r>
      <w:r w:rsidRPr="009E7EE4">
        <w:t xml:space="preserve">, </w:t>
      </w:r>
      <w:r w:rsidR="005A292F" w:rsidRPr="009E7EE4">
        <w:t>it</w:t>
      </w:r>
      <w:r w:rsidRPr="009E7EE4">
        <w:t xml:space="preserve"> is not required in order to be eligible to receive an award under this RPP. </w:t>
      </w:r>
      <w:r w:rsidR="005A292F" w:rsidRPr="009E7EE4">
        <w:t>The Government anticipates a minimu</w:t>
      </w:r>
      <w:r w:rsidR="003A621C" w:rsidRPr="009E7EE4">
        <w:t xml:space="preserve">m </w:t>
      </w:r>
      <w:r w:rsidR="009B571F" w:rsidRPr="009E7EE4">
        <w:t xml:space="preserve">30% </w:t>
      </w:r>
      <w:r w:rsidR="005A292F" w:rsidRPr="009E7EE4">
        <w:t>cost-sharing a</w:t>
      </w:r>
      <w:r w:rsidR="009B571F" w:rsidRPr="009E7EE4">
        <w:t>greement</w:t>
      </w:r>
      <w:r w:rsidR="009B571F" w:rsidRPr="00056452">
        <w:t xml:space="preserve"> </w:t>
      </w:r>
      <w:r w:rsidR="003A621C" w:rsidRPr="00056452">
        <w:t>for this effort</w:t>
      </w:r>
      <w:r w:rsidR="00A96222" w:rsidRPr="00056452">
        <w:t>.</w:t>
      </w:r>
    </w:p>
    <w:p w14:paraId="3CCECBF6" w14:textId="77777777" w:rsidR="009B571F" w:rsidRDefault="009B571F" w:rsidP="002C3E23">
      <w:pPr>
        <w:pStyle w:val="BodyText"/>
        <w:ind w:left="609" w:right="596"/>
        <w:jc w:val="both"/>
      </w:pPr>
    </w:p>
    <w:p w14:paraId="0CDCF029" w14:textId="62CF1112" w:rsidR="0065511C" w:rsidRDefault="00CC3DAD" w:rsidP="002C3E23">
      <w:pPr>
        <w:pStyle w:val="BodyText"/>
        <w:ind w:left="609" w:right="596"/>
        <w:jc w:val="both"/>
      </w:pPr>
      <w:r>
        <w:t>If cost sharing is proposed, then the Offeror shall state the amount that is being proposed and whether the cost sharing is a cash contribution or an in‐kind contribution; provide a description of each</w:t>
      </w:r>
      <w:r>
        <w:rPr>
          <w:spacing w:val="-10"/>
        </w:rPr>
        <w:t xml:space="preserve"> </w:t>
      </w:r>
      <w:r>
        <w:t>cost</w:t>
      </w:r>
      <w:r>
        <w:rPr>
          <w:spacing w:val="-8"/>
        </w:rPr>
        <w:t xml:space="preserve"> </w:t>
      </w:r>
      <w:r>
        <w:t>share</w:t>
      </w:r>
      <w:r>
        <w:rPr>
          <w:spacing w:val="-9"/>
        </w:rPr>
        <w:t xml:space="preserve"> </w:t>
      </w:r>
      <w:r>
        <w:t>item</w:t>
      </w:r>
      <w:r>
        <w:rPr>
          <w:spacing w:val="-9"/>
        </w:rPr>
        <w:t xml:space="preserve"> </w:t>
      </w:r>
      <w:r>
        <w:t>proposed;</w:t>
      </w:r>
      <w:r>
        <w:rPr>
          <w:spacing w:val="-8"/>
        </w:rPr>
        <w:t xml:space="preserve"> </w:t>
      </w:r>
      <w:r>
        <w:t>the</w:t>
      </w:r>
      <w:r>
        <w:rPr>
          <w:spacing w:val="-8"/>
        </w:rPr>
        <w:t xml:space="preserve"> </w:t>
      </w:r>
      <w:r>
        <w:t>proposed</w:t>
      </w:r>
      <w:r>
        <w:rPr>
          <w:spacing w:val="-9"/>
        </w:rPr>
        <w:t xml:space="preserve"> </w:t>
      </w:r>
      <w:r>
        <w:t>dollar</w:t>
      </w:r>
      <w:r>
        <w:rPr>
          <w:spacing w:val="-9"/>
        </w:rPr>
        <w:t xml:space="preserve"> </w:t>
      </w:r>
      <w:r>
        <w:t>amount</w:t>
      </w:r>
      <w:r>
        <w:rPr>
          <w:spacing w:val="-9"/>
        </w:rPr>
        <w:t xml:space="preserve"> </w:t>
      </w:r>
      <w:r>
        <w:t>for</w:t>
      </w:r>
      <w:r>
        <w:rPr>
          <w:spacing w:val="-9"/>
        </w:rPr>
        <w:t xml:space="preserve"> </w:t>
      </w:r>
      <w:r>
        <w:t>each</w:t>
      </w:r>
      <w:r>
        <w:rPr>
          <w:spacing w:val="-10"/>
        </w:rPr>
        <w:t xml:space="preserve"> </w:t>
      </w:r>
      <w:r>
        <w:t>cost</w:t>
      </w:r>
      <w:r>
        <w:rPr>
          <w:spacing w:val="-10"/>
        </w:rPr>
        <w:t xml:space="preserve"> </w:t>
      </w:r>
      <w:r>
        <w:t>share</w:t>
      </w:r>
      <w:r>
        <w:rPr>
          <w:spacing w:val="-9"/>
        </w:rPr>
        <w:t xml:space="preserve"> </w:t>
      </w:r>
      <w:r>
        <w:t>item</w:t>
      </w:r>
      <w:r>
        <w:rPr>
          <w:spacing w:val="-9"/>
        </w:rPr>
        <w:t xml:space="preserve"> </w:t>
      </w:r>
      <w:r>
        <w:t>proposed;</w:t>
      </w:r>
      <w:r>
        <w:rPr>
          <w:spacing w:val="-9"/>
        </w:rPr>
        <w:t xml:space="preserve"> </w:t>
      </w:r>
      <w:r>
        <w:t>and the valuation technique used (e.g., vendor quote, historical cost, labor hours and labor rates, number of trips, etc.). Cost sharing is encouraged, if possible, as it leads to stronger leveraging of Government‐contractor collaboration.</w:t>
      </w:r>
    </w:p>
    <w:p w14:paraId="12F61603" w14:textId="77777777" w:rsidR="0065511C" w:rsidRDefault="0065511C" w:rsidP="001F6A3B">
      <w:pPr>
        <w:pStyle w:val="BodyText"/>
        <w:ind w:right="580"/>
      </w:pPr>
    </w:p>
    <w:p w14:paraId="05B71EA6" w14:textId="112FE295" w:rsidR="0065511C" w:rsidRDefault="00CC3DAD" w:rsidP="002C3E23">
      <w:pPr>
        <w:pStyle w:val="BodyText"/>
        <w:ind w:left="610" w:right="580"/>
        <w:jc w:val="both"/>
        <w:rPr>
          <w:spacing w:val="-5"/>
        </w:rPr>
      </w:pPr>
      <w:r>
        <w:t>For</w:t>
      </w:r>
      <w:r>
        <w:rPr>
          <w:spacing w:val="-3"/>
        </w:rPr>
        <w:t xml:space="preserve"> </w:t>
      </w:r>
      <w:r>
        <w:t>more</w:t>
      </w:r>
      <w:r>
        <w:rPr>
          <w:spacing w:val="-2"/>
        </w:rPr>
        <w:t xml:space="preserve"> </w:t>
      </w:r>
      <w:r>
        <w:t>information</w:t>
      </w:r>
      <w:r>
        <w:rPr>
          <w:spacing w:val="-1"/>
        </w:rPr>
        <w:t xml:space="preserve"> </w:t>
      </w:r>
      <w:r>
        <w:t>regarding</w:t>
      </w:r>
      <w:r>
        <w:rPr>
          <w:spacing w:val="-3"/>
        </w:rPr>
        <w:t xml:space="preserve"> </w:t>
      </w:r>
      <w:r>
        <w:t>cost</w:t>
      </w:r>
      <w:r>
        <w:rPr>
          <w:spacing w:val="-3"/>
        </w:rPr>
        <w:t xml:space="preserve"> </w:t>
      </w:r>
      <w:r>
        <w:t>share,</w:t>
      </w:r>
      <w:r>
        <w:rPr>
          <w:spacing w:val="-3"/>
        </w:rPr>
        <w:t xml:space="preserve"> </w:t>
      </w:r>
      <w:r>
        <w:t>please</w:t>
      </w:r>
      <w:r>
        <w:rPr>
          <w:spacing w:val="-2"/>
        </w:rPr>
        <w:t xml:space="preserve"> </w:t>
      </w:r>
      <w:r>
        <w:t>see</w:t>
      </w:r>
      <w:r>
        <w:rPr>
          <w:spacing w:val="-1"/>
        </w:rPr>
        <w:t xml:space="preserve"> </w:t>
      </w:r>
      <w:r>
        <w:t>Attachment</w:t>
      </w:r>
      <w:r>
        <w:rPr>
          <w:spacing w:val="-1"/>
        </w:rPr>
        <w:t xml:space="preserve"> </w:t>
      </w:r>
      <w:r>
        <w:rPr>
          <w:spacing w:val="-5"/>
        </w:rPr>
        <w:t>2.</w:t>
      </w:r>
    </w:p>
    <w:p w14:paraId="5D1F8A90" w14:textId="77777777" w:rsidR="0065511C" w:rsidRDefault="0065511C" w:rsidP="001F6A3B">
      <w:pPr>
        <w:pStyle w:val="BodyText"/>
        <w:ind w:right="580"/>
        <w:rPr>
          <w:sz w:val="23"/>
        </w:rPr>
      </w:pPr>
    </w:p>
    <w:p w14:paraId="1E13A25D" w14:textId="77777777" w:rsidR="0065511C" w:rsidRDefault="00CC3DAD" w:rsidP="00C75DF2">
      <w:pPr>
        <w:pStyle w:val="Heading2"/>
        <w:numPr>
          <w:ilvl w:val="1"/>
          <w:numId w:val="12"/>
        </w:numPr>
        <w:tabs>
          <w:tab w:val="left" w:pos="1328"/>
        </w:tabs>
        <w:ind w:left="1328" w:right="580" w:hanging="718"/>
      </w:pPr>
      <w:bookmarkStart w:id="13" w:name="_TOC_250030"/>
      <w:r>
        <w:t>Intellectual</w:t>
      </w:r>
      <w:r>
        <w:rPr>
          <w:spacing w:val="-4"/>
        </w:rPr>
        <w:t xml:space="preserve"> </w:t>
      </w:r>
      <w:r>
        <w:t>Property</w:t>
      </w:r>
      <w:r>
        <w:rPr>
          <w:spacing w:val="-3"/>
        </w:rPr>
        <w:t xml:space="preserve"> </w:t>
      </w:r>
      <w:r>
        <w:t>and</w:t>
      </w:r>
      <w:r>
        <w:rPr>
          <w:spacing w:val="-4"/>
        </w:rPr>
        <w:t xml:space="preserve"> </w:t>
      </w:r>
      <w:r>
        <w:t>Data</w:t>
      </w:r>
      <w:bookmarkEnd w:id="13"/>
      <w:r>
        <w:rPr>
          <w:spacing w:val="-2"/>
        </w:rPr>
        <w:t xml:space="preserve"> Rights</w:t>
      </w:r>
    </w:p>
    <w:p w14:paraId="72487A69" w14:textId="77777777" w:rsidR="0065511C" w:rsidRDefault="00CC3DAD" w:rsidP="002C3E23">
      <w:pPr>
        <w:pStyle w:val="BodyText"/>
        <w:spacing w:line="259" w:lineRule="auto"/>
        <w:ind w:left="610" w:right="580"/>
        <w:jc w:val="both"/>
      </w:pPr>
      <w:r>
        <w:t>Intellectual Property (IP) rights for RRPV Project Awards will be defined in the terms of a Project Awardee’s Base Agreement. The RRPV CMF reserves the right to assist in the negotiation of IP, royalties, licensing, future development, etc., between the Government and the Project Awardees during the entire award period.</w:t>
      </w:r>
    </w:p>
    <w:p w14:paraId="59AF6637" w14:textId="77777777" w:rsidR="00ED18C0" w:rsidRDefault="00ED18C0" w:rsidP="002C3E23">
      <w:pPr>
        <w:pStyle w:val="BodyText"/>
        <w:spacing w:line="259" w:lineRule="auto"/>
        <w:ind w:left="610" w:right="580"/>
        <w:jc w:val="both"/>
      </w:pPr>
    </w:p>
    <w:p w14:paraId="7AC2A5A1" w14:textId="77777777" w:rsidR="0065511C" w:rsidRDefault="00CC3DAD" w:rsidP="001F6A3B">
      <w:pPr>
        <w:pStyle w:val="BodyText"/>
        <w:ind w:left="609" w:right="580"/>
        <w:jc w:val="both"/>
      </w:pPr>
      <w:r>
        <w:t>The Offeror shall comply with the terms and conditions defined in the RRPV Base Agreement regarding</w:t>
      </w:r>
      <w:r>
        <w:rPr>
          <w:spacing w:val="-5"/>
        </w:rPr>
        <w:t xml:space="preserve"> </w:t>
      </w:r>
      <w:r>
        <w:t>Data</w:t>
      </w:r>
      <w:r>
        <w:rPr>
          <w:spacing w:val="-4"/>
        </w:rPr>
        <w:t xml:space="preserve"> </w:t>
      </w:r>
      <w:r>
        <w:t>Rights.</w:t>
      </w:r>
      <w:r>
        <w:rPr>
          <w:spacing w:val="-3"/>
        </w:rPr>
        <w:t xml:space="preserve"> </w:t>
      </w:r>
      <w:r>
        <w:t>It</w:t>
      </w:r>
      <w:r>
        <w:rPr>
          <w:spacing w:val="-3"/>
        </w:rPr>
        <w:t xml:space="preserve"> </w:t>
      </w:r>
      <w:r>
        <w:t>is</w:t>
      </w:r>
      <w:r>
        <w:rPr>
          <w:spacing w:val="-4"/>
        </w:rPr>
        <w:t xml:space="preserve"> </w:t>
      </w:r>
      <w:r>
        <w:t>anticipated</w:t>
      </w:r>
      <w:r>
        <w:rPr>
          <w:spacing w:val="-3"/>
        </w:rPr>
        <w:t xml:space="preserve"> </w:t>
      </w:r>
      <w:r>
        <w:t>that</w:t>
      </w:r>
      <w:r>
        <w:rPr>
          <w:spacing w:val="-4"/>
        </w:rPr>
        <w:t xml:space="preserve"> </w:t>
      </w:r>
      <w:r>
        <w:t>anything</w:t>
      </w:r>
      <w:r>
        <w:rPr>
          <w:spacing w:val="-4"/>
        </w:rPr>
        <w:t xml:space="preserve"> </w:t>
      </w:r>
      <w:r>
        <w:t>delivered</w:t>
      </w:r>
      <w:r>
        <w:rPr>
          <w:spacing w:val="-4"/>
        </w:rPr>
        <w:t xml:space="preserve"> </w:t>
      </w:r>
      <w:r>
        <w:t>under</w:t>
      </w:r>
      <w:r>
        <w:rPr>
          <w:spacing w:val="-4"/>
        </w:rPr>
        <w:t xml:space="preserve"> </w:t>
      </w:r>
      <w:r>
        <w:t>this</w:t>
      </w:r>
      <w:r>
        <w:rPr>
          <w:spacing w:val="-4"/>
        </w:rPr>
        <w:t xml:space="preserve"> </w:t>
      </w:r>
      <w:r>
        <w:t>proposed</w:t>
      </w:r>
      <w:r>
        <w:rPr>
          <w:spacing w:val="-4"/>
        </w:rPr>
        <w:t xml:space="preserve"> </w:t>
      </w:r>
      <w:r>
        <w:t>effort</w:t>
      </w:r>
      <w:r>
        <w:rPr>
          <w:spacing w:val="-4"/>
        </w:rPr>
        <w:t xml:space="preserve"> </w:t>
      </w:r>
      <w:r>
        <w:t>would</w:t>
      </w:r>
      <w:r>
        <w:rPr>
          <w:spacing w:val="-5"/>
        </w:rPr>
        <w:t xml:space="preserve"> </w:t>
      </w:r>
      <w:r>
        <w:t>be delivered to the Government with unlimited data rights as defined in the RRPV Base Agreement unless otherwise specified in the proposal and agreed to by the Government. All proposed data rights are subject to Government review and approval. Rights in technical data agreed to by the Government will be incorporated into the Project Award.</w:t>
      </w:r>
    </w:p>
    <w:p w14:paraId="18591E35" w14:textId="77777777" w:rsidR="0065511C" w:rsidRDefault="0065511C" w:rsidP="002C3E23">
      <w:pPr>
        <w:pStyle w:val="BodyText"/>
        <w:ind w:right="580"/>
      </w:pPr>
    </w:p>
    <w:p w14:paraId="2DE88F87" w14:textId="77777777" w:rsidR="0065511C" w:rsidRDefault="00CC3DAD" w:rsidP="002C3E23">
      <w:pPr>
        <w:pStyle w:val="BodyText"/>
        <w:ind w:left="609" w:right="580"/>
        <w:jc w:val="both"/>
      </w:pPr>
      <w:r>
        <w:t>The Offeror shall indicate in its Proposal submission its acceptance of the terms and conditions defined in the RRPV Base Agreement regarding intellectual property and data rights.</w:t>
      </w:r>
    </w:p>
    <w:p w14:paraId="655C8940" w14:textId="77777777" w:rsidR="00780CC3" w:rsidRDefault="00780CC3" w:rsidP="002C3E23">
      <w:pPr>
        <w:pStyle w:val="BodyText"/>
        <w:ind w:left="609" w:right="580"/>
        <w:jc w:val="both"/>
      </w:pPr>
    </w:p>
    <w:p w14:paraId="21F08233" w14:textId="7C730CA0" w:rsidR="00780CC3" w:rsidRDefault="00780CC3" w:rsidP="003F6E59">
      <w:pPr>
        <w:pStyle w:val="BodyText"/>
        <w:ind w:left="630" w:right="580"/>
        <w:jc w:val="both"/>
      </w:pPr>
      <w:r w:rsidRPr="00780CC3">
        <w:t xml:space="preserve">The Offeror shall complete the table provided in Attachment </w:t>
      </w:r>
      <w:r w:rsidR="008357E3">
        <w:t>3</w:t>
      </w:r>
      <w:r w:rsidRPr="00780CC3">
        <w:t xml:space="preserve">, Statement of Work, for any items to be furnished to the Government with restrictions. An example is provided below. If the Offeror does not assert data rights on any items, a negative response in Attachment </w:t>
      </w:r>
      <w:r w:rsidR="00986BD2">
        <w:t>3</w:t>
      </w:r>
      <w:r w:rsidRPr="00780CC3">
        <w:t xml:space="preserve"> is required.</w:t>
      </w:r>
    </w:p>
    <w:p w14:paraId="574F163A" w14:textId="77777777" w:rsidR="0065511C" w:rsidRDefault="0065511C" w:rsidP="001F6A3B">
      <w:pPr>
        <w:pStyle w:val="BodyText"/>
        <w:rPr>
          <w:sz w:val="23"/>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9"/>
        <w:gridCol w:w="792"/>
        <w:gridCol w:w="1775"/>
        <w:gridCol w:w="421"/>
        <w:gridCol w:w="1482"/>
        <w:gridCol w:w="2227"/>
        <w:gridCol w:w="1475"/>
      </w:tblGrid>
      <w:tr w:rsidR="0065511C" w14:paraId="724C3932" w14:textId="77777777" w:rsidTr="00515A72">
        <w:trPr>
          <w:trHeight w:val="1440"/>
        </w:trPr>
        <w:tc>
          <w:tcPr>
            <w:tcW w:w="2241" w:type="dxa"/>
            <w:gridSpan w:val="2"/>
            <w:shd w:val="clear" w:color="auto" w:fill="D9D9D9"/>
          </w:tcPr>
          <w:p w14:paraId="1014A5FC" w14:textId="2A3DE2B3" w:rsidR="0065511C" w:rsidRDefault="00CC3DAD" w:rsidP="002C3E23">
            <w:pPr>
              <w:pStyle w:val="TableParagraph"/>
              <w:tabs>
                <w:tab w:val="left" w:pos="1682"/>
              </w:tabs>
              <w:spacing w:line="254" w:lineRule="auto"/>
              <w:ind w:left="107" w:right="97"/>
              <w:rPr>
                <w:b/>
                <w:sz w:val="24"/>
              </w:rPr>
            </w:pPr>
            <w:r>
              <w:rPr>
                <w:b/>
                <w:sz w:val="24"/>
              </w:rPr>
              <w:t>Technical</w:t>
            </w:r>
            <w:r>
              <w:rPr>
                <w:b/>
                <w:spacing w:val="-14"/>
                <w:sz w:val="24"/>
              </w:rPr>
              <w:t xml:space="preserve"> </w:t>
            </w:r>
            <w:r>
              <w:rPr>
                <w:b/>
                <w:sz w:val="24"/>
              </w:rPr>
              <w:t>Data</w:t>
            </w:r>
            <w:r>
              <w:rPr>
                <w:b/>
                <w:spacing w:val="-14"/>
                <w:sz w:val="24"/>
              </w:rPr>
              <w:t xml:space="preserve"> </w:t>
            </w:r>
            <w:r>
              <w:rPr>
                <w:b/>
                <w:sz w:val="24"/>
              </w:rPr>
              <w:t>to</w:t>
            </w:r>
            <w:r>
              <w:rPr>
                <w:b/>
                <w:spacing w:val="-13"/>
                <w:sz w:val="24"/>
              </w:rPr>
              <w:t xml:space="preserve"> </w:t>
            </w:r>
            <w:r>
              <w:rPr>
                <w:b/>
                <w:sz w:val="24"/>
              </w:rPr>
              <w:t xml:space="preserve">be </w:t>
            </w:r>
            <w:r>
              <w:rPr>
                <w:b/>
                <w:spacing w:val="-2"/>
                <w:sz w:val="24"/>
              </w:rPr>
              <w:t>Furnished</w:t>
            </w:r>
            <w:r w:rsidR="00515A72">
              <w:rPr>
                <w:b/>
                <w:sz w:val="24"/>
              </w:rPr>
              <w:t xml:space="preserve"> </w:t>
            </w:r>
            <w:r>
              <w:rPr>
                <w:b/>
                <w:spacing w:val="-4"/>
                <w:sz w:val="24"/>
              </w:rPr>
              <w:t xml:space="preserve">with </w:t>
            </w:r>
            <w:r>
              <w:rPr>
                <w:b/>
                <w:spacing w:val="-2"/>
                <w:sz w:val="24"/>
              </w:rPr>
              <w:t>Restrictions</w:t>
            </w:r>
          </w:p>
        </w:tc>
        <w:tc>
          <w:tcPr>
            <w:tcW w:w="2196" w:type="dxa"/>
            <w:gridSpan w:val="2"/>
            <w:shd w:val="clear" w:color="auto" w:fill="D9D9D9"/>
          </w:tcPr>
          <w:p w14:paraId="03307224" w14:textId="77777777" w:rsidR="0065511C" w:rsidRDefault="00CC3DAD" w:rsidP="002C3E23">
            <w:pPr>
              <w:pStyle w:val="TableParagraph"/>
              <w:ind w:left="107"/>
              <w:rPr>
                <w:b/>
                <w:sz w:val="24"/>
              </w:rPr>
            </w:pPr>
            <w:r>
              <w:rPr>
                <w:b/>
                <w:sz w:val="24"/>
              </w:rPr>
              <w:t>Basis</w:t>
            </w:r>
            <w:r>
              <w:rPr>
                <w:b/>
                <w:spacing w:val="-1"/>
                <w:sz w:val="24"/>
              </w:rPr>
              <w:t xml:space="preserve"> </w:t>
            </w:r>
            <w:r>
              <w:rPr>
                <w:b/>
                <w:sz w:val="24"/>
              </w:rPr>
              <w:t>for</w:t>
            </w:r>
            <w:r>
              <w:rPr>
                <w:b/>
                <w:spacing w:val="-1"/>
                <w:sz w:val="24"/>
              </w:rPr>
              <w:t xml:space="preserve"> </w:t>
            </w:r>
            <w:r>
              <w:rPr>
                <w:b/>
                <w:spacing w:val="-2"/>
                <w:sz w:val="24"/>
              </w:rPr>
              <w:t>Assertion</w:t>
            </w:r>
          </w:p>
        </w:tc>
        <w:tc>
          <w:tcPr>
            <w:tcW w:w="1482" w:type="dxa"/>
            <w:shd w:val="clear" w:color="auto" w:fill="D9D9D9"/>
          </w:tcPr>
          <w:p w14:paraId="74978E64" w14:textId="77777777" w:rsidR="0065511C" w:rsidRDefault="00CC3DAD" w:rsidP="002C3E23">
            <w:pPr>
              <w:pStyle w:val="TableParagraph"/>
              <w:spacing w:line="254" w:lineRule="auto"/>
              <w:ind w:left="107"/>
              <w:rPr>
                <w:b/>
                <w:sz w:val="24"/>
              </w:rPr>
            </w:pPr>
            <w:r>
              <w:rPr>
                <w:b/>
                <w:spacing w:val="-2"/>
                <w:sz w:val="24"/>
              </w:rPr>
              <w:t>Asserted Rights Category</w:t>
            </w:r>
          </w:p>
        </w:tc>
        <w:tc>
          <w:tcPr>
            <w:tcW w:w="2227" w:type="dxa"/>
            <w:shd w:val="clear" w:color="auto" w:fill="D9D9D9"/>
          </w:tcPr>
          <w:p w14:paraId="753E7ED3" w14:textId="50E40E9C" w:rsidR="0065511C" w:rsidRDefault="00CC3DAD" w:rsidP="002C3E23">
            <w:pPr>
              <w:pStyle w:val="TableParagraph"/>
              <w:tabs>
                <w:tab w:val="left" w:pos="1913"/>
              </w:tabs>
              <w:ind w:left="107"/>
              <w:rPr>
                <w:b/>
                <w:sz w:val="24"/>
              </w:rPr>
            </w:pPr>
            <w:r>
              <w:rPr>
                <w:b/>
                <w:spacing w:val="-4"/>
                <w:sz w:val="24"/>
              </w:rPr>
              <w:t>Name</w:t>
            </w:r>
            <w:r w:rsidR="00515A72">
              <w:rPr>
                <w:b/>
                <w:sz w:val="24"/>
              </w:rPr>
              <w:t xml:space="preserve"> </w:t>
            </w:r>
            <w:r>
              <w:rPr>
                <w:b/>
                <w:spacing w:val="-5"/>
                <w:sz w:val="24"/>
              </w:rPr>
              <w:t>of</w:t>
            </w:r>
          </w:p>
          <w:p w14:paraId="7994562A" w14:textId="77777777" w:rsidR="0065511C" w:rsidRDefault="00CC3DAD" w:rsidP="001F6A3B">
            <w:pPr>
              <w:pStyle w:val="TableParagraph"/>
              <w:spacing w:line="256" w:lineRule="auto"/>
              <w:ind w:left="107" w:right="68"/>
              <w:rPr>
                <w:b/>
                <w:sz w:val="24"/>
              </w:rPr>
            </w:pPr>
            <w:r>
              <w:rPr>
                <w:b/>
                <w:spacing w:val="-2"/>
                <w:sz w:val="24"/>
              </w:rPr>
              <w:t>Organization Asserting Restrictions</w:t>
            </w:r>
          </w:p>
        </w:tc>
        <w:tc>
          <w:tcPr>
            <w:tcW w:w="1475" w:type="dxa"/>
            <w:shd w:val="clear" w:color="auto" w:fill="D9D9D9"/>
          </w:tcPr>
          <w:p w14:paraId="4ABA90A7" w14:textId="77777777" w:rsidR="0065511C" w:rsidRDefault="00CC3DAD" w:rsidP="002C3E23">
            <w:pPr>
              <w:pStyle w:val="TableParagraph"/>
              <w:spacing w:line="254" w:lineRule="auto"/>
              <w:ind w:left="107"/>
              <w:rPr>
                <w:b/>
                <w:sz w:val="24"/>
              </w:rPr>
            </w:pPr>
            <w:r>
              <w:rPr>
                <w:b/>
                <w:sz w:val="24"/>
              </w:rPr>
              <w:t>Milestone</w:t>
            </w:r>
            <w:r>
              <w:rPr>
                <w:b/>
                <w:spacing w:val="40"/>
                <w:sz w:val="24"/>
              </w:rPr>
              <w:t xml:space="preserve"> </w:t>
            </w:r>
            <w:r>
              <w:rPr>
                <w:b/>
                <w:sz w:val="24"/>
              </w:rPr>
              <w:t xml:space="preserve"># </w:t>
            </w:r>
            <w:r>
              <w:rPr>
                <w:b/>
                <w:spacing w:val="-2"/>
                <w:sz w:val="24"/>
              </w:rPr>
              <w:t>Affected</w:t>
            </w:r>
          </w:p>
        </w:tc>
      </w:tr>
      <w:tr w:rsidR="005260BD" w14:paraId="6B0343D5" w14:textId="77777777" w:rsidTr="00A83421">
        <w:trPr>
          <w:trHeight w:val="324"/>
        </w:trPr>
        <w:tc>
          <w:tcPr>
            <w:tcW w:w="2241" w:type="dxa"/>
            <w:gridSpan w:val="2"/>
            <w:vMerge w:val="restart"/>
          </w:tcPr>
          <w:p w14:paraId="065C986A" w14:textId="2ABCC980" w:rsidR="005260BD" w:rsidRDefault="005260BD" w:rsidP="002C3E23">
            <w:pPr>
              <w:pStyle w:val="TableParagraph"/>
              <w:spacing w:line="292" w:lineRule="exact"/>
              <w:ind w:left="107"/>
              <w:rPr>
                <w:sz w:val="24"/>
              </w:rPr>
            </w:pPr>
            <w:r>
              <w:rPr>
                <w:spacing w:val="-2"/>
                <w:sz w:val="24"/>
              </w:rPr>
              <w:t>Technical</w:t>
            </w:r>
            <w:r>
              <w:rPr>
                <w:sz w:val="24"/>
              </w:rPr>
              <w:t xml:space="preserve"> </w:t>
            </w:r>
            <w:r>
              <w:rPr>
                <w:spacing w:val="-4"/>
                <w:sz w:val="24"/>
              </w:rPr>
              <w:t>Data</w:t>
            </w:r>
            <w:r>
              <w:rPr>
                <w:sz w:val="24"/>
              </w:rPr>
              <w:t xml:space="preserve"> </w:t>
            </w:r>
            <w:r>
              <w:rPr>
                <w:spacing w:val="-2"/>
                <w:sz w:val="24"/>
              </w:rPr>
              <w:t>Description</w:t>
            </w:r>
          </w:p>
        </w:tc>
        <w:tc>
          <w:tcPr>
            <w:tcW w:w="2196" w:type="dxa"/>
            <w:gridSpan w:val="2"/>
            <w:vMerge w:val="restart"/>
          </w:tcPr>
          <w:p w14:paraId="67C753C1" w14:textId="77777777" w:rsidR="005260BD" w:rsidRDefault="005260BD" w:rsidP="002C3E23">
            <w:pPr>
              <w:pStyle w:val="TableParagraph"/>
              <w:spacing w:line="292" w:lineRule="exact"/>
              <w:ind w:left="107"/>
              <w:rPr>
                <w:sz w:val="24"/>
              </w:rPr>
            </w:pPr>
            <w:r>
              <w:rPr>
                <w:spacing w:val="-2"/>
                <w:sz w:val="24"/>
              </w:rPr>
              <w:t>Previously</w:t>
            </w:r>
          </w:p>
          <w:p w14:paraId="64E50155" w14:textId="77777777" w:rsidR="005260BD" w:rsidRDefault="005260BD" w:rsidP="002C3E23">
            <w:pPr>
              <w:pStyle w:val="TableParagraph"/>
              <w:spacing w:line="281" w:lineRule="exact"/>
              <w:ind w:left="107"/>
              <w:rPr>
                <w:sz w:val="24"/>
              </w:rPr>
            </w:pPr>
            <w:r>
              <w:rPr>
                <w:spacing w:val="-2"/>
                <w:sz w:val="24"/>
              </w:rPr>
              <w:t>developed</w:t>
            </w:r>
          </w:p>
          <w:p w14:paraId="4070FB23" w14:textId="77777777" w:rsidR="005260BD" w:rsidRDefault="005260BD" w:rsidP="002C3E23">
            <w:pPr>
              <w:pStyle w:val="TableParagraph"/>
              <w:spacing w:line="280" w:lineRule="exact"/>
              <w:ind w:left="107"/>
              <w:rPr>
                <w:sz w:val="24"/>
              </w:rPr>
            </w:pPr>
            <w:r>
              <w:rPr>
                <w:spacing w:val="-2"/>
                <w:sz w:val="24"/>
              </w:rPr>
              <w:t>exclusively</w:t>
            </w:r>
          </w:p>
          <w:p w14:paraId="76BD8148" w14:textId="1922CD3E" w:rsidR="005260BD" w:rsidRDefault="005260BD" w:rsidP="002C3E23">
            <w:pPr>
              <w:pStyle w:val="TableParagraph"/>
              <w:spacing w:line="280" w:lineRule="exact"/>
              <w:ind w:left="121"/>
              <w:rPr>
                <w:rFonts w:ascii="Times New Roman"/>
                <w:sz w:val="24"/>
              </w:rPr>
            </w:pPr>
            <w:r>
              <w:rPr>
                <w:spacing w:val="-5"/>
                <w:sz w:val="24"/>
              </w:rPr>
              <w:t>at private expense</w:t>
            </w:r>
          </w:p>
        </w:tc>
        <w:tc>
          <w:tcPr>
            <w:tcW w:w="1482" w:type="dxa"/>
            <w:tcBorders>
              <w:bottom w:val="nil"/>
            </w:tcBorders>
          </w:tcPr>
          <w:p w14:paraId="5F15B0CC" w14:textId="77777777" w:rsidR="005260BD" w:rsidRDefault="005260BD" w:rsidP="002C3E23">
            <w:pPr>
              <w:pStyle w:val="TableParagraph"/>
              <w:spacing w:line="292" w:lineRule="exact"/>
              <w:ind w:left="107"/>
              <w:rPr>
                <w:sz w:val="24"/>
              </w:rPr>
            </w:pPr>
            <w:r>
              <w:rPr>
                <w:spacing w:val="-2"/>
                <w:sz w:val="24"/>
              </w:rPr>
              <w:t>Limited</w:t>
            </w:r>
          </w:p>
        </w:tc>
        <w:tc>
          <w:tcPr>
            <w:tcW w:w="2227" w:type="dxa"/>
            <w:tcBorders>
              <w:bottom w:val="nil"/>
            </w:tcBorders>
          </w:tcPr>
          <w:p w14:paraId="5E2C75DF" w14:textId="77777777" w:rsidR="005260BD" w:rsidRDefault="005260BD" w:rsidP="002C3E23">
            <w:pPr>
              <w:pStyle w:val="TableParagraph"/>
              <w:spacing w:line="292" w:lineRule="exact"/>
              <w:ind w:left="107"/>
              <w:rPr>
                <w:sz w:val="24"/>
              </w:rPr>
            </w:pPr>
            <w:r>
              <w:rPr>
                <w:sz w:val="24"/>
              </w:rPr>
              <w:t>Organization</w:t>
            </w:r>
            <w:r>
              <w:rPr>
                <w:spacing w:val="-10"/>
                <w:sz w:val="24"/>
              </w:rPr>
              <w:t xml:space="preserve"> </w:t>
            </w:r>
            <w:r>
              <w:rPr>
                <w:spacing w:val="-5"/>
                <w:sz w:val="24"/>
              </w:rPr>
              <w:t>XYZ</w:t>
            </w:r>
          </w:p>
        </w:tc>
        <w:tc>
          <w:tcPr>
            <w:tcW w:w="1475" w:type="dxa"/>
            <w:tcBorders>
              <w:bottom w:val="nil"/>
            </w:tcBorders>
          </w:tcPr>
          <w:p w14:paraId="6AB2DE33" w14:textId="77777777" w:rsidR="005260BD" w:rsidRDefault="005260BD" w:rsidP="002C3E23">
            <w:pPr>
              <w:pStyle w:val="TableParagraph"/>
              <w:spacing w:line="292" w:lineRule="exact"/>
              <w:ind w:left="107"/>
              <w:rPr>
                <w:sz w:val="24"/>
              </w:rPr>
            </w:pPr>
            <w:r>
              <w:rPr>
                <w:sz w:val="24"/>
              </w:rPr>
              <w:t>Milestone</w:t>
            </w:r>
            <w:r>
              <w:rPr>
                <w:spacing w:val="-1"/>
                <w:sz w:val="24"/>
              </w:rPr>
              <w:t xml:space="preserve"> </w:t>
            </w:r>
            <w:r>
              <w:rPr>
                <w:spacing w:val="-10"/>
                <w:sz w:val="24"/>
              </w:rPr>
              <w:t>2</w:t>
            </w:r>
          </w:p>
        </w:tc>
      </w:tr>
      <w:tr w:rsidR="005260BD" w14:paraId="1F5AB9EC" w14:textId="77777777" w:rsidTr="00A83421">
        <w:trPr>
          <w:trHeight w:val="312"/>
        </w:trPr>
        <w:tc>
          <w:tcPr>
            <w:tcW w:w="2241" w:type="dxa"/>
            <w:gridSpan w:val="2"/>
            <w:vMerge/>
            <w:tcBorders>
              <w:bottom w:val="nil"/>
            </w:tcBorders>
          </w:tcPr>
          <w:p w14:paraId="10CD3AE9" w14:textId="0D787130" w:rsidR="005260BD" w:rsidRDefault="005260BD" w:rsidP="002C3E23">
            <w:pPr>
              <w:pStyle w:val="TableParagraph"/>
              <w:rPr>
                <w:rFonts w:ascii="Times New Roman"/>
              </w:rPr>
            </w:pPr>
          </w:p>
        </w:tc>
        <w:tc>
          <w:tcPr>
            <w:tcW w:w="2196" w:type="dxa"/>
            <w:gridSpan w:val="2"/>
            <w:vMerge/>
          </w:tcPr>
          <w:p w14:paraId="08B7DC13" w14:textId="547BA72B" w:rsidR="005260BD" w:rsidRDefault="005260BD" w:rsidP="002C3E23">
            <w:pPr>
              <w:pStyle w:val="TableParagraph"/>
              <w:spacing w:line="280" w:lineRule="exact"/>
              <w:ind w:left="121"/>
              <w:rPr>
                <w:rFonts w:ascii="Times New Roman"/>
              </w:rPr>
            </w:pPr>
          </w:p>
        </w:tc>
        <w:tc>
          <w:tcPr>
            <w:tcW w:w="1482" w:type="dxa"/>
            <w:tcBorders>
              <w:top w:val="nil"/>
              <w:bottom w:val="nil"/>
            </w:tcBorders>
          </w:tcPr>
          <w:p w14:paraId="10827708" w14:textId="77777777" w:rsidR="005260BD" w:rsidRDefault="005260BD" w:rsidP="002C3E23">
            <w:pPr>
              <w:pStyle w:val="TableParagraph"/>
              <w:rPr>
                <w:rFonts w:ascii="Times New Roman"/>
              </w:rPr>
            </w:pPr>
          </w:p>
        </w:tc>
        <w:tc>
          <w:tcPr>
            <w:tcW w:w="2227" w:type="dxa"/>
            <w:tcBorders>
              <w:top w:val="nil"/>
              <w:bottom w:val="nil"/>
            </w:tcBorders>
          </w:tcPr>
          <w:p w14:paraId="781D353C" w14:textId="77777777" w:rsidR="005260BD" w:rsidRDefault="005260BD" w:rsidP="002C3E23">
            <w:pPr>
              <w:pStyle w:val="TableParagraph"/>
              <w:rPr>
                <w:rFonts w:ascii="Times New Roman"/>
              </w:rPr>
            </w:pPr>
          </w:p>
        </w:tc>
        <w:tc>
          <w:tcPr>
            <w:tcW w:w="1475" w:type="dxa"/>
            <w:tcBorders>
              <w:top w:val="nil"/>
              <w:bottom w:val="nil"/>
            </w:tcBorders>
          </w:tcPr>
          <w:p w14:paraId="13903C01" w14:textId="77777777" w:rsidR="005260BD" w:rsidRDefault="005260BD" w:rsidP="002C3E23">
            <w:pPr>
              <w:pStyle w:val="TableParagraph"/>
              <w:rPr>
                <w:rFonts w:ascii="Times New Roman"/>
              </w:rPr>
            </w:pPr>
          </w:p>
        </w:tc>
      </w:tr>
      <w:tr w:rsidR="005260BD" w14:paraId="0AA99721" w14:textId="77777777" w:rsidTr="00A83421">
        <w:trPr>
          <w:trHeight w:val="312"/>
        </w:trPr>
        <w:tc>
          <w:tcPr>
            <w:tcW w:w="1449" w:type="dxa"/>
            <w:tcBorders>
              <w:top w:val="nil"/>
              <w:bottom w:val="nil"/>
              <w:right w:val="nil"/>
            </w:tcBorders>
          </w:tcPr>
          <w:p w14:paraId="769B581D" w14:textId="77777777" w:rsidR="005260BD" w:rsidRDefault="005260BD" w:rsidP="002C3E23">
            <w:pPr>
              <w:pStyle w:val="TableParagraph"/>
              <w:rPr>
                <w:rFonts w:ascii="Times New Roman"/>
              </w:rPr>
            </w:pPr>
          </w:p>
        </w:tc>
        <w:tc>
          <w:tcPr>
            <w:tcW w:w="792" w:type="dxa"/>
            <w:tcBorders>
              <w:top w:val="nil"/>
              <w:left w:val="nil"/>
              <w:bottom w:val="nil"/>
            </w:tcBorders>
          </w:tcPr>
          <w:p w14:paraId="40905861" w14:textId="77777777" w:rsidR="005260BD" w:rsidRDefault="005260BD" w:rsidP="002C3E23">
            <w:pPr>
              <w:pStyle w:val="TableParagraph"/>
              <w:rPr>
                <w:rFonts w:ascii="Times New Roman"/>
              </w:rPr>
            </w:pPr>
          </w:p>
        </w:tc>
        <w:tc>
          <w:tcPr>
            <w:tcW w:w="2196" w:type="dxa"/>
            <w:gridSpan w:val="2"/>
            <w:vMerge/>
            <w:tcBorders>
              <w:bottom w:val="nil"/>
            </w:tcBorders>
          </w:tcPr>
          <w:p w14:paraId="70D38AFC" w14:textId="6143F3D8" w:rsidR="005260BD" w:rsidRDefault="005260BD" w:rsidP="002C3E23">
            <w:pPr>
              <w:pStyle w:val="TableParagraph"/>
              <w:spacing w:line="280" w:lineRule="exact"/>
              <w:ind w:left="121"/>
              <w:rPr>
                <w:sz w:val="24"/>
              </w:rPr>
            </w:pPr>
          </w:p>
        </w:tc>
        <w:tc>
          <w:tcPr>
            <w:tcW w:w="1482" w:type="dxa"/>
            <w:tcBorders>
              <w:top w:val="nil"/>
              <w:bottom w:val="nil"/>
            </w:tcBorders>
          </w:tcPr>
          <w:p w14:paraId="7E87D5DC" w14:textId="77777777" w:rsidR="005260BD" w:rsidRDefault="005260BD" w:rsidP="002C3E23">
            <w:pPr>
              <w:pStyle w:val="TableParagraph"/>
              <w:rPr>
                <w:rFonts w:ascii="Times New Roman"/>
              </w:rPr>
            </w:pPr>
          </w:p>
        </w:tc>
        <w:tc>
          <w:tcPr>
            <w:tcW w:w="2227" w:type="dxa"/>
            <w:tcBorders>
              <w:top w:val="nil"/>
              <w:bottom w:val="nil"/>
            </w:tcBorders>
          </w:tcPr>
          <w:p w14:paraId="3C2463EA" w14:textId="77777777" w:rsidR="005260BD" w:rsidRDefault="005260BD" w:rsidP="002C3E23">
            <w:pPr>
              <w:pStyle w:val="TableParagraph"/>
              <w:rPr>
                <w:rFonts w:ascii="Times New Roman"/>
              </w:rPr>
            </w:pPr>
          </w:p>
        </w:tc>
        <w:tc>
          <w:tcPr>
            <w:tcW w:w="1475" w:type="dxa"/>
            <w:tcBorders>
              <w:top w:val="nil"/>
              <w:bottom w:val="nil"/>
            </w:tcBorders>
          </w:tcPr>
          <w:p w14:paraId="5B19DFBF" w14:textId="77777777" w:rsidR="005260BD" w:rsidRDefault="005260BD" w:rsidP="002C3E23">
            <w:pPr>
              <w:pStyle w:val="TableParagraph"/>
              <w:rPr>
                <w:rFonts w:ascii="Times New Roman"/>
              </w:rPr>
            </w:pPr>
          </w:p>
        </w:tc>
      </w:tr>
      <w:tr w:rsidR="0065511C" w14:paraId="03E31653" w14:textId="77777777">
        <w:trPr>
          <w:trHeight w:val="461"/>
        </w:trPr>
        <w:tc>
          <w:tcPr>
            <w:tcW w:w="1449" w:type="dxa"/>
            <w:tcBorders>
              <w:top w:val="nil"/>
              <w:right w:val="nil"/>
            </w:tcBorders>
          </w:tcPr>
          <w:p w14:paraId="27178051" w14:textId="77777777" w:rsidR="0065511C" w:rsidRDefault="0065511C" w:rsidP="002C3E23">
            <w:pPr>
              <w:pStyle w:val="TableParagraph"/>
              <w:rPr>
                <w:rFonts w:ascii="Times New Roman"/>
                <w:sz w:val="24"/>
              </w:rPr>
            </w:pPr>
          </w:p>
        </w:tc>
        <w:tc>
          <w:tcPr>
            <w:tcW w:w="792" w:type="dxa"/>
            <w:tcBorders>
              <w:top w:val="nil"/>
              <w:left w:val="nil"/>
            </w:tcBorders>
          </w:tcPr>
          <w:p w14:paraId="4BA26729" w14:textId="77777777" w:rsidR="0065511C" w:rsidRDefault="0065511C" w:rsidP="002C3E23">
            <w:pPr>
              <w:pStyle w:val="TableParagraph"/>
              <w:rPr>
                <w:rFonts w:ascii="Times New Roman"/>
                <w:sz w:val="24"/>
              </w:rPr>
            </w:pPr>
          </w:p>
        </w:tc>
        <w:tc>
          <w:tcPr>
            <w:tcW w:w="1775" w:type="dxa"/>
            <w:tcBorders>
              <w:top w:val="nil"/>
              <w:right w:val="nil"/>
            </w:tcBorders>
          </w:tcPr>
          <w:p w14:paraId="305C7187" w14:textId="72B78E8D" w:rsidR="0065511C" w:rsidRDefault="0065511C" w:rsidP="002C3E23">
            <w:pPr>
              <w:pStyle w:val="TableParagraph"/>
              <w:spacing w:line="281" w:lineRule="exact"/>
              <w:rPr>
                <w:sz w:val="24"/>
              </w:rPr>
            </w:pPr>
          </w:p>
        </w:tc>
        <w:tc>
          <w:tcPr>
            <w:tcW w:w="421" w:type="dxa"/>
            <w:tcBorders>
              <w:top w:val="nil"/>
              <w:left w:val="nil"/>
            </w:tcBorders>
          </w:tcPr>
          <w:p w14:paraId="657C1584" w14:textId="16FF85F3" w:rsidR="0065511C" w:rsidRDefault="0065511C" w:rsidP="002C3E23">
            <w:pPr>
              <w:pStyle w:val="TableParagraph"/>
              <w:rPr>
                <w:rFonts w:ascii="Times New Roman"/>
                <w:sz w:val="24"/>
              </w:rPr>
            </w:pPr>
          </w:p>
        </w:tc>
        <w:tc>
          <w:tcPr>
            <w:tcW w:w="1482" w:type="dxa"/>
            <w:tcBorders>
              <w:top w:val="nil"/>
            </w:tcBorders>
          </w:tcPr>
          <w:p w14:paraId="6452621C" w14:textId="77777777" w:rsidR="0065511C" w:rsidRDefault="0065511C" w:rsidP="002C3E23">
            <w:pPr>
              <w:pStyle w:val="TableParagraph"/>
              <w:rPr>
                <w:rFonts w:ascii="Times New Roman"/>
                <w:sz w:val="24"/>
              </w:rPr>
            </w:pPr>
          </w:p>
        </w:tc>
        <w:tc>
          <w:tcPr>
            <w:tcW w:w="2227" w:type="dxa"/>
            <w:tcBorders>
              <w:top w:val="nil"/>
            </w:tcBorders>
          </w:tcPr>
          <w:p w14:paraId="478AC15C" w14:textId="77777777" w:rsidR="0065511C" w:rsidRDefault="0065511C" w:rsidP="002C3E23">
            <w:pPr>
              <w:pStyle w:val="TableParagraph"/>
              <w:rPr>
                <w:rFonts w:ascii="Times New Roman"/>
                <w:sz w:val="24"/>
              </w:rPr>
            </w:pPr>
          </w:p>
        </w:tc>
        <w:tc>
          <w:tcPr>
            <w:tcW w:w="1475" w:type="dxa"/>
            <w:tcBorders>
              <w:top w:val="nil"/>
            </w:tcBorders>
          </w:tcPr>
          <w:p w14:paraId="3128C38F" w14:textId="77777777" w:rsidR="0065511C" w:rsidRDefault="0065511C" w:rsidP="002C3E23">
            <w:pPr>
              <w:pStyle w:val="TableParagraph"/>
              <w:rPr>
                <w:rFonts w:ascii="Times New Roman"/>
                <w:sz w:val="24"/>
              </w:rPr>
            </w:pPr>
          </w:p>
        </w:tc>
      </w:tr>
    </w:tbl>
    <w:p w14:paraId="39DC2BAB" w14:textId="77777777" w:rsidR="0065511C" w:rsidRDefault="0065511C" w:rsidP="002C3E23">
      <w:pPr>
        <w:rPr>
          <w:rFonts w:ascii="Times New Roman"/>
          <w:sz w:val="24"/>
        </w:rPr>
        <w:sectPr w:rsidR="0065511C">
          <w:pgSz w:w="12240" w:h="15840"/>
          <w:pgMar w:top="1400" w:right="840" w:bottom="1200" w:left="560" w:header="0" w:footer="1017" w:gutter="0"/>
          <w:cols w:space="720"/>
        </w:sectPr>
      </w:pPr>
    </w:p>
    <w:p w14:paraId="4E841DD4" w14:textId="77777777" w:rsidR="0065511C" w:rsidRPr="009108CC" w:rsidRDefault="00CC3DAD" w:rsidP="00C75DF2">
      <w:pPr>
        <w:pStyle w:val="Heading2"/>
        <w:numPr>
          <w:ilvl w:val="0"/>
          <w:numId w:val="12"/>
        </w:numPr>
        <w:tabs>
          <w:tab w:val="left" w:pos="990"/>
          <w:tab w:val="left" w:pos="10269"/>
        </w:tabs>
        <w:ind w:left="810" w:hanging="162"/>
        <w:jc w:val="left"/>
        <w:rPr>
          <w:sz w:val="28"/>
          <w:szCs w:val="28"/>
        </w:rPr>
      </w:pPr>
      <w:bookmarkStart w:id="14" w:name="_TOC_250029"/>
      <w:r w:rsidRPr="009108CC">
        <w:rPr>
          <w:spacing w:val="25"/>
          <w:sz w:val="28"/>
          <w:szCs w:val="28"/>
          <w:u w:val="single"/>
        </w:rPr>
        <w:t xml:space="preserve">  </w:t>
      </w:r>
      <w:r w:rsidRPr="009108CC">
        <w:rPr>
          <w:spacing w:val="-2"/>
          <w:sz w:val="28"/>
          <w:szCs w:val="28"/>
          <w:u w:val="single"/>
        </w:rPr>
        <w:t>Proposals</w:t>
      </w:r>
      <w:bookmarkEnd w:id="14"/>
      <w:r w:rsidRPr="009108CC">
        <w:rPr>
          <w:sz w:val="28"/>
          <w:szCs w:val="28"/>
          <w:u w:val="single"/>
        </w:rPr>
        <w:tab/>
      </w:r>
    </w:p>
    <w:p w14:paraId="50CF298D" w14:textId="77777777" w:rsidR="002C3E23" w:rsidRDefault="002C3E23" w:rsidP="001F6A3B">
      <w:pPr>
        <w:pStyle w:val="Heading2"/>
        <w:tabs>
          <w:tab w:val="left" w:pos="1329"/>
        </w:tabs>
        <w:ind w:left="1329" w:right="580"/>
        <w:jc w:val="right"/>
      </w:pPr>
      <w:bookmarkStart w:id="15" w:name="_TOC_250028"/>
    </w:p>
    <w:p w14:paraId="3D793EA2" w14:textId="67EED786" w:rsidR="0065511C" w:rsidRDefault="00CC3DAD" w:rsidP="00C75DF2">
      <w:pPr>
        <w:pStyle w:val="Heading2"/>
        <w:numPr>
          <w:ilvl w:val="1"/>
          <w:numId w:val="12"/>
        </w:numPr>
        <w:tabs>
          <w:tab w:val="left" w:pos="1329"/>
        </w:tabs>
        <w:ind w:left="1329" w:right="580" w:hanging="719"/>
      </w:pPr>
      <w:r>
        <w:t>Proposal</w:t>
      </w:r>
      <w:r>
        <w:rPr>
          <w:spacing w:val="-2"/>
        </w:rPr>
        <w:t xml:space="preserve"> </w:t>
      </w:r>
      <w:r>
        <w:t>General</w:t>
      </w:r>
      <w:r>
        <w:rPr>
          <w:spacing w:val="-1"/>
        </w:rPr>
        <w:t xml:space="preserve"> </w:t>
      </w:r>
      <w:bookmarkEnd w:id="15"/>
      <w:r>
        <w:rPr>
          <w:spacing w:val="-2"/>
        </w:rPr>
        <w:t>Instructions</w:t>
      </w:r>
    </w:p>
    <w:p w14:paraId="6F64A6EA" w14:textId="77777777" w:rsidR="0065511C" w:rsidRDefault="00CC3DAD" w:rsidP="00AE39FA">
      <w:pPr>
        <w:pStyle w:val="BodyText"/>
        <w:ind w:left="610" w:right="580"/>
        <w:jc w:val="both"/>
      </w:pPr>
      <w:r>
        <w:t>Offerors who submit Proposals in response to this RPP must submit by the date on the cover page of this RPP.</w:t>
      </w:r>
      <w:r>
        <w:rPr>
          <w:spacing w:val="40"/>
        </w:rPr>
        <w:t xml:space="preserve"> </w:t>
      </w:r>
      <w:r>
        <w:t>Proposals received after the time and date specified may not be evaluated.</w:t>
      </w:r>
    </w:p>
    <w:p w14:paraId="03644597" w14:textId="77777777" w:rsidR="0065511C" w:rsidRDefault="0065511C" w:rsidP="00AE39FA">
      <w:pPr>
        <w:pStyle w:val="BodyText"/>
        <w:ind w:left="610" w:right="580"/>
        <w:rPr>
          <w:sz w:val="23"/>
        </w:rPr>
      </w:pPr>
    </w:p>
    <w:p w14:paraId="38CE5898" w14:textId="77777777" w:rsidR="0065511C" w:rsidRDefault="00CC3DAD" w:rsidP="00AE39FA">
      <w:pPr>
        <w:pStyle w:val="BodyText"/>
        <w:ind w:left="610" w:right="580"/>
        <w:jc w:val="both"/>
      </w:pPr>
      <w:r>
        <w:t xml:space="preserve">The Proposal format provided in this RRPV RPP is mandatory and shall reference this RPP number. </w:t>
      </w:r>
      <w:r>
        <w:rPr>
          <w:spacing w:val="-2"/>
        </w:rPr>
        <w:t>Offerors</w:t>
      </w:r>
      <w:r>
        <w:rPr>
          <w:spacing w:val="-5"/>
        </w:rPr>
        <w:t xml:space="preserve"> </w:t>
      </w:r>
      <w:r>
        <w:rPr>
          <w:spacing w:val="-2"/>
        </w:rPr>
        <w:t>are</w:t>
      </w:r>
      <w:r>
        <w:rPr>
          <w:spacing w:val="-6"/>
        </w:rPr>
        <w:t xml:space="preserve"> </w:t>
      </w:r>
      <w:r>
        <w:rPr>
          <w:spacing w:val="-2"/>
        </w:rPr>
        <w:t>encouraged</w:t>
      </w:r>
      <w:r>
        <w:rPr>
          <w:spacing w:val="-6"/>
        </w:rPr>
        <w:t xml:space="preserve"> </w:t>
      </w:r>
      <w:r>
        <w:rPr>
          <w:spacing w:val="-2"/>
        </w:rPr>
        <w:t>to</w:t>
      </w:r>
      <w:r>
        <w:rPr>
          <w:spacing w:val="-4"/>
        </w:rPr>
        <w:t xml:space="preserve"> </w:t>
      </w:r>
      <w:r>
        <w:rPr>
          <w:spacing w:val="-2"/>
        </w:rPr>
        <w:t>contact</w:t>
      </w:r>
      <w:r>
        <w:rPr>
          <w:spacing w:val="-5"/>
        </w:rPr>
        <w:t xml:space="preserve"> </w:t>
      </w:r>
      <w:r>
        <w:rPr>
          <w:spacing w:val="-2"/>
        </w:rPr>
        <w:t>the</w:t>
      </w:r>
      <w:r>
        <w:rPr>
          <w:spacing w:val="-4"/>
        </w:rPr>
        <w:t xml:space="preserve"> </w:t>
      </w:r>
      <w:r>
        <w:rPr>
          <w:spacing w:val="-2"/>
        </w:rPr>
        <w:t>Point</w:t>
      </w:r>
      <w:r>
        <w:rPr>
          <w:spacing w:val="-5"/>
        </w:rPr>
        <w:t xml:space="preserve"> </w:t>
      </w:r>
      <w:r>
        <w:rPr>
          <w:spacing w:val="-2"/>
        </w:rPr>
        <w:t>of</w:t>
      </w:r>
      <w:r>
        <w:rPr>
          <w:spacing w:val="-5"/>
        </w:rPr>
        <w:t xml:space="preserve"> </w:t>
      </w:r>
      <w:r>
        <w:rPr>
          <w:spacing w:val="-2"/>
        </w:rPr>
        <w:t>Contact</w:t>
      </w:r>
      <w:r>
        <w:rPr>
          <w:spacing w:val="-5"/>
        </w:rPr>
        <w:t xml:space="preserve"> </w:t>
      </w:r>
      <w:r>
        <w:rPr>
          <w:spacing w:val="-2"/>
        </w:rPr>
        <w:t>(POC)</w:t>
      </w:r>
      <w:r>
        <w:rPr>
          <w:spacing w:val="-4"/>
        </w:rPr>
        <w:t xml:space="preserve"> </w:t>
      </w:r>
      <w:r>
        <w:rPr>
          <w:spacing w:val="-2"/>
        </w:rPr>
        <w:t>identified</w:t>
      </w:r>
      <w:r>
        <w:rPr>
          <w:spacing w:val="-5"/>
        </w:rPr>
        <w:t xml:space="preserve"> </w:t>
      </w:r>
      <w:r>
        <w:rPr>
          <w:spacing w:val="-2"/>
        </w:rPr>
        <w:t>herein</w:t>
      </w:r>
      <w:r>
        <w:rPr>
          <w:spacing w:val="-5"/>
        </w:rPr>
        <w:t xml:space="preserve"> </w:t>
      </w:r>
      <w:r>
        <w:rPr>
          <w:spacing w:val="-2"/>
        </w:rPr>
        <w:t>up</w:t>
      </w:r>
      <w:r>
        <w:rPr>
          <w:spacing w:val="-5"/>
        </w:rPr>
        <w:t xml:space="preserve"> </w:t>
      </w:r>
      <w:r>
        <w:rPr>
          <w:spacing w:val="-2"/>
        </w:rPr>
        <w:t>until</w:t>
      </w:r>
      <w:r>
        <w:rPr>
          <w:spacing w:val="-4"/>
        </w:rPr>
        <w:t xml:space="preserve"> </w:t>
      </w:r>
      <w:r>
        <w:rPr>
          <w:spacing w:val="-2"/>
        </w:rPr>
        <w:t>the</w:t>
      </w:r>
      <w:r>
        <w:rPr>
          <w:spacing w:val="-5"/>
        </w:rPr>
        <w:t xml:space="preserve"> </w:t>
      </w:r>
      <w:r>
        <w:rPr>
          <w:spacing w:val="-2"/>
        </w:rPr>
        <w:t xml:space="preserve">Proposal </w:t>
      </w:r>
      <w:r>
        <w:t>submission date/time to clarify requirements.</w:t>
      </w:r>
    </w:p>
    <w:p w14:paraId="5F299589" w14:textId="77777777" w:rsidR="0065511C" w:rsidRDefault="0065511C" w:rsidP="00AE39FA">
      <w:pPr>
        <w:pStyle w:val="BodyText"/>
        <w:ind w:left="610" w:right="580"/>
      </w:pPr>
    </w:p>
    <w:p w14:paraId="595A8C33" w14:textId="77777777" w:rsidR="0065511C" w:rsidRDefault="00CC3DAD" w:rsidP="00AE39FA">
      <w:pPr>
        <w:pStyle w:val="BodyText"/>
        <w:ind w:left="610" w:right="580"/>
        <w:jc w:val="both"/>
      </w:pPr>
      <w:r>
        <w:t>The Government will evaluate Proposals submitted and will select the Proposal(s) that best meets their current technology priorities using the criteria in Section 5.</w:t>
      </w:r>
    </w:p>
    <w:p w14:paraId="01C15BCB" w14:textId="77777777" w:rsidR="0065511C" w:rsidRDefault="0065511C" w:rsidP="00AE39FA">
      <w:pPr>
        <w:pStyle w:val="BodyText"/>
        <w:ind w:left="610" w:right="580"/>
        <w:rPr>
          <w:sz w:val="23"/>
        </w:rPr>
      </w:pPr>
    </w:p>
    <w:p w14:paraId="71EB375C" w14:textId="77777777" w:rsidR="0065511C" w:rsidRDefault="00CC3DAD" w:rsidP="00AE39FA">
      <w:pPr>
        <w:pStyle w:val="BodyText"/>
        <w:ind w:left="610" w:right="580"/>
        <w:jc w:val="both"/>
      </w:pPr>
      <w:r>
        <w:t>All eligible Offerors shall submit Proposals for evaluation according to the criteria set forth in this RPP. Offerors are advised that only ATI, as the RRPV’s CMF, with the approval of the Other Transaction Agreements Officer, is legally authorized to contractually bind or otherwise commit funding for selected Project Awards as result of this RPP.</w:t>
      </w:r>
    </w:p>
    <w:p w14:paraId="67B7C29A" w14:textId="77777777" w:rsidR="0065511C" w:rsidRDefault="0065511C" w:rsidP="002C3E23">
      <w:pPr>
        <w:pStyle w:val="BodyText"/>
        <w:ind w:right="580"/>
      </w:pPr>
    </w:p>
    <w:p w14:paraId="0FB17A5F" w14:textId="77777777" w:rsidR="0065511C" w:rsidRDefault="00CC3DAD" w:rsidP="00C75DF2">
      <w:pPr>
        <w:pStyle w:val="Heading2"/>
        <w:numPr>
          <w:ilvl w:val="1"/>
          <w:numId w:val="12"/>
        </w:numPr>
        <w:tabs>
          <w:tab w:val="left" w:pos="1329"/>
        </w:tabs>
        <w:ind w:left="1329" w:right="580" w:hanging="719"/>
      </w:pPr>
      <w:bookmarkStart w:id="16" w:name="_TOC_250027"/>
      <w:r>
        <w:t>Proposal</w:t>
      </w:r>
      <w:bookmarkEnd w:id="16"/>
      <w:r>
        <w:rPr>
          <w:spacing w:val="-2"/>
        </w:rPr>
        <w:t xml:space="preserve"> Submission</w:t>
      </w:r>
    </w:p>
    <w:p w14:paraId="66393B37" w14:textId="0923C6C0" w:rsidR="00780CC3" w:rsidRDefault="00780CC3" w:rsidP="00AE39FA">
      <w:pPr>
        <w:pStyle w:val="BodyText"/>
        <w:ind w:left="609" w:right="580"/>
        <w:jc w:val="both"/>
      </w:pPr>
      <w:r>
        <w:t xml:space="preserve">Proposals shall be submitted by the date and time specified on the cover page to the following website: </w:t>
      </w:r>
      <w:hyperlink r:id="rId19" w:history="1">
        <w:r w:rsidR="00872BA9" w:rsidRPr="00E06A50">
          <w:rPr>
            <w:rStyle w:val="Hyperlink"/>
          </w:rPr>
          <w:t>www.RRPV.HHS.gov</w:t>
        </w:r>
      </w:hyperlink>
      <w:r>
        <w:tab/>
      </w:r>
    </w:p>
    <w:p w14:paraId="3CA1A970" w14:textId="77777777" w:rsidR="00780CC3" w:rsidRDefault="00780CC3" w:rsidP="00AE39FA">
      <w:pPr>
        <w:pStyle w:val="BodyText"/>
        <w:ind w:left="609" w:right="580"/>
        <w:jc w:val="both"/>
      </w:pPr>
    </w:p>
    <w:p w14:paraId="20EDFC37" w14:textId="25D7D602" w:rsidR="00780CC3" w:rsidRDefault="00375FB2" w:rsidP="00AE39FA">
      <w:pPr>
        <w:pStyle w:val="BodyText"/>
        <w:ind w:left="609" w:right="580"/>
        <w:jc w:val="both"/>
      </w:pPr>
      <w:r>
        <w:t>A</w:t>
      </w:r>
      <w:r w:rsidR="00780CC3">
        <w:t xml:space="preserve"> BDR Portal account </w:t>
      </w:r>
      <w:r>
        <w:t xml:space="preserve">is required </w:t>
      </w:r>
      <w:r w:rsidR="00780CC3">
        <w:t xml:space="preserve">before a response can be submitted. A BDR account can be requested by contacting ATI at </w:t>
      </w:r>
      <w:hyperlink r:id="rId20" w:history="1">
        <w:r w:rsidR="00872BA9" w:rsidRPr="00E06A50">
          <w:rPr>
            <w:rStyle w:val="Hyperlink"/>
          </w:rPr>
          <w:t>RRPV@ati.org</w:t>
        </w:r>
      </w:hyperlink>
      <w:r w:rsidR="00780CC3">
        <w:t xml:space="preserve">. The account request process is simple but may take several days for approval and access. Upon confirmation of a BDR Portal account, </w:t>
      </w:r>
      <w:r>
        <w:t>offerors will be able to complete their account registration to be able to submit a proposal</w:t>
      </w:r>
      <w:r w:rsidR="00780CC3">
        <w:t xml:space="preserve">. </w:t>
      </w:r>
    </w:p>
    <w:p w14:paraId="64F18B3E" w14:textId="77777777" w:rsidR="00780CC3" w:rsidRDefault="00780CC3" w:rsidP="00AE39FA">
      <w:pPr>
        <w:pStyle w:val="BodyText"/>
        <w:ind w:left="609" w:right="580"/>
        <w:jc w:val="both"/>
      </w:pPr>
    </w:p>
    <w:p w14:paraId="2177AB62" w14:textId="77777777" w:rsidR="00780CC3" w:rsidRDefault="00780CC3" w:rsidP="00AE39FA">
      <w:pPr>
        <w:pStyle w:val="BodyText"/>
        <w:ind w:left="609" w:right="580"/>
        <w:jc w:val="both"/>
      </w:pPr>
      <w:r>
        <w:t xml:space="preserve">Failure to propose your submission on time for any reason (e.g., due to late registration in BDR Portal) will result in the submission not being considered for award. Respondents will be provided an automated confirmation of successful submission. </w:t>
      </w:r>
    </w:p>
    <w:p w14:paraId="06F68A9F" w14:textId="77777777" w:rsidR="00780CC3" w:rsidRDefault="00780CC3" w:rsidP="00AE39FA">
      <w:pPr>
        <w:pStyle w:val="BodyText"/>
        <w:ind w:left="609" w:right="580"/>
        <w:jc w:val="both"/>
      </w:pPr>
    </w:p>
    <w:p w14:paraId="3B30BC32" w14:textId="77777777" w:rsidR="00780CC3" w:rsidRDefault="00780CC3" w:rsidP="00AE39FA">
      <w:pPr>
        <w:pStyle w:val="BodyText"/>
        <w:ind w:left="609" w:right="580"/>
        <w:jc w:val="both"/>
      </w:pPr>
      <w:r>
        <w:t>Do not submit any classified information in the Proposal submission.</w:t>
      </w:r>
    </w:p>
    <w:p w14:paraId="57B09A1D" w14:textId="77777777" w:rsidR="00780CC3" w:rsidRDefault="00780CC3" w:rsidP="00AE39FA">
      <w:pPr>
        <w:pStyle w:val="BodyText"/>
        <w:ind w:left="609" w:right="580"/>
        <w:jc w:val="both"/>
      </w:pPr>
    </w:p>
    <w:p w14:paraId="2D151D1C" w14:textId="77777777" w:rsidR="00780CC3" w:rsidRDefault="00780CC3" w:rsidP="00AE39FA">
      <w:pPr>
        <w:pStyle w:val="BodyText"/>
        <w:ind w:left="609" w:right="580"/>
        <w:jc w:val="both"/>
      </w:pPr>
      <w:r>
        <w:t>Offerors shall submit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the appropriate filename extension (.docx, .doc, .xlsx, or .pdf). Filenames should not contain special characters. IOS users must ensure the entire filename and path are free of spaces and special characters. The file should not exceed 10 Megabytes of storage space. Movie and sound file attachments, URL Links, or other additional files, will not be accepted.</w:t>
      </w:r>
    </w:p>
    <w:p w14:paraId="1E0A7518" w14:textId="77777777" w:rsidR="00780CC3" w:rsidRDefault="00780CC3" w:rsidP="00AE39FA">
      <w:pPr>
        <w:pStyle w:val="BodyText"/>
        <w:ind w:left="609" w:right="580"/>
        <w:jc w:val="both"/>
      </w:pPr>
    </w:p>
    <w:p w14:paraId="5229A89C" w14:textId="77777777" w:rsidR="00872BA9" w:rsidRDefault="00780CC3" w:rsidP="00AE39FA">
      <w:pPr>
        <w:pStyle w:val="BodyText"/>
        <w:ind w:left="609" w:right="580"/>
        <w:jc w:val="both"/>
      </w:pPr>
      <w:r>
        <w:t>Once an Offeror has submitted a Proposal, the Government and the RRPV CMF will not discuss evaluation/status until the evaluation results have been provided to the Offerors.</w:t>
      </w:r>
    </w:p>
    <w:p w14:paraId="311F896E" w14:textId="77777777" w:rsidR="00375FB2" w:rsidRDefault="00375FB2" w:rsidP="001F6A3B">
      <w:pPr>
        <w:pStyle w:val="BodyText"/>
        <w:ind w:left="630" w:right="580"/>
      </w:pPr>
    </w:p>
    <w:p w14:paraId="2F39FC91" w14:textId="77777777" w:rsidR="0065511C" w:rsidRDefault="00CC3DAD" w:rsidP="002C3E23">
      <w:pPr>
        <w:ind w:left="609" w:right="580"/>
        <w:jc w:val="both"/>
        <w:rPr>
          <w:b/>
          <w:sz w:val="24"/>
        </w:rPr>
      </w:pPr>
      <w:r>
        <w:rPr>
          <w:sz w:val="24"/>
        </w:rPr>
        <w:t>A receipt confirmation will be provided by email. Offerors may submit, or re‐submit, in advance of the deadline</w:t>
      </w:r>
      <w:r>
        <w:rPr>
          <w:b/>
          <w:sz w:val="24"/>
        </w:rPr>
        <w:t>. Neither the Government nor the RRPV CMF will make allowances/exceptions for submission problems encountered by the Offeror using system‐to‐system interfaces.</w:t>
      </w:r>
      <w:r>
        <w:rPr>
          <w:b/>
          <w:spacing w:val="40"/>
          <w:sz w:val="24"/>
        </w:rPr>
        <w:t xml:space="preserve"> </w:t>
      </w:r>
      <w:r>
        <w:rPr>
          <w:b/>
          <w:sz w:val="24"/>
        </w:rPr>
        <w:t>If the Offeror fails to submit the full submission prior to the deadline, the submission may not be accepted. It is the Offeror’s responsibility to ensure a timely and complete submission.</w:t>
      </w:r>
    </w:p>
    <w:p w14:paraId="5E9B137A" w14:textId="77777777" w:rsidR="0065511C" w:rsidRDefault="0065511C" w:rsidP="002C3E23">
      <w:pPr>
        <w:pStyle w:val="BodyText"/>
        <w:ind w:right="580"/>
        <w:rPr>
          <w:b/>
        </w:rPr>
      </w:pPr>
    </w:p>
    <w:p w14:paraId="7E471020" w14:textId="77777777" w:rsidR="0065511C" w:rsidRDefault="00CC3DAD" w:rsidP="00C75DF2">
      <w:pPr>
        <w:pStyle w:val="Heading2"/>
        <w:numPr>
          <w:ilvl w:val="1"/>
          <w:numId w:val="12"/>
        </w:numPr>
        <w:tabs>
          <w:tab w:val="left" w:pos="1329"/>
        </w:tabs>
        <w:ind w:left="1329" w:right="580"/>
      </w:pPr>
      <w:bookmarkStart w:id="17" w:name="_TOC_250026"/>
      <w:r>
        <w:t>Proposal</w:t>
      </w:r>
      <w:r>
        <w:rPr>
          <w:spacing w:val="-2"/>
        </w:rPr>
        <w:t xml:space="preserve"> </w:t>
      </w:r>
      <w:r>
        <w:t>Preparation</w:t>
      </w:r>
      <w:r>
        <w:rPr>
          <w:spacing w:val="-2"/>
        </w:rPr>
        <w:t xml:space="preserve"> </w:t>
      </w:r>
      <w:bookmarkEnd w:id="17"/>
      <w:r>
        <w:rPr>
          <w:spacing w:val="-4"/>
        </w:rPr>
        <w:t>Cost</w:t>
      </w:r>
    </w:p>
    <w:p w14:paraId="20DE0A6C" w14:textId="77777777" w:rsidR="0065511C" w:rsidRDefault="00CC3DAD" w:rsidP="002C3E23">
      <w:pPr>
        <w:pStyle w:val="BodyText"/>
        <w:ind w:left="609" w:right="580"/>
      </w:pPr>
      <w:r>
        <w:t>The</w:t>
      </w:r>
      <w:r>
        <w:rPr>
          <w:spacing w:val="20"/>
        </w:rPr>
        <w:t xml:space="preserve"> </w:t>
      </w:r>
      <w:r>
        <w:t>cost</w:t>
      </w:r>
      <w:r>
        <w:rPr>
          <w:spacing w:val="20"/>
        </w:rPr>
        <w:t xml:space="preserve"> </w:t>
      </w:r>
      <w:r>
        <w:t>of</w:t>
      </w:r>
      <w:r>
        <w:rPr>
          <w:spacing w:val="19"/>
        </w:rPr>
        <w:t xml:space="preserve"> </w:t>
      </w:r>
      <w:r>
        <w:t>preparing</w:t>
      </w:r>
      <w:r>
        <w:rPr>
          <w:spacing w:val="19"/>
        </w:rPr>
        <w:t xml:space="preserve"> </w:t>
      </w:r>
      <w:r>
        <w:t>Proposals</w:t>
      </w:r>
      <w:r>
        <w:rPr>
          <w:spacing w:val="20"/>
        </w:rPr>
        <w:t xml:space="preserve"> </w:t>
      </w:r>
      <w:r>
        <w:t>in</w:t>
      </w:r>
      <w:r>
        <w:rPr>
          <w:spacing w:val="19"/>
        </w:rPr>
        <w:t xml:space="preserve"> </w:t>
      </w:r>
      <w:r>
        <w:t>response</w:t>
      </w:r>
      <w:r>
        <w:rPr>
          <w:spacing w:val="20"/>
        </w:rPr>
        <w:t xml:space="preserve"> </w:t>
      </w:r>
      <w:r>
        <w:t>to</w:t>
      </w:r>
      <w:r>
        <w:rPr>
          <w:spacing w:val="20"/>
        </w:rPr>
        <w:t xml:space="preserve"> </w:t>
      </w:r>
      <w:r>
        <w:t>this</w:t>
      </w:r>
      <w:r>
        <w:rPr>
          <w:spacing w:val="20"/>
        </w:rPr>
        <w:t xml:space="preserve"> </w:t>
      </w:r>
      <w:r>
        <w:t>RPP</w:t>
      </w:r>
      <w:r>
        <w:rPr>
          <w:spacing w:val="19"/>
        </w:rPr>
        <w:t xml:space="preserve"> </w:t>
      </w:r>
      <w:r>
        <w:t>is</w:t>
      </w:r>
      <w:r>
        <w:rPr>
          <w:spacing w:val="21"/>
        </w:rPr>
        <w:t xml:space="preserve"> </w:t>
      </w:r>
      <w:r>
        <w:t>not</w:t>
      </w:r>
      <w:r>
        <w:rPr>
          <w:spacing w:val="20"/>
        </w:rPr>
        <w:t xml:space="preserve"> </w:t>
      </w:r>
      <w:r>
        <w:t>considered</w:t>
      </w:r>
      <w:r>
        <w:rPr>
          <w:spacing w:val="20"/>
        </w:rPr>
        <w:t xml:space="preserve"> </w:t>
      </w:r>
      <w:r>
        <w:t>a</w:t>
      </w:r>
      <w:r>
        <w:rPr>
          <w:spacing w:val="20"/>
        </w:rPr>
        <w:t xml:space="preserve"> </w:t>
      </w:r>
      <w:r>
        <w:t>direct</w:t>
      </w:r>
      <w:r>
        <w:rPr>
          <w:spacing w:val="18"/>
        </w:rPr>
        <w:t xml:space="preserve"> </w:t>
      </w:r>
      <w:r>
        <w:t>charge</w:t>
      </w:r>
      <w:r>
        <w:rPr>
          <w:spacing w:val="20"/>
        </w:rPr>
        <w:t xml:space="preserve"> </w:t>
      </w:r>
      <w:r>
        <w:t>to</w:t>
      </w:r>
      <w:r>
        <w:rPr>
          <w:spacing w:val="21"/>
        </w:rPr>
        <w:t xml:space="preserve"> </w:t>
      </w:r>
      <w:r>
        <w:t>any resulting award or any other contract.</w:t>
      </w:r>
    </w:p>
    <w:p w14:paraId="1A3F6046" w14:textId="77777777" w:rsidR="008E32AB" w:rsidRDefault="008E32AB" w:rsidP="002C3E23">
      <w:pPr>
        <w:pStyle w:val="BodyText"/>
        <w:ind w:left="609" w:right="580"/>
      </w:pPr>
    </w:p>
    <w:p w14:paraId="797D3B83" w14:textId="520834CC" w:rsidR="008E32AB" w:rsidRDefault="008E32AB" w:rsidP="00C75DF2">
      <w:pPr>
        <w:pStyle w:val="Heading2"/>
        <w:numPr>
          <w:ilvl w:val="1"/>
          <w:numId w:val="12"/>
        </w:numPr>
        <w:tabs>
          <w:tab w:val="left" w:pos="1328"/>
        </w:tabs>
        <w:ind w:right="580"/>
      </w:pPr>
      <w:bookmarkStart w:id="18" w:name="_TOC_250025"/>
      <w:r>
        <w:t>Submission</w:t>
      </w:r>
      <w:bookmarkEnd w:id="18"/>
      <w:r>
        <w:rPr>
          <w:spacing w:val="-2"/>
        </w:rPr>
        <w:t xml:space="preserve"> Format</w:t>
      </w:r>
    </w:p>
    <w:p w14:paraId="54611B95" w14:textId="77777777" w:rsidR="008E32AB" w:rsidRDefault="008E32AB" w:rsidP="008E32AB">
      <w:pPr>
        <w:pStyle w:val="BodyText"/>
        <w:ind w:left="610" w:right="580"/>
        <w:jc w:val="both"/>
      </w:pPr>
      <w:r>
        <w:t xml:space="preserve">Proposals shall reference this RPP number. </w:t>
      </w:r>
      <w:r w:rsidRPr="001F6A3B">
        <w:rPr>
          <w:b/>
          <w:bCs/>
          <w:u w:val="single"/>
        </w:rPr>
        <w:t>Each document below (e.g.,</w:t>
      </w:r>
      <w:r w:rsidRPr="001F6A3B">
        <w:rPr>
          <w:b/>
          <w:bCs/>
          <w:spacing w:val="40"/>
          <w:u w:val="single"/>
        </w:rPr>
        <w:t xml:space="preserve"> </w:t>
      </w:r>
      <w:r w:rsidRPr="001F6A3B">
        <w:rPr>
          <w:b/>
          <w:bCs/>
          <w:u w:val="single"/>
        </w:rPr>
        <w:t>Technical Proposal, Cost</w:t>
      </w:r>
      <w:r w:rsidRPr="001F6A3B">
        <w:rPr>
          <w:b/>
          <w:bCs/>
        </w:rPr>
        <w:t xml:space="preserve"> </w:t>
      </w:r>
      <w:r w:rsidRPr="001F6A3B">
        <w:rPr>
          <w:b/>
          <w:bCs/>
          <w:u w:val="single"/>
        </w:rPr>
        <w:t>Proposal</w:t>
      </w:r>
      <w:r w:rsidRPr="001F6A3B">
        <w:rPr>
          <w:b/>
          <w:bCs/>
          <w:spacing w:val="-1"/>
          <w:u w:val="single"/>
        </w:rPr>
        <w:t xml:space="preserve"> </w:t>
      </w:r>
      <w:r w:rsidRPr="001F6A3B">
        <w:rPr>
          <w:b/>
          <w:bCs/>
          <w:u w:val="single"/>
        </w:rPr>
        <w:t>Narrative,</w:t>
      </w:r>
      <w:r w:rsidRPr="001F6A3B">
        <w:rPr>
          <w:b/>
          <w:bCs/>
          <w:spacing w:val="-3"/>
          <w:u w:val="single"/>
        </w:rPr>
        <w:t xml:space="preserve"> </w:t>
      </w:r>
      <w:r w:rsidRPr="001F6A3B">
        <w:rPr>
          <w:b/>
          <w:bCs/>
          <w:u w:val="single"/>
        </w:rPr>
        <w:t>Cost</w:t>
      </w:r>
      <w:r w:rsidRPr="001F6A3B">
        <w:rPr>
          <w:b/>
          <w:bCs/>
          <w:spacing w:val="-2"/>
          <w:u w:val="single"/>
        </w:rPr>
        <w:t xml:space="preserve"> </w:t>
      </w:r>
      <w:r w:rsidRPr="001F6A3B">
        <w:rPr>
          <w:b/>
          <w:bCs/>
          <w:u w:val="single"/>
        </w:rPr>
        <w:t>Proposal</w:t>
      </w:r>
      <w:r w:rsidRPr="001F6A3B">
        <w:rPr>
          <w:b/>
          <w:bCs/>
          <w:spacing w:val="-1"/>
          <w:u w:val="single"/>
        </w:rPr>
        <w:t xml:space="preserve"> </w:t>
      </w:r>
      <w:r w:rsidRPr="001F6A3B">
        <w:rPr>
          <w:b/>
          <w:bCs/>
          <w:u w:val="single"/>
        </w:rPr>
        <w:t>Format,</w:t>
      </w:r>
      <w:r w:rsidRPr="001F6A3B">
        <w:rPr>
          <w:b/>
          <w:bCs/>
          <w:spacing w:val="-2"/>
          <w:u w:val="single"/>
        </w:rPr>
        <w:t xml:space="preserve"> </w:t>
      </w:r>
      <w:r w:rsidRPr="001F6A3B">
        <w:rPr>
          <w:b/>
          <w:bCs/>
          <w:u w:val="single"/>
        </w:rPr>
        <w:t>and</w:t>
      </w:r>
      <w:r w:rsidRPr="001F6A3B">
        <w:rPr>
          <w:b/>
          <w:bCs/>
          <w:spacing w:val="-1"/>
          <w:u w:val="single"/>
        </w:rPr>
        <w:t xml:space="preserve"> </w:t>
      </w:r>
      <w:r w:rsidRPr="001F6A3B">
        <w:rPr>
          <w:b/>
          <w:bCs/>
          <w:u w:val="single"/>
        </w:rPr>
        <w:t>Statement</w:t>
      </w:r>
      <w:r w:rsidRPr="001F6A3B">
        <w:rPr>
          <w:b/>
          <w:bCs/>
          <w:spacing w:val="-3"/>
          <w:u w:val="single"/>
        </w:rPr>
        <w:t xml:space="preserve"> </w:t>
      </w:r>
      <w:r w:rsidRPr="001F6A3B">
        <w:rPr>
          <w:b/>
          <w:bCs/>
          <w:u w:val="single"/>
        </w:rPr>
        <w:t>of</w:t>
      </w:r>
      <w:r w:rsidRPr="001F6A3B">
        <w:rPr>
          <w:b/>
          <w:bCs/>
          <w:spacing w:val="-3"/>
          <w:u w:val="single"/>
        </w:rPr>
        <w:t xml:space="preserve"> </w:t>
      </w:r>
      <w:r w:rsidRPr="001F6A3B">
        <w:rPr>
          <w:b/>
          <w:bCs/>
          <w:u w:val="single"/>
        </w:rPr>
        <w:t>Work)</w:t>
      </w:r>
      <w:r w:rsidRPr="001F6A3B">
        <w:rPr>
          <w:b/>
          <w:bCs/>
          <w:spacing w:val="-1"/>
          <w:u w:val="single"/>
        </w:rPr>
        <w:t xml:space="preserve"> </w:t>
      </w:r>
      <w:r w:rsidRPr="001F6A3B">
        <w:rPr>
          <w:b/>
          <w:bCs/>
          <w:u w:val="single"/>
        </w:rPr>
        <w:t>is</w:t>
      </w:r>
      <w:r w:rsidRPr="001F6A3B">
        <w:rPr>
          <w:b/>
          <w:bCs/>
          <w:spacing w:val="-2"/>
          <w:u w:val="single"/>
        </w:rPr>
        <w:t xml:space="preserve"> </w:t>
      </w:r>
      <w:r w:rsidRPr="001F6A3B">
        <w:rPr>
          <w:b/>
          <w:bCs/>
          <w:u w:val="single"/>
        </w:rPr>
        <w:t>mandatory</w:t>
      </w:r>
      <w:r w:rsidRPr="001F6A3B">
        <w:rPr>
          <w:b/>
          <w:bCs/>
          <w:spacing w:val="-3"/>
          <w:u w:val="single"/>
        </w:rPr>
        <w:t xml:space="preserve"> </w:t>
      </w:r>
      <w:r w:rsidRPr="001F6A3B">
        <w:rPr>
          <w:b/>
          <w:bCs/>
          <w:u w:val="single"/>
        </w:rPr>
        <w:t>and</w:t>
      </w:r>
      <w:r w:rsidRPr="001F6A3B">
        <w:rPr>
          <w:b/>
          <w:bCs/>
          <w:spacing w:val="-1"/>
          <w:u w:val="single"/>
        </w:rPr>
        <w:t xml:space="preserve"> </w:t>
      </w:r>
      <w:r w:rsidRPr="001F6A3B">
        <w:rPr>
          <w:b/>
          <w:bCs/>
          <w:u w:val="single"/>
        </w:rPr>
        <w:t>must</w:t>
      </w:r>
      <w:r w:rsidRPr="001F6A3B">
        <w:rPr>
          <w:b/>
          <w:bCs/>
          <w:spacing w:val="-1"/>
          <w:u w:val="single"/>
        </w:rPr>
        <w:t xml:space="preserve"> </w:t>
      </w:r>
      <w:r w:rsidRPr="001F6A3B">
        <w:rPr>
          <w:b/>
          <w:bCs/>
          <w:u w:val="single"/>
        </w:rPr>
        <w:t>each</w:t>
      </w:r>
      <w:r w:rsidRPr="001F6A3B">
        <w:rPr>
          <w:b/>
          <w:bCs/>
          <w:spacing w:val="-3"/>
          <w:u w:val="single"/>
        </w:rPr>
        <w:t xml:space="preserve"> </w:t>
      </w:r>
      <w:r w:rsidRPr="001F6A3B">
        <w:rPr>
          <w:b/>
          <w:bCs/>
          <w:u w:val="single"/>
        </w:rPr>
        <w:t>be</w:t>
      </w:r>
      <w:r w:rsidRPr="001F6A3B">
        <w:rPr>
          <w:b/>
          <w:bCs/>
        </w:rPr>
        <w:t xml:space="preserve"> </w:t>
      </w:r>
      <w:r w:rsidRPr="001F6A3B">
        <w:rPr>
          <w:b/>
          <w:bCs/>
          <w:u w:val="single"/>
        </w:rPr>
        <w:t>submitted as separate files</w:t>
      </w:r>
      <w:r w:rsidRPr="001F6A3B">
        <w:rPr>
          <w:b/>
          <w:bCs/>
        </w:rPr>
        <w:t xml:space="preserve"> </w:t>
      </w:r>
      <w:r w:rsidRPr="00056452">
        <w:rPr>
          <w:i/>
          <w:iCs/>
        </w:rPr>
        <w:t>and shall remain valid for 180 days</w:t>
      </w:r>
      <w:r w:rsidRPr="00056452">
        <w:t xml:space="preserve"> unless</w:t>
      </w:r>
      <w:r>
        <w:t xml:space="preserve"> otherwise specified by the Offeror in the proposal. Offerors are encouraged to contact the RRPV CMF with any questions so that all aspects are clearly understood by both parties. The proposal should include the following:</w:t>
      </w:r>
    </w:p>
    <w:p w14:paraId="2C6BFADF" w14:textId="77777777" w:rsidR="008E32AB" w:rsidRDefault="008E32AB" w:rsidP="008E32AB">
      <w:pPr>
        <w:pStyle w:val="BodyText"/>
        <w:ind w:right="580"/>
      </w:pPr>
    </w:p>
    <w:p w14:paraId="45840B63" w14:textId="77777777" w:rsidR="008E32AB" w:rsidRDefault="008E32AB" w:rsidP="00C75DF2">
      <w:pPr>
        <w:pStyle w:val="ListParagraph"/>
        <w:numPr>
          <w:ilvl w:val="2"/>
          <w:numId w:val="12"/>
        </w:numPr>
        <w:tabs>
          <w:tab w:val="left" w:pos="1329"/>
        </w:tabs>
        <w:ind w:left="1329" w:right="580"/>
        <w:rPr>
          <w:sz w:val="24"/>
        </w:rPr>
      </w:pPr>
      <w:r>
        <w:rPr>
          <w:b/>
          <w:sz w:val="24"/>
        </w:rPr>
        <w:t xml:space="preserve">Technical Proposal submission (30-page limit, unless noted*) </w:t>
      </w:r>
      <w:r>
        <w:rPr>
          <w:sz w:val="24"/>
        </w:rPr>
        <w:t xml:space="preserve">– </w:t>
      </w:r>
      <w:r>
        <w:rPr>
          <w:b/>
          <w:sz w:val="24"/>
        </w:rPr>
        <w:t xml:space="preserve">See Attachment 1: </w:t>
      </w:r>
      <w:r>
        <w:rPr>
          <w:sz w:val="24"/>
        </w:rPr>
        <w:t>One Technical Proposal (.pdf, .doc or .docx). The mandatory template is provided as Attachment 1, and includes mandatory sections for a cover page*, information sheet*, executive summary and minimum eligibility requirements, technical approach, current and pending support, data rights*, and key personnel resumes*.</w:t>
      </w:r>
    </w:p>
    <w:p w14:paraId="75B5AEA7" w14:textId="77777777" w:rsidR="008E32AB" w:rsidRDefault="008E32AB" w:rsidP="008E32AB">
      <w:pPr>
        <w:pStyle w:val="BodyText"/>
        <w:ind w:right="580"/>
        <w:rPr>
          <w:sz w:val="23"/>
        </w:rPr>
      </w:pPr>
    </w:p>
    <w:p w14:paraId="55FA26C4" w14:textId="77777777" w:rsidR="008E32AB" w:rsidRPr="001F6A3B" w:rsidRDefault="008E32AB" w:rsidP="00C75DF2">
      <w:pPr>
        <w:pStyle w:val="ListParagraph"/>
        <w:numPr>
          <w:ilvl w:val="2"/>
          <w:numId w:val="12"/>
        </w:numPr>
        <w:tabs>
          <w:tab w:val="left" w:pos="1329"/>
        </w:tabs>
        <w:ind w:left="1329" w:right="580"/>
        <w:rPr>
          <w:sz w:val="24"/>
        </w:rPr>
      </w:pPr>
      <w:r>
        <w:rPr>
          <w:b/>
          <w:sz w:val="24"/>
        </w:rPr>
        <w:t>Cost</w:t>
      </w:r>
      <w:r>
        <w:rPr>
          <w:b/>
          <w:spacing w:val="-2"/>
          <w:sz w:val="24"/>
        </w:rPr>
        <w:t xml:space="preserve"> </w:t>
      </w:r>
      <w:r>
        <w:rPr>
          <w:b/>
          <w:sz w:val="24"/>
        </w:rPr>
        <w:t>Proposal</w:t>
      </w:r>
      <w:r>
        <w:rPr>
          <w:b/>
          <w:spacing w:val="-2"/>
          <w:sz w:val="24"/>
        </w:rPr>
        <w:t xml:space="preserve"> </w:t>
      </w:r>
      <w:r>
        <w:rPr>
          <w:b/>
          <w:sz w:val="24"/>
        </w:rPr>
        <w:t>submission</w:t>
      </w:r>
      <w:r>
        <w:rPr>
          <w:b/>
          <w:spacing w:val="-3"/>
          <w:sz w:val="24"/>
        </w:rPr>
        <w:t xml:space="preserve"> </w:t>
      </w:r>
      <w:r>
        <w:rPr>
          <w:b/>
          <w:sz w:val="24"/>
        </w:rPr>
        <w:t>(no page</w:t>
      </w:r>
      <w:r>
        <w:rPr>
          <w:b/>
          <w:spacing w:val="-1"/>
          <w:sz w:val="24"/>
        </w:rPr>
        <w:t xml:space="preserve"> </w:t>
      </w:r>
      <w:r>
        <w:rPr>
          <w:b/>
          <w:sz w:val="24"/>
        </w:rPr>
        <w:t>limit)</w:t>
      </w:r>
      <w:r>
        <w:rPr>
          <w:b/>
          <w:spacing w:val="-2"/>
          <w:sz w:val="24"/>
        </w:rPr>
        <w:t xml:space="preserve"> </w:t>
      </w:r>
      <w:r>
        <w:rPr>
          <w:b/>
          <w:sz w:val="24"/>
        </w:rPr>
        <w:t>–</w:t>
      </w:r>
      <w:r>
        <w:rPr>
          <w:b/>
          <w:spacing w:val="-1"/>
          <w:sz w:val="24"/>
        </w:rPr>
        <w:t xml:space="preserve"> </w:t>
      </w:r>
      <w:r>
        <w:rPr>
          <w:b/>
          <w:sz w:val="24"/>
        </w:rPr>
        <w:t>See Attachment</w:t>
      </w:r>
      <w:r>
        <w:rPr>
          <w:b/>
          <w:spacing w:val="-1"/>
          <w:sz w:val="24"/>
        </w:rPr>
        <w:t xml:space="preserve"> </w:t>
      </w:r>
      <w:r>
        <w:rPr>
          <w:b/>
          <w:sz w:val="24"/>
        </w:rPr>
        <w:t>2:</w:t>
      </w:r>
      <w:r>
        <w:rPr>
          <w:b/>
          <w:spacing w:val="-1"/>
          <w:sz w:val="24"/>
        </w:rPr>
        <w:t xml:space="preserve"> </w:t>
      </w:r>
      <w:r>
        <w:rPr>
          <w:sz w:val="24"/>
        </w:rPr>
        <w:t>One</w:t>
      </w:r>
      <w:r>
        <w:rPr>
          <w:spacing w:val="-1"/>
          <w:sz w:val="24"/>
        </w:rPr>
        <w:t xml:space="preserve"> </w:t>
      </w:r>
      <w:r>
        <w:rPr>
          <w:sz w:val="24"/>
        </w:rPr>
        <w:t>Word</w:t>
      </w:r>
      <w:r>
        <w:rPr>
          <w:spacing w:val="-1"/>
          <w:sz w:val="24"/>
        </w:rPr>
        <w:t xml:space="preserve"> </w:t>
      </w:r>
      <w:r>
        <w:rPr>
          <w:sz w:val="24"/>
        </w:rPr>
        <w:t>(.docx or</w:t>
      </w:r>
      <w:r>
        <w:rPr>
          <w:spacing w:val="-1"/>
          <w:sz w:val="24"/>
        </w:rPr>
        <w:t xml:space="preserve"> </w:t>
      </w:r>
      <w:r>
        <w:rPr>
          <w:sz w:val="24"/>
        </w:rPr>
        <w:t>.doc)</w:t>
      </w:r>
      <w:r>
        <w:rPr>
          <w:spacing w:val="-1"/>
          <w:sz w:val="24"/>
        </w:rPr>
        <w:t xml:space="preserve"> </w:t>
      </w:r>
      <w:r>
        <w:rPr>
          <w:sz w:val="24"/>
        </w:rPr>
        <w:t>or PDF file for Section I: Cost Proposal Narrative is required using the mandatory template. Separately,</w:t>
      </w:r>
      <w:r>
        <w:rPr>
          <w:spacing w:val="-1"/>
          <w:sz w:val="24"/>
        </w:rPr>
        <w:t xml:space="preserve"> </w:t>
      </w:r>
      <w:r>
        <w:rPr>
          <w:sz w:val="24"/>
        </w:rPr>
        <w:t xml:space="preserve">Section II: Cost Proposal Format is required in Excel (.xlsx) format, with working formulas to the maximum extent practicable. See Section 3.5 of this RPP for additional </w:t>
      </w:r>
      <w:r>
        <w:rPr>
          <w:spacing w:val="-2"/>
          <w:sz w:val="24"/>
        </w:rPr>
        <w:t>information.</w:t>
      </w:r>
    </w:p>
    <w:p w14:paraId="78AE0ED5" w14:textId="77777777" w:rsidR="008E32AB" w:rsidRDefault="008E32AB" w:rsidP="008E32AB">
      <w:pPr>
        <w:pStyle w:val="BodyText"/>
        <w:ind w:right="580"/>
      </w:pPr>
    </w:p>
    <w:p w14:paraId="487BF538" w14:textId="77777777" w:rsidR="008E32AB" w:rsidRDefault="008E32AB" w:rsidP="00C75DF2">
      <w:pPr>
        <w:pStyle w:val="ListParagraph"/>
        <w:numPr>
          <w:ilvl w:val="2"/>
          <w:numId w:val="12"/>
        </w:numPr>
        <w:tabs>
          <w:tab w:val="left" w:pos="1329"/>
        </w:tabs>
        <w:ind w:left="1329" w:right="580"/>
        <w:rPr>
          <w:sz w:val="24"/>
        </w:rPr>
      </w:pPr>
      <w:r>
        <w:rPr>
          <w:b/>
          <w:sz w:val="24"/>
        </w:rPr>
        <w:t>Statement</w:t>
      </w:r>
      <w:r>
        <w:rPr>
          <w:b/>
          <w:spacing w:val="-11"/>
          <w:sz w:val="24"/>
        </w:rPr>
        <w:t xml:space="preserve"> </w:t>
      </w:r>
      <w:r>
        <w:rPr>
          <w:b/>
          <w:sz w:val="24"/>
        </w:rPr>
        <w:t>of</w:t>
      </w:r>
      <w:r>
        <w:rPr>
          <w:b/>
          <w:spacing w:val="-10"/>
          <w:sz w:val="24"/>
        </w:rPr>
        <w:t xml:space="preserve"> </w:t>
      </w:r>
      <w:r>
        <w:rPr>
          <w:b/>
          <w:sz w:val="24"/>
        </w:rPr>
        <w:t>Work/Milestone</w:t>
      </w:r>
      <w:r>
        <w:rPr>
          <w:b/>
          <w:spacing w:val="-8"/>
          <w:sz w:val="24"/>
        </w:rPr>
        <w:t xml:space="preserve"> </w:t>
      </w:r>
      <w:r>
        <w:rPr>
          <w:b/>
          <w:sz w:val="24"/>
        </w:rPr>
        <w:t>Payment</w:t>
      </w:r>
      <w:r>
        <w:rPr>
          <w:b/>
          <w:spacing w:val="-11"/>
          <w:sz w:val="24"/>
        </w:rPr>
        <w:t xml:space="preserve"> </w:t>
      </w:r>
      <w:r>
        <w:rPr>
          <w:b/>
          <w:sz w:val="24"/>
        </w:rPr>
        <w:t>Schedule</w:t>
      </w:r>
      <w:r>
        <w:rPr>
          <w:b/>
          <w:spacing w:val="-10"/>
          <w:sz w:val="24"/>
        </w:rPr>
        <w:t xml:space="preserve"> </w:t>
      </w:r>
      <w:r>
        <w:rPr>
          <w:b/>
          <w:sz w:val="24"/>
        </w:rPr>
        <w:t>(no</w:t>
      </w:r>
      <w:r>
        <w:rPr>
          <w:b/>
          <w:spacing w:val="-10"/>
          <w:sz w:val="24"/>
        </w:rPr>
        <w:t xml:space="preserve"> </w:t>
      </w:r>
      <w:r>
        <w:rPr>
          <w:b/>
          <w:sz w:val="24"/>
        </w:rPr>
        <w:t>page</w:t>
      </w:r>
      <w:r>
        <w:rPr>
          <w:b/>
          <w:spacing w:val="-9"/>
          <w:sz w:val="24"/>
        </w:rPr>
        <w:t xml:space="preserve"> </w:t>
      </w:r>
      <w:r>
        <w:rPr>
          <w:b/>
          <w:sz w:val="24"/>
        </w:rPr>
        <w:t>limit)</w:t>
      </w:r>
      <w:r>
        <w:rPr>
          <w:b/>
          <w:spacing w:val="-10"/>
          <w:sz w:val="24"/>
        </w:rPr>
        <w:t xml:space="preserve"> </w:t>
      </w:r>
      <w:r>
        <w:rPr>
          <w:b/>
          <w:sz w:val="24"/>
        </w:rPr>
        <w:t>–</w:t>
      </w:r>
      <w:r>
        <w:rPr>
          <w:b/>
          <w:spacing w:val="-9"/>
          <w:sz w:val="24"/>
        </w:rPr>
        <w:t xml:space="preserve"> </w:t>
      </w:r>
      <w:r>
        <w:rPr>
          <w:b/>
          <w:sz w:val="24"/>
        </w:rPr>
        <w:t>See</w:t>
      </w:r>
      <w:r>
        <w:rPr>
          <w:b/>
          <w:spacing w:val="-9"/>
          <w:sz w:val="24"/>
        </w:rPr>
        <w:t xml:space="preserve"> </w:t>
      </w:r>
      <w:r>
        <w:rPr>
          <w:b/>
          <w:sz w:val="24"/>
        </w:rPr>
        <w:t>Attachment</w:t>
      </w:r>
      <w:r>
        <w:rPr>
          <w:b/>
          <w:spacing w:val="-11"/>
          <w:sz w:val="24"/>
        </w:rPr>
        <w:t xml:space="preserve"> </w:t>
      </w:r>
      <w:r>
        <w:rPr>
          <w:b/>
          <w:sz w:val="24"/>
        </w:rPr>
        <w:t>3</w:t>
      </w:r>
      <w:r w:rsidRPr="00A94C07">
        <w:rPr>
          <w:b/>
          <w:bCs/>
          <w:sz w:val="24"/>
        </w:rPr>
        <w:t>:</w:t>
      </w:r>
      <w:r>
        <w:rPr>
          <w:spacing w:val="35"/>
          <w:sz w:val="24"/>
        </w:rPr>
        <w:t xml:space="preserve"> </w:t>
      </w:r>
      <w:r>
        <w:rPr>
          <w:sz w:val="24"/>
        </w:rPr>
        <w:t>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w:t>
      </w:r>
      <w:r>
        <w:rPr>
          <w:spacing w:val="-8"/>
          <w:sz w:val="24"/>
        </w:rPr>
        <w:t xml:space="preserve"> </w:t>
      </w:r>
      <w:r>
        <w:rPr>
          <w:sz w:val="24"/>
        </w:rPr>
        <w:t>The</w:t>
      </w:r>
      <w:r>
        <w:rPr>
          <w:spacing w:val="-7"/>
          <w:sz w:val="24"/>
        </w:rPr>
        <w:t xml:space="preserve"> </w:t>
      </w:r>
      <w:r>
        <w:rPr>
          <w:sz w:val="24"/>
        </w:rPr>
        <w:t>Offeror</w:t>
      </w:r>
      <w:r>
        <w:rPr>
          <w:spacing w:val="-7"/>
          <w:sz w:val="24"/>
        </w:rPr>
        <w:t xml:space="preserve"> </w:t>
      </w:r>
      <w:r>
        <w:rPr>
          <w:sz w:val="24"/>
        </w:rPr>
        <w:t>is</w:t>
      </w:r>
      <w:r>
        <w:rPr>
          <w:spacing w:val="-8"/>
          <w:sz w:val="24"/>
        </w:rPr>
        <w:t xml:space="preserve"> </w:t>
      </w:r>
      <w:r>
        <w:rPr>
          <w:sz w:val="24"/>
        </w:rPr>
        <w:t>required</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a</w:t>
      </w:r>
      <w:r>
        <w:rPr>
          <w:spacing w:val="-7"/>
          <w:sz w:val="24"/>
        </w:rPr>
        <w:t xml:space="preserve"> </w:t>
      </w:r>
      <w:r>
        <w:rPr>
          <w:sz w:val="24"/>
        </w:rPr>
        <w:t>detailed</w:t>
      </w:r>
      <w:r>
        <w:rPr>
          <w:spacing w:val="-7"/>
          <w:sz w:val="24"/>
        </w:rPr>
        <w:t xml:space="preserve"> </w:t>
      </w:r>
      <w:r>
        <w:rPr>
          <w:sz w:val="24"/>
        </w:rPr>
        <w:t>SOW/Milestone</w:t>
      </w:r>
      <w:r>
        <w:rPr>
          <w:spacing w:val="-8"/>
          <w:sz w:val="24"/>
        </w:rPr>
        <w:t xml:space="preserve"> </w:t>
      </w:r>
      <w:r>
        <w:rPr>
          <w:sz w:val="24"/>
        </w:rPr>
        <w:t>Payment Schedule using the mandatory template provided as Attachment 3.</w:t>
      </w:r>
    </w:p>
    <w:p w14:paraId="567B384A" w14:textId="77777777" w:rsidR="008E32AB" w:rsidRPr="0088437B" w:rsidRDefault="008E32AB" w:rsidP="008E32AB">
      <w:pPr>
        <w:pStyle w:val="ListParagraph"/>
        <w:ind w:right="580"/>
        <w:rPr>
          <w:sz w:val="24"/>
        </w:rPr>
      </w:pPr>
    </w:p>
    <w:p w14:paraId="502B4BA5" w14:textId="77777777" w:rsidR="008E32AB" w:rsidRPr="00297A91" w:rsidRDefault="008E32AB" w:rsidP="00C75DF2">
      <w:pPr>
        <w:pStyle w:val="ListParagraph"/>
        <w:numPr>
          <w:ilvl w:val="2"/>
          <w:numId w:val="12"/>
        </w:numPr>
        <w:tabs>
          <w:tab w:val="left" w:pos="1329"/>
        </w:tabs>
        <w:ind w:right="580"/>
        <w:rPr>
          <w:sz w:val="24"/>
        </w:rPr>
      </w:pPr>
      <w:r w:rsidRPr="00056452">
        <w:rPr>
          <w:b/>
          <w:bCs/>
          <w:sz w:val="24"/>
        </w:rPr>
        <w:t>Program/Project Management submission (5-page limit)</w:t>
      </w:r>
      <w:r>
        <w:rPr>
          <w:b/>
          <w:bCs/>
          <w:sz w:val="24"/>
        </w:rPr>
        <w:t xml:space="preserve"> – See Attachment 4</w:t>
      </w:r>
      <w:r w:rsidRPr="00A94C07">
        <w:rPr>
          <w:b/>
          <w:bCs/>
          <w:sz w:val="24"/>
        </w:rPr>
        <w:t>:</w:t>
      </w:r>
      <w:r>
        <w:rPr>
          <w:sz w:val="24"/>
        </w:rPr>
        <w:t xml:space="preserve"> One Word</w:t>
      </w:r>
      <w:r>
        <w:rPr>
          <w:spacing w:val="-7"/>
          <w:sz w:val="24"/>
        </w:rPr>
        <w:t xml:space="preserve"> </w:t>
      </w:r>
      <w:r>
        <w:rPr>
          <w:sz w:val="24"/>
        </w:rPr>
        <w:t>(.docx</w:t>
      </w:r>
      <w:r>
        <w:rPr>
          <w:spacing w:val="-8"/>
          <w:sz w:val="24"/>
        </w:rPr>
        <w:t xml:space="preserve"> </w:t>
      </w:r>
      <w:r>
        <w:rPr>
          <w:sz w:val="24"/>
        </w:rPr>
        <w:t>or</w:t>
      </w:r>
      <w:r>
        <w:rPr>
          <w:spacing w:val="-7"/>
          <w:sz w:val="24"/>
        </w:rPr>
        <w:t xml:space="preserve"> </w:t>
      </w:r>
      <w:r>
        <w:rPr>
          <w:sz w:val="24"/>
        </w:rPr>
        <w:t>.doc) or PDF file. The Offeror is required to provide details on their proposed approach for Program Management and subcontractor management. Submission should include a</w:t>
      </w:r>
      <w:r w:rsidRPr="00297A91">
        <w:rPr>
          <w:sz w:val="24"/>
        </w:rPr>
        <w:t xml:space="preserve"> listing of key personnel (including proposed consultants) who possess the necessary education, training, and experience to successfully perform the work identified in the technical proposal (</w:t>
      </w:r>
      <w:r>
        <w:rPr>
          <w:sz w:val="24"/>
        </w:rPr>
        <w:t xml:space="preserve">Note: key personnel </w:t>
      </w:r>
      <w:r w:rsidRPr="00297A91">
        <w:rPr>
          <w:sz w:val="24"/>
        </w:rPr>
        <w:t xml:space="preserve">resumes to be included in </w:t>
      </w:r>
      <w:r>
        <w:rPr>
          <w:sz w:val="24"/>
        </w:rPr>
        <w:t>the technical proposal</w:t>
      </w:r>
      <w:r w:rsidRPr="00297A91">
        <w:rPr>
          <w:sz w:val="24"/>
        </w:rPr>
        <w:t>). A summary of related activities must also be provided for key personnel.</w:t>
      </w:r>
      <w:r>
        <w:rPr>
          <w:sz w:val="24"/>
        </w:rPr>
        <w:t xml:space="preserve">  </w:t>
      </w:r>
      <w:r w:rsidRPr="00297A91">
        <w:rPr>
          <w:sz w:val="24"/>
        </w:rPr>
        <w:t>An organizational chart for the project with affiliations (who will report to whom).</w:t>
      </w:r>
      <w:r>
        <w:rPr>
          <w:sz w:val="24"/>
        </w:rPr>
        <w:t xml:space="preserve"> Details on Offeror</w:t>
      </w:r>
      <w:r w:rsidRPr="00297A91">
        <w:rPr>
          <w:sz w:val="24"/>
        </w:rPr>
        <w:t xml:space="preserve">-provided </w:t>
      </w:r>
      <w:r>
        <w:rPr>
          <w:sz w:val="24"/>
        </w:rPr>
        <w:t>f</w:t>
      </w:r>
      <w:r w:rsidRPr="00297A91">
        <w:rPr>
          <w:sz w:val="24"/>
        </w:rPr>
        <w:t xml:space="preserve">acilities, </w:t>
      </w:r>
      <w:r>
        <w:rPr>
          <w:sz w:val="24"/>
        </w:rPr>
        <w:t>i</w:t>
      </w:r>
      <w:r w:rsidRPr="00297A91">
        <w:rPr>
          <w:sz w:val="24"/>
        </w:rPr>
        <w:t xml:space="preserve">nfrastructure, and </w:t>
      </w:r>
      <w:r>
        <w:rPr>
          <w:sz w:val="24"/>
        </w:rPr>
        <w:t>o</w:t>
      </w:r>
      <w:r w:rsidRPr="00297A91">
        <w:rPr>
          <w:sz w:val="24"/>
        </w:rPr>
        <w:t xml:space="preserve">ther </w:t>
      </w:r>
      <w:r>
        <w:rPr>
          <w:sz w:val="24"/>
        </w:rPr>
        <w:t>r</w:t>
      </w:r>
      <w:r w:rsidRPr="00297A91">
        <w:rPr>
          <w:sz w:val="24"/>
        </w:rPr>
        <w:t>esources</w:t>
      </w:r>
      <w:r>
        <w:rPr>
          <w:sz w:val="24"/>
        </w:rPr>
        <w:t xml:space="preserve">, such as: </w:t>
      </w:r>
    </w:p>
    <w:p w14:paraId="2801CDD6" w14:textId="77777777" w:rsidR="008E32AB" w:rsidRPr="004D1962" w:rsidRDefault="008E32AB" w:rsidP="00C75DF2">
      <w:pPr>
        <w:pStyle w:val="ListParagraph"/>
        <w:numPr>
          <w:ilvl w:val="3"/>
          <w:numId w:val="12"/>
        </w:numPr>
        <w:tabs>
          <w:tab w:val="left" w:pos="1329"/>
        </w:tabs>
        <w:ind w:right="580"/>
        <w:rPr>
          <w:sz w:val="24"/>
        </w:rPr>
      </w:pPr>
      <w:r w:rsidRPr="00FC52C9">
        <w:rPr>
          <w:sz w:val="24"/>
        </w:rPr>
        <w:t>Manufacturing capacity expansion plans to match the proposed manufacturing scale-up</w:t>
      </w:r>
      <w:r>
        <w:rPr>
          <w:sz w:val="24"/>
        </w:rPr>
        <w:t xml:space="preserve">; </w:t>
      </w:r>
    </w:p>
    <w:p w14:paraId="68425CDD" w14:textId="77777777" w:rsidR="008E32AB" w:rsidRPr="00FC52C9" w:rsidRDefault="008E32AB" w:rsidP="00C75DF2">
      <w:pPr>
        <w:pStyle w:val="ListParagraph"/>
        <w:numPr>
          <w:ilvl w:val="3"/>
          <w:numId w:val="12"/>
        </w:numPr>
        <w:tabs>
          <w:tab w:val="left" w:pos="1329"/>
        </w:tabs>
        <w:ind w:right="580"/>
        <w:rPr>
          <w:sz w:val="24"/>
        </w:rPr>
      </w:pPr>
      <w:r w:rsidRPr="00FC52C9">
        <w:rPr>
          <w:sz w:val="24"/>
        </w:rPr>
        <w:t>Overview of the management of Quality Systems at the facility;</w:t>
      </w:r>
    </w:p>
    <w:p w14:paraId="54F1671F" w14:textId="77777777" w:rsidR="008E32AB" w:rsidRPr="00FC52C9" w:rsidRDefault="008E32AB" w:rsidP="00C75DF2">
      <w:pPr>
        <w:pStyle w:val="ListParagraph"/>
        <w:numPr>
          <w:ilvl w:val="3"/>
          <w:numId w:val="12"/>
        </w:numPr>
        <w:tabs>
          <w:tab w:val="left" w:pos="1329"/>
        </w:tabs>
        <w:ind w:right="580"/>
        <w:rPr>
          <w:sz w:val="24"/>
        </w:rPr>
      </w:pPr>
      <w:r w:rsidRPr="00FC52C9">
        <w:rPr>
          <w:sz w:val="24"/>
        </w:rPr>
        <w:t>List of capabilities for clinical activities conducted in</w:t>
      </w:r>
      <w:r>
        <w:rPr>
          <w:sz w:val="24"/>
        </w:rPr>
        <w:t>-</w:t>
      </w:r>
      <w:r w:rsidRPr="00FC52C9">
        <w:rPr>
          <w:sz w:val="24"/>
        </w:rPr>
        <w:t>house and at contract research organizations;</w:t>
      </w:r>
    </w:p>
    <w:p w14:paraId="4C0DEC20" w14:textId="77777777" w:rsidR="008E32AB" w:rsidRPr="00FC52C9" w:rsidRDefault="008E32AB" w:rsidP="00C75DF2">
      <w:pPr>
        <w:pStyle w:val="ListParagraph"/>
        <w:numPr>
          <w:ilvl w:val="3"/>
          <w:numId w:val="12"/>
        </w:numPr>
        <w:tabs>
          <w:tab w:val="left" w:pos="1329"/>
        </w:tabs>
        <w:ind w:right="58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animals;</w:t>
      </w:r>
    </w:p>
    <w:p w14:paraId="4D2855A0" w14:textId="77777777" w:rsidR="008E32AB" w:rsidRPr="00FC52C9" w:rsidRDefault="008E32AB" w:rsidP="00C75DF2">
      <w:pPr>
        <w:pStyle w:val="ListParagraph"/>
        <w:numPr>
          <w:ilvl w:val="3"/>
          <w:numId w:val="12"/>
        </w:numPr>
        <w:tabs>
          <w:tab w:val="left" w:pos="1329"/>
        </w:tabs>
        <w:ind w:right="580"/>
        <w:rPr>
          <w:sz w:val="24"/>
        </w:rPr>
      </w:pPr>
      <w:r w:rsidRPr="00FC52C9">
        <w:rPr>
          <w:sz w:val="24"/>
        </w:rPr>
        <w:t xml:space="preserve">Commercial capabilities of the Offeror, including current products, and marketing, distribution, and customer support capabilities (as applicable); and </w:t>
      </w:r>
    </w:p>
    <w:p w14:paraId="1F69B857" w14:textId="77777777" w:rsidR="008E32AB" w:rsidRDefault="008E32AB" w:rsidP="00C75DF2">
      <w:pPr>
        <w:pStyle w:val="ListParagraph"/>
        <w:numPr>
          <w:ilvl w:val="3"/>
          <w:numId w:val="12"/>
        </w:numPr>
        <w:tabs>
          <w:tab w:val="left" w:pos="1329"/>
        </w:tabs>
        <w:ind w:right="580"/>
        <w:rPr>
          <w:sz w:val="24"/>
        </w:rPr>
      </w:pPr>
      <w:r w:rsidRPr="00FC52C9">
        <w:rPr>
          <w:sz w:val="24"/>
        </w:rPr>
        <w:t>List of key vendors or service providers, locations, and brief description of their expertise/experience.</w:t>
      </w:r>
    </w:p>
    <w:p w14:paraId="35D19395" w14:textId="77777777" w:rsidR="008E32AB" w:rsidRDefault="008E32AB" w:rsidP="008E32AB">
      <w:pPr>
        <w:pStyle w:val="BodyText"/>
        <w:ind w:right="580"/>
        <w:rPr>
          <w:sz w:val="23"/>
        </w:rPr>
      </w:pPr>
    </w:p>
    <w:p w14:paraId="44179AE3" w14:textId="26D52766" w:rsidR="008E32AB" w:rsidRPr="00903F10" w:rsidRDefault="00903F10" w:rsidP="00C75DF2">
      <w:pPr>
        <w:pStyle w:val="ListParagraph"/>
        <w:numPr>
          <w:ilvl w:val="2"/>
          <w:numId w:val="12"/>
        </w:numPr>
        <w:ind w:right="580"/>
        <w:rPr>
          <w:b/>
          <w:sz w:val="24"/>
        </w:rPr>
      </w:pPr>
      <w:r w:rsidRPr="00903F10">
        <w:rPr>
          <w:b/>
          <w:sz w:val="24"/>
        </w:rPr>
        <w:t xml:space="preserve">ASPR Security Requirements </w:t>
      </w:r>
      <w:r w:rsidRPr="009F4B17">
        <w:rPr>
          <w:b/>
          <w:sz w:val="24"/>
        </w:rPr>
        <w:t xml:space="preserve">Attestation Statement </w:t>
      </w:r>
      <w:r w:rsidR="000841F5" w:rsidRPr="009F4B17">
        <w:rPr>
          <w:b/>
          <w:sz w:val="24"/>
        </w:rPr>
        <w:t xml:space="preserve">(no page limit) </w:t>
      </w:r>
      <w:r w:rsidR="008E32AB" w:rsidRPr="009F4B17">
        <w:rPr>
          <w:b/>
          <w:sz w:val="24"/>
        </w:rPr>
        <w:t>–</w:t>
      </w:r>
      <w:r w:rsidR="008E32AB" w:rsidRPr="009F4B17">
        <w:rPr>
          <w:b/>
          <w:spacing w:val="-9"/>
          <w:sz w:val="24"/>
        </w:rPr>
        <w:t xml:space="preserve"> </w:t>
      </w:r>
      <w:r w:rsidR="008E32AB" w:rsidRPr="009F4B17">
        <w:rPr>
          <w:b/>
          <w:sz w:val="24"/>
        </w:rPr>
        <w:t>See</w:t>
      </w:r>
      <w:r w:rsidR="008E32AB" w:rsidRPr="009F4B17">
        <w:rPr>
          <w:b/>
          <w:spacing w:val="-9"/>
          <w:sz w:val="24"/>
        </w:rPr>
        <w:t xml:space="preserve"> </w:t>
      </w:r>
      <w:r w:rsidR="008E32AB" w:rsidRPr="009F4B17">
        <w:rPr>
          <w:b/>
          <w:sz w:val="24"/>
        </w:rPr>
        <w:t>Attachment</w:t>
      </w:r>
      <w:r w:rsidR="008E32AB" w:rsidRPr="009F4B17">
        <w:rPr>
          <w:b/>
          <w:spacing w:val="-11"/>
          <w:sz w:val="24"/>
        </w:rPr>
        <w:t xml:space="preserve"> </w:t>
      </w:r>
      <w:r w:rsidR="008E32AB" w:rsidRPr="009F4B17">
        <w:rPr>
          <w:b/>
          <w:sz w:val="24"/>
        </w:rPr>
        <w:t>5</w:t>
      </w:r>
      <w:r w:rsidRPr="009F4B17">
        <w:rPr>
          <w:sz w:val="24"/>
        </w:rPr>
        <w:t xml:space="preserve">. </w:t>
      </w:r>
      <w:r w:rsidR="00116BB3" w:rsidRPr="009F4B17">
        <w:rPr>
          <w:sz w:val="24"/>
        </w:rPr>
        <w:t>One Word</w:t>
      </w:r>
      <w:r w:rsidR="00116BB3" w:rsidRPr="009F4B17">
        <w:rPr>
          <w:spacing w:val="-7"/>
          <w:sz w:val="24"/>
        </w:rPr>
        <w:t xml:space="preserve"> </w:t>
      </w:r>
      <w:r w:rsidR="00116BB3" w:rsidRPr="009F4B17">
        <w:rPr>
          <w:sz w:val="24"/>
        </w:rPr>
        <w:t>(.docx</w:t>
      </w:r>
      <w:r w:rsidR="00116BB3" w:rsidRPr="009F4B17">
        <w:rPr>
          <w:spacing w:val="-8"/>
          <w:sz w:val="24"/>
        </w:rPr>
        <w:t xml:space="preserve"> </w:t>
      </w:r>
      <w:r w:rsidR="00116BB3" w:rsidRPr="009F4B17">
        <w:rPr>
          <w:sz w:val="24"/>
        </w:rPr>
        <w:t>or</w:t>
      </w:r>
      <w:r w:rsidR="00116BB3" w:rsidRPr="009F4B17">
        <w:rPr>
          <w:spacing w:val="-7"/>
          <w:sz w:val="24"/>
        </w:rPr>
        <w:t xml:space="preserve"> </w:t>
      </w:r>
      <w:r w:rsidR="00116BB3" w:rsidRPr="009F4B17">
        <w:rPr>
          <w:sz w:val="24"/>
        </w:rPr>
        <w:t>.doc)</w:t>
      </w:r>
      <w:r w:rsidR="00481ECC" w:rsidRPr="009F4B17">
        <w:rPr>
          <w:sz w:val="24"/>
        </w:rPr>
        <w:t xml:space="preserve"> or PDF file</w:t>
      </w:r>
      <w:r w:rsidR="00116BB3" w:rsidRPr="009F4B17">
        <w:rPr>
          <w:sz w:val="24"/>
        </w:rPr>
        <w:t xml:space="preserve">. </w:t>
      </w:r>
      <w:r w:rsidRPr="009F4B17">
        <w:rPr>
          <w:sz w:val="24"/>
        </w:rPr>
        <w:t>Included with Project Proposals, Offerors must include a statement attesting to their intent and ability to comply with the deliverables and security requirements within the deadline dates stated in Attachment 5.</w:t>
      </w:r>
    </w:p>
    <w:p w14:paraId="589DD58C" w14:textId="77777777" w:rsidR="008E32AB" w:rsidRDefault="008E32AB" w:rsidP="008E32AB">
      <w:pPr>
        <w:pStyle w:val="BodyText"/>
        <w:ind w:right="580"/>
        <w:rPr>
          <w:sz w:val="23"/>
        </w:rPr>
      </w:pPr>
    </w:p>
    <w:p w14:paraId="3A1648F5" w14:textId="77777777" w:rsidR="008E32AB" w:rsidRDefault="008E32AB" w:rsidP="00C75DF2">
      <w:pPr>
        <w:pStyle w:val="Heading2"/>
        <w:numPr>
          <w:ilvl w:val="1"/>
          <w:numId w:val="12"/>
        </w:numPr>
        <w:tabs>
          <w:tab w:val="left" w:pos="1327"/>
        </w:tabs>
        <w:ind w:left="1327" w:right="580" w:hanging="718"/>
      </w:pPr>
      <w:bookmarkStart w:id="19" w:name="_TOC_250024"/>
      <w:r>
        <w:t>Cost</w:t>
      </w:r>
      <w:r>
        <w:rPr>
          <w:spacing w:val="-1"/>
        </w:rPr>
        <w:t xml:space="preserve"> </w:t>
      </w:r>
      <w:bookmarkEnd w:id="19"/>
      <w:r>
        <w:rPr>
          <w:spacing w:val="-2"/>
        </w:rPr>
        <w:t>Proposal</w:t>
      </w:r>
    </w:p>
    <w:p w14:paraId="03F9A477" w14:textId="77777777" w:rsidR="008E32AB" w:rsidRDefault="008E32AB" w:rsidP="008E32AB">
      <w:pPr>
        <w:pStyle w:val="BodyText"/>
        <w:ind w:left="609" w:right="580"/>
        <w:jc w:val="both"/>
      </w:pPr>
      <w:r>
        <w:t>The</w:t>
      </w:r>
      <w:r>
        <w:rPr>
          <w:spacing w:val="-10"/>
        </w:rPr>
        <w:t xml:space="preserve"> </w:t>
      </w:r>
      <w:r>
        <w:t>Cost</w:t>
      </w:r>
      <w:r>
        <w:rPr>
          <w:spacing w:val="-10"/>
        </w:rPr>
        <w:t xml:space="preserve"> </w:t>
      </w:r>
      <w:r>
        <w:t>Proposal</w:t>
      </w:r>
      <w:r>
        <w:rPr>
          <w:spacing w:val="-9"/>
        </w:rPr>
        <w:t xml:space="preserve"> </w:t>
      </w:r>
      <w:r w:rsidRPr="001F6A3B">
        <w:rPr>
          <w:u w:val="single"/>
        </w:rPr>
        <w:t>must</w:t>
      </w:r>
      <w:r>
        <w:rPr>
          <w:spacing w:val="-10"/>
        </w:rPr>
        <w:t xml:space="preserve"> </w:t>
      </w:r>
      <w:r>
        <w:t>include</w:t>
      </w:r>
      <w:r>
        <w:rPr>
          <w:spacing w:val="-10"/>
        </w:rPr>
        <w:t xml:space="preserve"> </w:t>
      </w:r>
      <w:r>
        <w:t>two</w:t>
      </w:r>
      <w:r>
        <w:rPr>
          <w:spacing w:val="-9"/>
        </w:rPr>
        <w:t xml:space="preserve"> </w:t>
      </w:r>
      <w:r>
        <w:t>sections,</w:t>
      </w:r>
      <w:r>
        <w:rPr>
          <w:spacing w:val="-11"/>
        </w:rPr>
        <w:t xml:space="preserve"> </w:t>
      </w:r>
      <w:r>
        <w:t>a</w:t>
      </w:r>
      <w:r>
        <w:rPr>
          <w:spacing w:val="-10"/>
        </w:rPr>
        <w:t xml:space="preserve"> </w:t>
      </w:r>
      <w:r>
        <w:t>Cost</w:t>
      </w:r>
      <w:r>
        <w:rPr>
          <w:spacing w:val="-10"/>
        </w:rPr>
        <w:t xml:space="preserve"> </w:t>
      </w:r>
      <w:r>
        <w:t>Proposal</w:t>
      </w:r>
      <w:r>
        <w:rPr>
          <w:spacing w:val="-9"/>
        </w:rPr>
        <w:t xml:space="preserve"> </w:t>
      </w:r>
      <w:r>
        <w:t>Narrative</w:t>
      </w:r>
      <w:r>
        <w:rPr>
          <w:spacing w:val="-10"/>
        </w:rPr>
        <w:t xml:space="preserve"> </w:t>
      </w:r>
      <w:r>
        <w:t>and</w:t>
      </w:r>
      <w:r>
        <w:rPr>
          <w:spacing w:val="-10"/>
        </w:rPr>
        <w:t xml:space="preserve"> </w:t>
      </w:r>
      <w:r>
        <w:t>a</w:t>
      </w:r>
      <w:r>
        <w:rPr>
          <w:spacing w:val="-10"/>
        </w:rPr>
        <w:t xml:space="preserve"> </w:t>
      </w:r>
      <w:r>
        <w:t>Cost</w:t>
      </w:r>
      <w:r>
        <w:rPr>
          <w:spacing w:val="-10"/>
        </w:rPr>
        <w:t xml:space="preserve"> </w:t>
      </w:r>
      <w:r>
        <w:t>Proposal</w:t>
      </w:r>
      <w:r>
        <w:rPr>
          <w:spacing w:val="-9"/>
        </w:rPr>
        <w:t xml:space="preserve"> </w:t>
      </w:r>
      <w:r>
        <w:t xml:space="preserve">Format. Offerors are encouraged to use their own cost formats such that the necessary detail is provided. The RRPV CMF will make optional cost proposal formats available on the Members‐Only RRPV website. </w:t>
      </w:r>
      <w:r w:rsidRPr="007B22FE">
        <w:t>The provided Cost Proposal format template is NOT mandatory if the Offeror’s format provide</w:t>
      </w:r>
      <w:r>
        <w:t>s</w:t>
      </w:r>
      <w:r w:rsidRPr="007B22FE">
        <w:t xml:space="preserve"> the same level of detail.</w:t>
      </w:r>
    </w:p>
    <w:p w14:paraId="1B272B52" w14:textId="77777777" w:rsidR="008E32AB" w:rsidRDefault="008E32AB" w:rsidP="008E32AB">
      <w:pPr>
        <w:pStyle w:val="BodyText"/>
        <w:ind w:right="580"/>
      </w:pPr>
    </w:p>
    <w:p w14:paraId="48B5A435" w14:textId="77777777" w:rsidR="008E32AB" w:rsidRDefault="008E32AB" w:rsidP="008E32AB">
      <w:pPr>
        <w:pStyle w:val="BodyText"/>
        <w:ind w:left="610" w:right="580"/>
        <w:jc w:val="both"/>
      </w:pPr>
      <w:r>
        <w:t>Each cost should include direct costs and other necessary components as applicable, for example, fringe, General &amp; Administrative Expense (G&amp;A), Facilities &amp; Administrative (F&amp;A), Other Direct Costs (ODC), etc. Offerors shall provide a breakdown of material, travel and ODC costs as applicable.</w:t>
      </w:r>
    </w:p>
    <w:p w14:paraId="7B6960AA" w14:textId="77777777" w:rsidR="008E32AB" w:rsidRDefault="008E32AB" w:rsidP="008E32AB">
      <w:pPr>
        <w:pStyle w:val="BodyText"/>
        <w:ind w:left="610" w:right="580"/>
        <w:jc w:val="both"/>
      </w:pPr>
    </w:p>
    <w:p w14:paraId="14AE4AAD" w14:textId="77777777" w:rsidR="008E32AB" w:rsidRDefault="008E32AB" w:rsidP="008E32AB">
      <w:pPr>
        <w:pStyle w:val="BodyText"/>
        <w:ind w:left="610" w:right="580"/>
        <w:jc w:val="both"/>
      </w:pPr>
      <w:r>
        <w:t>For scheduling and pricing purposes, Offerors should assume that all Base Period objectives and task may occur concurrently to support cost and schedule savings. If Optional tasks are included in the project award,</w:t>
      </w:r>
      <w:r>
        <w:rPr>
          <w:spacing w:val="20"/>
        </w:rPr>
        <w:t xml:space="preserve"> </w:t>
      </w:r>
      <w:r>
        <w:t>Offerors</w:t>
      </w:r>
      <w:r>
        <w:rPr>
          <w:spacing w:val="-13"/>
        </w:rPr>
        <w:t xml:space="preserve"> </w:t>
      </w:r>
      <w:r>
        <w:t>should</w:t>
      </w:r>
      <w:r>
        <w:rPr>
          <w:spacing w:val="-14"/>
        </w:rPr>
        <w:t xml:space="preserve"> </w:t>
      </w:r>
      <w:r>
        <w:t>assume</w:t>
      </w:r>
      <w:r>
        <w:rPr>
          <w:spacing w:val="-13"/>
        </w:rPr>
        <w:t xml:space="preserve"> </w:t>
      </w:r>
      <w:r>
        <w:t>that</w:t>
      </w:r>
      <w:r>
        <w:rPr>
          <w:spacing w:val="-14"/>
        </w:rPr>
        <w:t xml:space="preserve"> </w:t>
      </w:r>
      <w:r>
        <w:t>an</w:t>
      </w:r>
      <w:r>
        <w:rPr>
          <w:spacing w:val="-13"/>
        </w:rPr>
        <w:t xml:space="preserve"> </w:t>
      </w:r>
      <w:r>
        <w:t>Agreement</w:t>
      </w:r>
      <w:r>
        <w:rPr>
          <w:spacing w:val="-14"/>
        </w:rPr>
        <w:t xml:space="preserve"> </w:t>
      </w:r>
      <w:r>
        <w:t>modification</w:t>
      </w:r>
      <w:r>
        <w:rPr>
          <w:spacing w:val="-13"/>
        </w:rPr>
        <w:t xml:space="preserve"> </w:t>
      </w:r>
      <w:r>
        <w:t>will</w:t>
      </w:r>
      <w:r>
        <w:rPr>
          <w:spacing w:val="-14"/>
        </w:rPr>
        <w:t xml:space="preserve"> </w:t>
      </w:r>
      <w:r>
        <w:t>be</w:t>
      </w:r>
      <w:r>
        <w:rPr>
          <w:spacing w:val="-14"/>
        </w:rPr>
        <w:t xml:space="preserve"> </w:t>
      </w:r>
      <w:r>
        <w:t>required</w:t>
      </w:r>
      <w:r>
        <w:rPr>
          <w:spacing w:val="-13"/>
        </w:rPr>
        <w:t xml:space="preserve"> </w:t>
      </w:r>
      <w:r>
        <w:t>to</w:t>
      </w:r>
      <w:r>
        <w:rPr>
          <w:spacing w:val="-14"/>
        </w:rPr>
        <w:t xml:space="preserve"> </w:t>
      </w:r>
      <w:r>
        <w:t>begin</w:t>
      </w:r>
      <w:r>
        <w:rPr>
          <w:spacing w:val="-13"/>
        </w:rPr>
        <w:t xml:space="preserve"> </w:t>
      </w:r>
      <w:r>
        <w:t>an</w:t>
      </w:r>
      <w:r>
        <w:rPr>
          <w:spacing w:val="-14"/>
        </w:rPr>
        <w:t xml:space="preserve"> </w:t>
      </w:r>
      <w:r>
        <w:t xml:space="preserve">option </w:t>
      </w:r>
      <w:r>
        <w:rPr>
          <w:spacing w:val="-2"/>
        </w:rPr>
        <w:t>period.</w:t>
      </w:r>
    </w:p>
    <w:p w14:paraId="7D739E7E" w14:textId="77777777" w:rsidR="008E32AB" w:rsidRDefault="008E32AB" w:rsidP="008E32AB">
      <w:pPr>
        <w:pStyle w:val="BodyText"/>
        <w:ind w:right="580"/>
      </w:pPr>
    </w:p>
    <w:p w14:paraId="57944B32" w14:textId="77777777" w:rsidR="008E32AB" w:rsidRDefault="008E32AB" w:rsidP="00C75DF2">
      <w:pPr>
        <w:pStyle w:val="Heading2"/>
        <w:numPr>
          <w:ilvl w:val="1"/>
          <w:numId w:val="12"/>
        </w:numPr>
        <w:tabs>
          <w:tab w:val="left" w:pos="1327"/>
        </w:tabs>
        <w:ind w:left="1327" w:right="580" w:hanging="718"/>
      </w:pPr>
      <w:bookmarkStart w:id="20" w:name="_TOC_250023"/>
      <w:r>
        <w:t>Restrictions</w:t>
      </w:r>
      <w:r>
        <w:rPr>
          <w:spacing w:val="-1"/>
        </w:rPr>
        <w:t xml:space="preserve"> </w:t>
      </w:r>
      <w:r>
        <w:t>on</w:t>
      </w:r>
      <w:r>
        <w:rPr>
          <w:spacing w:val="-1"/>
        </w:rPr>
        <w:t xml:space="preserve"> </w:t>
      </w:r>
      <w:r>
        <w:t>Animal and</w:t>
      </w:r>
      <w:r>
        <w:rPr>
          <w:spacing w:val="-1"/>
        </w:rPr>
        <w:t xml:space="preserve"> </w:t>
      </w:r>
      <w:r>
        <w:t xml:space="preserve">Human </w:t>
      </w:r>
      <w:bookmarkEnd w:id="20"/>
      <w:r>
        <w:rPr>
          <w:spacing w:val="-2"/>
        </w:rPr>
        <w:t>Subjects</w:t>
      </w:r>
    </w:p>
    <w:p w14:paraId="6F15AE14" w14:textId="77777777" w:rsidR="008E32AB" w:rsidRDefault="008E32AB" w:rsidP="008E32AB">
      <w:pPr>
        <w:pStyle w:val="BodyText"/>
        <w:ind w:left="610" w:right="580"/>
        <w:jc w:val="both"/>
      </w:pPr>
      <w:r>
        <w:t>Project Awardees must comply with restrictions and reporting requirements for the use of animal and human subjects, as addressed in further detail in the RRPV Base Agreement. It is anticipated that the Project Award(s) issued under this RPP will require the following:</w:t>
      </w:r>
    </w:p>
    <w:p w14:paraId="2DC42B34" w14:textId="77777777" w:rsidR="008E32AB" w:rsidRDefault="008E32AB" w:rsidP="008E32AB">
      <w:pPr>
        <w:pStyle w:val="BodyText"/>
        <w:ind w:right="580"/>
        <w:rPr>
          <w:sz w:val="23"/>
        </w:rPr>
      </w:pPr>
    </w:p>
    <w:p w14:paraId="59BA4022" w14:textId="77777777" w:rsidR="008E32AB" w:rsidRDefault="008E32AB" w:rsidP="00C75DF2">
      <w:pPr>
        <w:pStyle w:val="ListParagraph"/>
        <w:numPr>
          <w:ilvl w:val="2"/>
          <w:numId w:val="12"/>
        </w:numPr>
        <w:tabs>
          <w:tab w:val="left" w:pos="1330"/>
        </w:tabs>
        <w:ind w:right="580"/>
        <w:jc w:val="left"/>
        <w:rPr>
          <w:sz w:val="24"/>
        </w:rPr>
      </w:pPr>
      <w:r>
        <w:rPr>
          <w:sz w:val="24"/>
        </w:rPr>
        <w:t>The Project Awardee shall serve as regulatory product sponsor and be responsible for any regulatory submissions to the US Food and Drug Administration (FDA).</w:t>
      </w:r>
    </w:p>
    <w:p w14:paraId="593B34D0" w14:textId="77777777" w:rsidR="008E32AB" w:rsidRDefault="008E32AB" w:rsidP="00C75DF2">
      <w:pPr>
        <w:pStyle w:val="ListParagraph"/>
        <w:numPr>
          <w:ilvl w:val="2"/>
          <w:numId w:val="12"/>
        </w:numPr>
        <w:tabs>
          <w:tab w:val="left" w:pos="1329"/>
        </w:tabs>
        <w:ind w:left="1329" w:right="580"/>
        <w:jc w:val="left"/>
        <w:rPr>
          <w:sz w:val="24"/>
        </w:rPr>
      </w:pPr>
      <w:r>
        <w:rPr>
          <w:sz w:val="24"/>
        </w:rPr>
        <w:t>Support</w:t>
      </w:r>
      <w:r>
        <w:rPr>
          <w:spacing w:val="-3"/>
          <w:sz w:val="24"/>
        </w:rPr>
        <w:t xml:space="preserve"> </w:t>
      </w:r>
      <w:r>
        <w:rPr>
          <w:sz w:val="24"/>
        </w:rPr>
        <w:t>and</w:t>
      </w:r>
      <w:r>
        <w:rPr>
          <w:spacing w:val="-3"/>
          <w:sz w:val="24"/>
        </w:rPr>
        <w:t xml:space="preserve"> </w:t>
      </w:r>
      <w:r>
        <w:rPr>
          <w:sz w:val="24"/>
        </w:rPr>
        <w:t>maintain</w:t>
      </w:r>
      <w:r>
        <w:rPr>
          <w:spacing w:val="-1"/>
          <w:sz w:val="24"/>
        </w:rPr>
        <w:t xml:space="preserve"> </w:t>
      </w:r>
      <w:r>
        <w:rPr>
          <w:sz w:val="24"/>
        </w:rPr>
        <w:t>regulatory</w:t>
      </w:r>
      <w:r>
        <w:rPr>
          <w:spacing w:val="-3"/>
          <w:sz w:val="24"/>
        </w:rPr>
        <w:t xml:space="preserve"> </w:t>
      </w:r>
      <w:r>
        <w:rPr>
          <w:sz w:val="24"/>
        </w:rPr>
        <w:t>submissions</w:t>
      </w:r>
      <w:r>
        <w:rPr>
          <w:spacing w:val="-2"/>
          <w:sz w:val="24"/>
        </w:rPr>
        <w:t xml:space="preserve"> </w:t>
      </w:r>
      <w:r>
        <w:rPr>
          <w:sz w:val="24"/>
        </w:rPr>
        <w:t>throughout</w:t>
      </w:r>
      <w:r>
        <w:rPr>
          <w:spacing w:val="-2"/>
          <w:sz w:val="24"/>
        </w:rPr>
        <w:t xml:space="preserve"> </w:t>
      </w:r>
      <w:r>
        <w:rPr>
          <w:sz w:val="24"/>
        </w:rPr>
        <w:t>life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project.</w:t>
      </w:r>
    </w:p>
    <w:p w14:paraId="4F65EEF2" w14:textId="77777777" w:rsidR="008E32AB" w:rsidRDefault="008E32AB" w:rsidP="00C75DF2">
      <w:pPr>
        <w:pStyle w:val="ListParagraph"/>
        <w:numPr>
          <w:ilvl w:val="2"/>
          <w:numId w:val="12"/>
        </w:numPr>
        <w:tabs>
          <w:tab w:val="left" w:pos="1330"/>
        </w:tabs>
        <w:ind w:right="580"/>
        <w:jc w:val="left"/>
        <w:rPr>
          <w:sz w:val="24"/>
        </w:rPr>
      </w:pPr>
      <w:r>
        <w:rPr>
          <w:sz w:val="24"/>
        </w:rPr>
        <w:t>The</w:t>
      </w:r>
      <w:r>
        <w:rPr>
          <w:spacing w:val="68"/>
          <w:sz w:val="24"/>
        </w:rPr>
        <w:t xml:space="preserve"> </w:t>
      </w:r>
      <w:r>
        <w:rPr>
          <w:sz w:val="24"/>
        </w:rPr>
        <w:t>Project</w:t>
      </w:r>
      <w:r>
        <w:rPr>
          <w:spacing w:val="67"/>
          <w:sz w:val="24"/>
        </w:rPr>
        <w:t xml:space="preserve"> </w:t>
      </w:r>
      <w:r>
        <w:rPr>
          <w:sz w:val="24"/>
        </w:rPr>
        <w:t>Awardee</w:t>
      </w:r>
      <w:r>
        <w:rPr>
          <w:spacing w:val="68"/>
          <w:sz w:val="24"/>
        </w:rPr>
        <w:t xml:space="preserve"> </w:t>
      </w:r>
      <w:r>
        <w:rPr>
          <w:sz w:val="24"/>
        </w:rPr>
        <w:t>must</w:t>
      </w:r>
      <w:r>
        <w:rPr>
          <w:spacing w:val="68"/>
          <w:sz w:val="24"/>
        </w:rPr>
        <w:t xml:space="preserve"> </w:t>
      </w:r>
      <w:r>
        <w:rPr>
          <w:sz w:val="24"/>
        </w:rPr>
        <w:t>submit</w:t>
      </w:r>
      <w:r>
        <w:rPr>
          <w:spacing w:val="68"/>
          <w:sz w:val="24"/>
        </w:rPr>
        <w:t xml:space="preserve"> </w:t>
      </w:r>
      <w:r>
        <w:rPr>
          <w:sz w:val="24"/>
        </w:rPr>
        <w:t>to</w:t>
      </w:r>
      <w:r>
        <w:rPr>
          <w:spacing w:val="69"/>
          <w:sz w:val="24"/>
        </w:rPr>
        <w:t xml:space="preserve"> </w:t>
      </w:r>
      <w:r>
        <w:rPr>
          <w:sz w:val="24"/>
        </w:rPr>
        <w:t>the</w:t>
      </w:r>
      <w:r>
        <w:rPr>
          <w:spacing w:val="68"/>
          <w:sz w:val="24"/>
        </w:rPr>
        <w:t xml:space="preserve"> </w:t>
      </w:r>
      <w:r>
        <w:rPr>
          <w:sz w:val="24"/>
        </w:rPr>
        <w:t>Government</w:t>
      </w:r>
      <w:r>
        <w:rPr>
          <w:spacing w:val="68"/>
          <w:sz w:val="24"/>
        </w:rPr>
        <w:t xml:space="preserve"> </w:t>
      </w:r>
      <w:r>
        <w:rPr>
          <w:sz w:val="24"/>
        </w:rPr>
        <w:t>all</w:t>
      </w:r>
      <w:r>
        <w:rPr>
          <w:spacing w:val="68"/>
          <w:sz w:val="24"/>
        </w:rPr>
        <w:t xml:space="preserve"> </w:t>
      </w:r>
      <w:r>
        <w:rPr>
          <w:sz w:val="24"/>
        </w:rPr>
        <w:t>regulatory</w:t>
      </w:r>
      <w:r>
        <w:rPr>
          <w:spacing w:val="68"/>
          <w:sz w:val="24"/>
        </w:rPr>
        <w:t xml:space="preserve"> </w:t>
      </w:r>
      <w:r>
        <w:rPr>
          <w:sz w:val="24"/>
        </w:rPr>
        <w:t>and</w:t>
      </w:r>
      <w:r>
        <w:rPr>
          <w:spacing w:val="68"/>
          <w:sz w:val="24"/>
        </w:rPr>
        <w:t xml:space="preserve"> </w:t>
      </w:r>
      <w:r>
        <w:rPr>
          <w:sz w:val="24"/>
        </w:rPr>
        <w:t>supporting documentation related</w:t>
      </w:r>
      <w:r>
        <w:rPr>
          <w:spacing w:val="-1"/>
          <w:sz w:val="24"/>
        </w:rPr>
        <w:t xml:space="preserve"> </w:t>
      </w:r>
      <w:r>
        <w:rPr>
          <w:sz w:val="24"/>
        </w:rPr>
        <w:t>to therapeutic development,</w:t>
      </w:r>
      <w:r>
        <w:rPr>
          <w:spacing w:val="-2"/>
          <w:sz w:val="24"/>
        </w:rPr>
        <w:t xml:space="preserve"> </w:t>
      </w:r>
      <w:r>
        <w:rPr>
          <w:sz w:val="24"/>
        </w:rPr>
        <w:t>manufacturing,</w:t>
      </w:r>
    </w:p>
    <w:p w14:paraId="148C9C86" w14:textId="77777777" w:rsidR="008E32AB" w:rsidRDefault="008E32AB" w:rsidP="008E32AB">
      <w:pPr>
        <w:pStyle w:val="BodyText"/>
        <w:ind w:left="1330" w:right="580"/>
        <w:jc w:val="both"/>
      </w:pPr>
      <w:r>
        <w:t>lot</w:t>
      </w:r>
      <w:r>
        <w:rPr>
          <w:spacing w:val="-14"/>
        </w:rPr>
        <w:t xml:space="preserve"> </w:t>
      </w:r>
      <w:r>
        <w:t>releasing,</w:t>
      </w:r>
      <w:r>
        <w:rPr>
          <w:spacing w:val="-14"/>
        </w:rPr>
        <w:t xml:space="preserve"> </w:t>
      </w:r>
      <w:r>
        <w:t>certificates</w:t>
      </w:r>
      <w:r>
        <w:rPr>
          <w:spacing w:val="-13"/>
        </w:rPr>
        <w:t xml:space="preserve"> </w:t>
      </w:r>
      <w:r>
        <w:t>of</w:t>
      </w:r>
      <w:r>
        <w:rPr>
          <w:spacing w:val="-14"/>
        </w:rPr>
        <w:t xml:space="preserve"> </w:t>
      </w:r>
      <w:r>
        <w:t>analysis,</w:t>
      </w:r>
      <w:r>
        <w:rPr>
          <w:spacing w:val="-13"/>
        </w:rPr>
        <w:t xml:space="preserve"> </w:t>
      </w:r>
      <w:r>
        <w:t>analytical</w:t>
      </w:r>
      <w:r>
        <w:rPr>
          <w:spacing w:val="-14"/>
        </w:rPr>
        <w:t xml:space="preserve"> </w:t>
      </w:r>
      <w:r>
        <w:t>development,</w:t>
      </w:r>
      <w:r>
        <w:rPr>
          <w:spacing w:val="-13"/>
        </w:rPr>
        <w:t xml:space="preserve"> </w:t>
      </w:r>
      <w:r>
        <w:t>stability,</w:t>
      </w:r>
      <w:r>
        <w:rPr>
          <w:spacing w:val="-14"/>
        </w:rPr>
        <w:t xml:space="preserve"> </w:t>
      </w:r>
      <w:r>
        <w:t>nonclinical</w:t>
      </w:r>
      <w:r>
        <w:rPr>
          <w:spacing w:val="-14"/>
        </w:rPr>
        <w:t xml:space="preserve"> </w:t>
      </w:r>
      <w:r>
        <w:t>and</w:t>
      </w:r>
      <w:r>
        <w:rPr>
          <w:spacing w:val="-13"/>
        </w:rPr>
        <w:t xml:space="preserve"> </w:t>
      </w:r>
      <w:r>
        <w:t>clinical testing as well as other related documentation.</w:t>
      </w:r>
    </w:p>
    <w:p w14:paraId="715D75A7" w14:textId="77777777" w:rsidR="008E32AB" w:rsidRDefault="008E32AB" w:rsidP="00C75DF2">
      <w:pPr>
        <w:pStyle w:val="ListParagraph"/>
        <w:numPr>
          <w:ilvl w:val="2"/>
          <w:numId w:val="12"/>
        </w:numPr>
        <w:tabs>
          <w:tab w:val="left" w:pos="1330"/>
        </w:tabs>
        <w:ind w:right="580"/>
        <w:rPr>
          <w:sz w:val="24"/>
        </w:rPr>
      </w:pPr>
      <w:r>
        <w:rPr>
          <w:sz w:val="24"/>
        </w:rPr>
        <w:t>The Project Awardee shall cross‐reference any applicable regulatory files, such as Investigational New Drug (IND) applications, Master Files, and Biologics License Applications (BLAs) prior to the conduct of the studies, and shall allow cross‐referencing of these documents associated with this effort.</w:t>
      </w:r>
    </w:p>
    <w:p w14:paraId="2977719E" w14:textId="77777777" w:rsidR="008E32AB" w:rsidRDefault="008E32AB" w:rsidP="008E32AB">
      <w:pPr>
        <w:pStyle w:val="BodyText"/>
        <w:ind w:right="580"/>
        <w:rPr>
          <w:sz w:val="23"/>
        </w:rPr>
      </w:pPr>
    </w:p>
    <w:p w14:paraId="664E8E3E" w14:textId="77777777" w:rsidR="008E32AB" w:rsidRDefault="008E32AB" w:rsidP="008E32AB">
      <w:pPr>
        <w:pStyle w:val="BodyText"/>
        <w:ind w:left="609" w:right="580"/>
        <w:jc w:val="both"/>
      </w:pPr>
      <w:r>
        <w:t>Additional</w:t>
      </w:r>
      <w:r>
        <w:rPr>
          <w:spacing w:val="-4"/>
        </w:rPr>
        <w:t xml:space="preserve"> </w:t>
      </w:r>
      <w:r>
        <w:t>information</w:t>
      </w:r>
      <w:r>
        <w:rPr>
          <w:spacing w:val="-6"/>
        </w:rPr>
        <w:t xml:space="preserve"> </w:t>
      </w:r>
      <w:r>
        <w:t>on</w:t>
      </w:r>
      <w:r>
        <w:rPr>
          <w:spacing w:val="-5"/>
        </w:rPr>
        <w:t xml:space="preserve"> </w:t>
      </w:r>
      <w:r>
        <w:t>the</w:t>
      </w:r>
      <w:r>
        <w:rPr>
          <w:spacing w:val="-5"/>
        </w:rPr>
        <w:t xml:space="preserve"> </w:t>
      </w:r>
      <w:r>
        <w:t>applicable</w:t>
      </w:r>
      <w:r>
        <w:rPr>
          <w:spacing w:val="-6"/>
        </w:rPr>
        <w:t xml:space="preserve"> </w:t>
      </w:r>
      <w:r>
        <w:t>regulatory</w:t>
      </w:r>
      <w:r>
        <w:rPr>
          <w:spacing w:val="-5"/>
        </w:rPr>
        <w:t xml:space="preserve"> </w:t>
      </w:r>
      <w:r>
        <w:t>terms</w:t>
      </w:r>
      <w:r>
        <w:rPr>
          <w:spacing w:val="-6"/>
        </w:rPr>
        <w:t xml:space="preserve"> </w:t>
      </w:r>
      <w:r>
        <w:t>is</w:t>
      </w:r>
      <w:r>
        <w:rPr>
          <w:spacing w:val="-7"/>
        </w:rPr>
        <w:t xml:space="preserve"> </w:t>
      </w:r>
      <w:r>
        <w:t>provided</w:t>
      </w:r>
      <w:r>
        <w:rPr>
          <w:spacing w:val="-4"/>
        </w:rPr>
        <w:t xml:space="preserve"> </w:t>
      </w:r>
      <w:r>
        <w:t>in</w:t>
      </w:r>
      <w:r>
        <w:rPr>
          <w:spacing w:val="-7"/>
        </w:rPr>
        <w:t xml:space="preserve"> </w:t>
      </w:r>
      <w:r>
        <w:t>the</w:t>
      </w:r>
      <w:r>
        <w:rPr>
          <w:spacing w:val="-5"/>
        </w:rPr>
        <w:t xml:space="preserve"> </w:t>
      </w:r>
      <w:r>
        <w:t>RRPV</w:t>
      </w:r>
      <w:r>
        <w:rPr>
          <w:spacing w:val="-5"/>
        </w:rPr>
        <w:t xml:space="preserve"> </w:t>
      </w:r>
      <w:r>
        <w:t>Base</w:t>
      </w:r>
      <w:r>
        <w:rPr>
          <w:spacing w:val="-4"/>
        </w:rPr>
        <w:t xml:space="preserve"> </w:t>
      </w:r>
      <w:r>
        <w:rPr>
          <w:spacing w:val="-2"/>
        </w:rPr>
        <w:t>Agreement.</w:t>
      </w:r>
    </w:p>
    <w:p w14:paraId="6EB3C42D" w14:textId="77777777" w:rsidR="008E32AB" w:rsidRDefault="008E32AB" w:rsidP="008E32AB">
      <w:pPr>
        <w:pStyle w:val="BodyText"/>
        <w:ind w:right="580"/>
      </w:pPr>
    </w:p>
    <w:p w14:paraId="0C12CFDA" w14:textId="2F220334" w:rsidR="00922E8F" w:rsidRDefault="008E32AB" w:rsidP="004725C7">
      <w:pPr>
        <w:pStyle w:val="Heading3"/>
        <w:spacing w:before="0"/>
        <w:ind w:right="580"/>
      </w:pPr>
      <w:r>
        <w:t>These</w:t>
      </w:r>
      <w:r>
        <w:rPr>
          <w:spacing w:val="-12"/>
        </w:rPr>
        <w:t xml:space="preserve"> </w:t>
      </w:r>
      <w:r>
        <w:t>restrictions</w:t>
      </w:r>
      <w:r>
        <w:rPr>
          <w:spacing w:val="-12"/>
        </w:rPr>
        <w:t xml:space="preserve"> </w:t>
      </w:r>
      <w:r>
        <w:t>include</w:t>
      </w:r>
      <w:r>
        <w:rPr>
          <w:spacing w:val="-12"/>
        </w:rPr>
        <w:t xml:space="preserve"> </w:t>
      </w:r>
      <w:r>
        <w:t>mandatory</w:t>
      </w:r>
      <w:r>
        <w:rPr>
          <w:spacing w:val="-13"/>
        </w:rPr>
        <w:t xml:space="preserve"> </w:t>
      </w:r>
      <w:r>
        <w:t>government</w:t>
      </w:r>
      <w:r>
        <w:rPr>
          <w:spacing w:val="-13"/>
        </w:rPr>
        <w:t xml:space="preserve"> </w:t>
      </w:r>
      <w:r>
        <w:t>review</w:t>
      </w:r>
      <w:r>
        <w:rPr>
          <w:spacing w:val="-12"/>
        </w:rPr>
        <w:t xml:space="preserve"> </w:t>
      </w:r>
      <w:r>
        <w:t>and</w:t>
      </w:r>
      <w:r>
        <w:rPr>
          <w:spacing w:val="-12"/>
        </w:rPr>
        <w:t xml:space="preserve"> </w:t>
      </w:r>
      <w:r>
        <w:t>reporting</w:t>
      </w:r>
      <w:r>
        <w:rPr>
          <w:spacing w:val="-12"/>
        </w:rPr>
        <w:t xml:space="preserve"> </w:t>
      </w:r>
      <w:r>
        <w:t>processes</w:t>
      </w:r>
      <w:r>
        <w:rPr>
          <w:spacing w:val="-13"/>
        </w:rPr>
        <w:t xml:space="preserve"> </w:t>
      </w:r>
      <w:r>
        <w:t>that</w:t>
      </w:r>
      <w:r>
        <w:rPr>
          <w:spacing w:val="-13"/>
        </w:rPr>
        <w:t xml:space="preserve"> </w:t>
      </w:r>
      <w:r>
        <w:t>will</w:t>
      </w:r>
      <w:r>
        <w:rPr>
          <w:spacing w:val="-13"/>
        </w:rPr>
        <w:t xml:space="preserve"> </w:t>
      </w:r>
      <w:r>
        <w:t>impact the Offeror’s schedule.</w:t>
      </w:r>
    </w:p>
    <w:p w14:paraId="46E1AD32" w14:textId="77777777" w:rsidR="00922E8F" w:rsidRDefault="00922E8F">
      <w:pPr>
        <w:rPr>
          <w:b/>
          <w:bCs/>
          <w:i/>
          <w:iCs/>
          <w:sz w:val="24"/>
          <w:szCs w:val="24"/>
        </w:rPr>
      </w:pPr>
      <w:r>
        <w:br w:type="page"/>
      </w:r>
    </w:p>
    <w:p w14:paraId="516379AB" w14:textId="77777777" w:rsidR="0065511C" w:rsidRPr="00B8325D" w:rsidRDefault="00CC3DAD" w:rsidP="00C75DF2">
      <w:pPr>
        <w:pStyle w:val="Heading2"/>
        <w:numPr>
          <w:ilvl w:val="0"/>
          <w:numId w:val="12"/>
        </w:numPr>
        <w:tabs>
          <w:tab w:val="left" w:pos="1080"/>
          <w:tab w:val="left" w:pos="10269"/>
        </w:tabs>
        <w:ind w:left="810" w:hanging="162"/>
        <w:rPr>
          <w:sz w:val="28"/>
          <w:szCs w:val="28"/>
        </w:rPr>
      </w:pPr>
      <w:bookmarkStart w:id="21" w:name="_TOC_250022"/>
      <w:r w:rsidRPr="00ED402F">
        <w:rPr>
          <w:spacing w:val="25"/>
          <w:sz w:val="28"/>
          <w:szCs w:val="28"/>
          <w:u w:val="single"/>
        </w:rPr>
        <w:t xml:space="preserve">  </w:t>
      </w:r>
      <w:r w:rsidRPr="00036E45">
        <w:rPr>
          <w:sz w:val="28"/>
          <w:szCs w:val="28"/>
          <w:u w:val="single"/>
        </w:rPr>
        <w:t>Technical</w:t>
      </w:r>
      <w:r w:rsidRPr="00036E45">
        <w:rPr>
          <w:spacing w:val="-1"/>
          <w:sz w:val="28"/>
          <w:szCs w:val="28"/>
          <w:u w:val="single"/>
        </w:rPr>
        <w:t xml:space="preserve"> </w:t>
      </w:r>
      <w:r w:rsidRPr="00036E45">
        <w:rPr>
          <w:spacing w:val="-2"/>
          <w:sz w:val="28"/>
          <w:szCs w:val="28"/>
          <w:u w:val="single"/>
        </w:rPr>
        <w:t>Requirements</w:t>
      </w:r>
      <w:bookmarkEnd w:id="21"/>
      <w:r w:rsidRPr="00ED402F">
        <w:rPr>
          <w:sz w:val="28"/>
          <w:szCs w:val="28"/>
          <w:u w:val="single"/>
        </w:rPr>
        <w:tab/>
      </w:r>
    </w:p>
    <w:p w14:paraId="21BD9D96" w14:textId="7D3E735E" w:rsidR="00B8325D" w:rsidRPr="00B8325D" w:rsidRDefault="00B8325D" w:rsidP="00B8325D">
      <w:pPr>
        <w:pStyle w:val="Heading2"/>
        <w:tabs>
          <w:tab w:val="left" w:pos="1080"/>
          <w:tab w:val="left" w:pos="10269"/>
        </w:tabs>
        <w:ind w:left="810"/>
        <w:jc w:val="center"/>
        <w:rPr>
          <w:b w:val="0"/>
          <w:bCs w:val="0"/>
          <w:sz w:val="28"/>
          <w:szCs w:val="28"/>
        </w:rPr>
      </w:pPr>
      <w:r>
        <w:rPr>
          <w:b w:val="0"/>
          <w:bCs w:val="0"/>
          <w:sz w:val="28"/>
          <w:szCs w:val="28"/>
        </w:rPr>
        <w:tab/>
      </w:r>
      <w:r>
        <w:rPr>
          <w:b w:val="0"/>
          <w:bCs w:val="0"/>
          <w:sz w:val="28"/>
          <w:szCs w:val="28"/>
        </w:rPr>
        <w:tab/>
      </w:r>
      <w:r w:rsidR="00D415B5">
        <w:rPr>
          <w:b w:val="0"/>
          <w:bCs w:val="0"/>
          <w:sz w:val="28"/>
          <w:szCs w:val="28"/>
        </w:rPr>
        <w:tab/>
      </w:r>
    </w:p>
    <w:p w14:paraId="11D4E52A" w14:textId="77777777" w:rsidR="0009644F" w:rsidRDefault="0009644F" w:rsidP="00C75DF2">
      <w:pPr>
        <w:pStyle w:val="Heading2"/>
        <w:numPr>
          <w:ilvl w:val="1"/>
          <w:numId w:val="12"/>
        </w:numPr>
        <w:tabs>
          <w:tab w:val="left" w:pos="1328"/>
        </w:tabs>
        <w:ind w:left="1325" w:right="576"/>
      </w:pPr>
      <w:bookmarkStart w:id="22" w:name="_TOC_250021"/>
      <w:bookmarkEnd w:id="22"/>
      <w:r>
        <w:rPr>
          <w:spacing w:val="-2"/>
        </w:rPr>
        <w:t>Scope</w:t>
      </w:r>
    </w:p>
    <w:p w14:paraId="2F682FA9" w14:textId="77777777" w:rsidR="0009644F" w:rsidRDefault="0009644F" w:rsidP="0009644F">
      <w:pPr>
        <w:pStyle w:val="BodyText"/>
        <w:ind w:left="609" w:right="580"/>
        <w:jc w:val="both"/>
      </w:pPr>
      <w:r>
        <w:t xml:space="preserve">This project supports advancing, either directly or indirectly, the clinical development of COVID-19 medical countermeasures and, where noted, the advancement of new technologies and other capabilities that decrease costs, accelerate production, increase efficacy, and improve access of next-generation COVID-19 therapeutics. </w:t>
      </w:r>
    </w:p>
    <w:p w14:paraId="4AF93119" w14:textId="77777777" w:rsidR="0009644F" w:rsidRDefault="0009644F" w:rsidP="00C75DF2">
      <w:pPr>
        <w:pStyle w:val="Heading2"/>
        <w:numPr>
          <w:ilvl w:val="1"/>
          <w:numId w:val="12"/>
        </w:numPr>
        <w:tabs>
          <w:tab w:val="left" w:pos="1328"/>
        </w:tabs>
        <w:spacing w:before="159"/>
        <w:ind w:left="1328" w:right="580" w:hanging="718"/>
      </w:pPr>
      <w:r>
        <w:t>Objectives</w:t>
      </w:r>
    </w:p>
    <w:p w14:paraId="54DD6997" w14:textId="77777777" w:rsidR="0009644F" w:rsidRDefault="0009644F" w:rsidP="0009644F">
      <w:pPr>
        <w:pStyle w:val="BodyText"/>
        <w:ind w:left="610" w:right="580"/>
        <w:jc w:val="both"/>
      </w:pPr>
      <w:r>
        <w:t xml:space="preserve">The Offeror will be responsible for the following: </w:t>
      </w:r>
    </w:p>
    <w:p w14:paraId="4D28BA12" w14:textId="77777777" w:rsidR="0009644F" w:rsidRDefault="0009644F" w:rsidP="0009644F">
      <w:pPr>
        <w:pStyle w:val="BodyText"/>
        <w:ind w:left="610" w:right="580"/>
        <w:jc w:val="both"/>
      </w:pPr>
    </w:p>
    <w:p w14:paraId="2E7713D1" w14:textId="77777777" w:rsidR="0009644F" w:rsidRDefault="0009644F" w:rsidP="0009644F">
      <w:pPr>
        <w:pStyle w:val="ListParagraph"/>
        <w:autoSpaceDE/>
        <w:autoSpaceDN/>
        <w:ind w:left="720" w:right="580" w:firstLine="0"/>
        <w:contextualSpacing/>
        <w:rPr>
          <w:rFonts w:asciiTheme="minorHAnsi" w:eastAsia="Times New Roman" w:hAnsiTheme="minorHAnsi" w:cstheme="minorHAnsi"/>
          <w:color w:val="000000" w:themeColor="text1"/>
          <w:sz w:val="24"/>
          <w:szCs w:val="24"/>
        </w:rPr>
      </w:pPr>
      <w:r w:rsidRPr="000C5484">
        <w:rPr>
          <w:rFonts w:asciiTheme="minorHAnsi" w:hAnsiTheme="minorHAnsi" w:cstheme="minorHAnsi"/>
          <w:b/>
          <w:bCs/>
          <w:sz w:val="24"/>
          <w:szCs w:val="24"/>
        </w:rPr>
        <w:t>4.2.1</w:t>
      </w:r>
      <w:r w:rsidRPr="000C5484">
        <w:rPr>
          <w:rFonts w:asciiTheme="minorHAnsi" w:hAnsiTheme="minorHAnsi" w:cstheme="minorHAnsi"/>
          <w:sz w:val="24"/>
          <w:szCs w:val="24"/>
        </w:rPr>
        <w:tab/>
      </w:r>
      <w:r w:rsidRPr="000C5484">
        <w:rPr>
          <w:rFonts w:asciiTheme="minorHAnsi" w:eastAsia="Times New Roman" w:hAnsiTheme="minorHAnsi" w:cstheme="minorHAnsi"/>
          <w:b/>
          <w:bCs/>
          <w:color w:val="000000"/>
          <w:sz w:val="24"/>
          <w:szCs w:val="24"/>
        </w:rPr>
        <w:t>COVID-19 Small Molecule</w:t>
      </w:r>
      <w:r>
        <w:rPr>
          <w:rFonts w:asciiTheme="minorHAnsi" w:eastAsia="Times New Roman" w:hAnsiTheme="minorHAnsi" w:cstheme="minorHAnsi"/>
          <w:b/>
          <w:bCs/>
          <w:color w:val="000000"/>
          <w:sz w:val="24"/>
          <w:szCs w:val="24"/>
        </w:rPr>
        <w:t xml:space="preserve"> Therapeutic</w:t>
      </w:r>
      <w:r w:rsidRPr="000C5484">
        <w:rPr>
          <w:rFonts w:asciiTheme="minorHAnsi" w:eastAsia="Times New Roman" w:hAnsiTheme="minorHAnsi" w:cstheme="minorHAnsi"/>
          <w:b/>
          <w:bCs/>
          <w:color w:val="000000"/>
          <w:sz w:val="24"/>
          <w:szCs w:val="24"/>
        </w:rPr>
        <w:t>s for PrEP</w:t>
      </w:r>
      <w:r w:rsidRPr="000977A7">
        <w:rPr>
          <w:rFonts w:asciiTheme="minorHAnsi" w:eastAsia="Times New Roman" w:hAnsiTheme="minorHAnsi" w:cstheme="minorHAnsi"/>
          <w:color w:val="000000" w:themeColor="text1"/>
          <w:sz w:val="24"/>
          <w:szCs w:val="24"/>
        </w:rPr>
        <w:t xml:space="preserve"> </w:t>
      </w:r>
    </w:p>
    <w:p w14:paraId="293FF326" w14:textId="77777777" w:rsidR="0009644F" w:rsidRPr="00A24B04" w:rsidRDefault="0009644F" w:rsidP="0009644F">
      <w:pPr>
        <w:pStyle w:val="ListParagraph"/>
        <w:autoSpaceDE/>
        <w:autoSpaceDN/>
        <w:ind w:left="720" w:right="580" w:firstLine="0"/>
        <w:contextualSpacing/>
        <w:rPr>
          <w:rFonts w:asciiTheme="minorHAnsi" w:eastAsia="Times New Roman" w:hAnsiTheme="minorHAnsi" w:cstheme="minorBidi"/>
          <w:color w:val="000000" w:themeColor="text1"/>
          <w:sz w:val="24"/>
          <w:szCs w:val="24"/>
        </w:rPr>
      </w:pPr>
      <w:r w:rsidRPr="584E1D30">
        <w:rPr>
          <w:rFonts w:asciiTheme="minorHAnsi" w:eastAsia="Times New Roman" w:hAnsiTheme="minorHAnsi" w:cstheme="minorBidi"/>
          <w:color w:val="000000" w:themeColor="text1"/>
          <w:sz w:val="24"/>
          <w:szCs w:val="24"/>
        </w:rPr>
        <w:t xml:space="preserve">Advanced development of small molecule therapeutics (MW &lt; </w:t>
      </w:r>
      <w:r w:rsidRPr="13BA8E8E">
        <w:rPr>
          <w:rFonts w:asciiTheme="minorHAnsi" w:eastAsia="Times New Roman" w:hAnsiTheme="minorHAnsi" w:cstheme="minorBidi"/>
          <w:color w:val="000000" w:themeColor="text1"/>
          <w:sz w:val="24"/>
          <w:szCs w:val="24"/>
        </w:rPr>
        <w:t>1</w:t>
      </w:r>
      <w:r w:rsidRPr="584E1D30">
        <w:rPr>
          <w:rFonts w:asciiTheme="minorHAnsi" w:eastAsia="Times New Roman" w:hAnsiTheme="minorHAnsi" w:cstheme="minorBidi"/>
          <w:color w:val="000000" w:themeColor="text1"/>
          <w:sz w:val="24"/>
          <w:szCs w:val="24"/>
        </w:rPr>
        <w:t xml:space="preserve"> kDa) with activity against SARS-CoV-2, for a primary indication of pre-exposure prophylaxis (PrEP), through FDA approval. </w:t>
      </w:r>
      <w:r w:rsidRPr="584E1D30">
        <w:rPr>
          <w:rFonts w:asciiTheme="minorHAnsi" w:eastAsia="Times New Roman" w:hAnsiTheme="minorHAnsi" w:cstheme="minorBidi"/>
          <w:sz w:val="24"/>
          <w:szCs w:val="24"/>
        </w:rPr>
        <w:t>The proposed small molecule(s) should be able to provide rapid pre-exposure protection against SARS-CoV-2 infection, particularly in special populations, such as adults and pediatrics who may be moderately to severely immune compromised and may not be able to mount an adequate immune response to COVID-19 vaccines or for whom vaccination with any available COVID-19 vaccine is not recommended.</w:t>
      </w:r>
    </w:p>
    <w:p w14:paraId="155FB174" w14:textId="77777777" w:rsidR="0009644F" w:rsidRDefault="0009644F" w:rsidP="0009644F">
      <w:pPr>
        <w:pStyle w:val="BodyText"/>
        <w:ind w:left="610" w:right="580"/>
        <w:jc w:val="both"/>
      </w:pPr>
    </w:p>
    <w:p w14:paraId="13276EE8" w14:textId="77777777" w:rsidR="0009644F" w:rsidRDefault="0009644F" w:rsidP="00C75DF2">
      <w:pPr>
        <w:pStyle w:val="BodyText"/>
        <w:numPr>
          <w:ilvl w:val="0"/>
          <w:numId w:val="17"/>
        </w:numPr>
        <w:ind w:right="580"/>
        <w:jc w:val="both"/>
      </w:pPr>
      <w:r w:rsidRPr="00934D17">
        <w:rPr>
          <w:b/>
          <w:bCs/>
        </w:rPr>
        <w:t>Pass/Fail Criteria:</w:t>
      </w:r>
      <w:r>
        <w:t xml:space="preserve"> Proposed small molecule(s) </w:t>
      </w:r>
      <w:r w:rsidRPr="00CB635B">
        <w:rPr>
          <w:b/>
          <w:bCs/>
          <w:i/>
          <w:iCs/>
          <w:u w:val="single"/>
        </w:rPr>
        <w:t>must</w:t>
      </w:r>
      <w:r w:rsidRPr="00CB635B">
        <w:rPr>
          <w:b/>
          <w:bCs/>
          <w:i/>
          <w:iCs/>
        </w:rPr>
        <w:t xml:space="preserve"> meet the following minimum criteria</w:t>
      </w:r>
      <w:r>
        <w:t xml:space="preserve"> to be considered for award:</w:t>
      </w:r>
    </w:p>
    <w:p w14:paraId="6AD683DC" w14:textId="77777777" w:rsidR="0009644F" w:rsidRPr="00F46989" w:rsidRDefault="0009644F" w:rsidP="00C75DF2">
      <w:pPr>
        <w:pStyle w:val="ListParagraph"/>
        <w:numPr>
          <w:ilvl w:val="0"/>
          <w:numId w:val="19"/>
        </w:numPr>
        <w:autoSpaceDE/>
        <w:autoSpaceDN/>
        <w:ind w:right="580"/>
        <w:contextualSpacing/>
        <w:rPr>
          <w:rFonts w:asciiTheme="minorHAnsi" w:eastAsia="Times New Roman" w:hAnsiTheme="minorHAnsi" w:cstheme="minorBidi"/>
          <w:sz w:val="24"/>
          <w:szCs w:val="24"/>
        </w:rPr>
      </w:pPr>
      <w:r w:rsidRPr="6C7EE3EA">
        <w:rPr>
          <w:rFonts w:asciiTheme="minorHAnsi" w:eastAsia="Times New Roman" w:hAnsiTheme="minorHAnsi" w:cstheme="minorBidi"/>
          <w:i/>
          <w:iCs/>
          <w:sz w:val="24"/>
          <w:szCs w:val="24"/>
        </w:rPr>
        <w:t xml:space="preserve">In vitro </w:t>
      </w:r>
      <w:r w:rsidRPr="6C7EE3EA">
        <w:rPr>
          <w:rFonts w:asciiTheme="minorHAnsi" w:eastAsia="Times New Roman" w:hAnsiTheme="minorHAnsi" w:cstheme="minorBidi"/>
          <w:sz w:val="24"/>
          <w:szCs w:val="24"/>
        </w:rPr>
        <w:t xml:space="preserve">activity against currently known variants of SARS-CoV-2, as designated by the World Health Organization (WHO) or the U.S. Centers for Disease Control and Prevention (CDC) as a Variant of Concern (VOC) or Variant Being Monitored (VBM) due to shared attributes and characteristics that may necessitate a public health response. Variants should include but are not limited to those listed in </w:t>
      </w:r>
      <w:r w:rsidRPr="6C7EE3EA">
        <w:rPr>
          <w:rFonts w:asciiTheme="minorHAnsi" w:eastAsia="Times New Roman" w:hAnsiTheme="minorHAnsi" w:cstheme="minorBidi"/>
          <w:i/>
          <w:iCs/>
          <w:sz w:val="24"/>
          <w:szCs w:val="24"/>
        </w:rPr>
        <w:t>Table 1</w:t>
      </w:r>
      <w:r w:rsidRPr="6C7EE3EA">
        <w:rPr>
          <w:rFonts w:asciiTheme="minorHAnsi" w:eastAsia="Times New Roman" w:hAnsiTheme="minorHAnsi" w:cstheme="minorBidi"/>
          <w:sz w:val="24"/>
          <w:szCs w:val="24"/>
        </w:rPr>
        <w:t xml:space="preserve"> below. </w:t>
      </w:r>
    </w:p>
    <w:p w14:paraId="428D76FF" w14:textId="77777777" w:rsidR="0009644F" w:rsidRPr="00747ECD" w:rsidRDefault="0009644F" w:rsidP="00C75DF2">
      <w:pPr>
        <w:pStyle w:val="ListParagraph"/>
        <w:numPr>
          <w:ilvl w:val="3"/>
          <w:numId w:val="18"/>
        </w:numPr>
        <w:autoSpaceDE/>
        <w:autoSpaceDN/>
        <w:ind w:right="580"/>
        <w:contextualSpacing/>
        <w:rPr>
          <w:rFonts w:asciiTheme="minorHAnsi" w:eastAsia="Times New Roman" w:hAnsiTheme="minorHAnsi" w:cstheme="minorHAnsi"/>
          <w:sz w:val="24"/>
          <w:szCs w:val="24"/>
        </w:rPr>
      </w:pPr>
      <w:r w:rsidRPr="000A7B82">
        <w:rPr>
          <w:rFonts w:asciiTheme="minorHAnsi" w:eastAsia="Times New Roman" w:hAnsiTheme="minorHAnsi" w:cstheme="minorHAnsi"/>
          <w:i/>
          <w:iCs/>
          <w:sz w:val="24"/>
          <w:szCs w:val="24"/>
        </w:rPr>
        <w:t>In</w:t>
      </w:r>
      <w:r w:rsidRPr="00747ECD">
        <w:rPr>
          <w:rFonts w:asciiTheme="minorHAnsi" w:eastAsia="Times New Roman" w:hAnsiTheme="minorHAnsi" w:cstheme="minorHAnsi"/>
          <w:i/>
          <w:sz w:val="24"/>
          <w:szCs w:val="24"/>
        </w:rPr>
        <w:t xml:space="preserve"> vitro</w:t>
      </w:r>
      <w:r w:rsidRPr="00747ECD">
        <w:rPr>
          <w:rFonts w:asciiTheme="minorHAnsi" w:eastAsia="Times New Roman" w:hAnsiTheme="minorHAnsi" w:cstheme="minorHAnsi"/>
          <w:sz w:val="24"/>
          <w:szCs w:val="24"/>
        </w:rPr>
        <w:t xml:space="preserve"> potency must be in the nanomolar</w:t>
      </w:r>
      <w:r>
        <w:rPr>
          <w:rFonts w:asciiTheme="minorHAnsi" w:eastAsia="Times New Roman" w:hAnsiTheme="minorHAnsi" w:cstheme="minorHAnsi"/>
          <w:sz w:val="24"/>
          <w:szCs w:val="24"/>
        </w:rPr>
        <w:t xml:space="preserve"> (nM)</w:t>
      </w:r>
      <w:r w:rsidRPr="00747ECD">
        <w:rPr>
          <w:rFonts w:asciiTheme="minorHAnsi" w:eastAsia="Times New Roman" w:hAnsiTheme="minorHAnsi" w:cstheme="minorHAnsi"/>
          <w:sz w:val="24"/>
          <w:szCs w:val="24"/>
        </w:rPr>
        <w:t xml:space="preserve"> range.</w:t>
      </w:r>
    </w:p>
    <w:p w14:paraId="481AFA04" w14:textId="77777777" w:rsidR="0009644F" w:rsidRPr="003E13A6" w:rsidRDefault="0009644F" w:rsidP="00C75DF2">
      <w:pPr>
        <w:pStyle w:val="ListParagraph"/>
        <w:numPr>
          <w:ilvl w:val="3"/>
          <w:numId w:val="18"/>
        </w:numPr>
        <w:autoSpaceDE/>
        <w:autoSpaceDN/>
        <w:ind w:right="580"/>
        <w:contextualSpacing/>
        <w:rPr>
          <w:rFonts w:asciiTheme="minorHAnsi" w:eastAsia="Times New Roman" w:hAnsiTheme="minorHAnsi" w:cstheme="minorHAnsi"/>
          <w:sz w:val="24"/>
          <w:szCs w:val="24"/>
        </w:rPr>
      </w:pPr>
      <w:r>
        <w:rPr>
          <w:rFonts w:asciiTheme="minorHAnsi" w:eastAsia="Times New Roman" w:hAnsiTheme="minorHAnsi" w:cstheme="minorHAnsi"/>
          <w:sz w:val="24"/>
          <w:szCs w:val="24"/>
        </w:rPr>
        <w:t>Potency d</w:t>
      </w:r>
      <w:r w:rsidRPr="00747ECD">
        <w:rPr>
          <w:rFonts w:asciiTheme="minorHAnsi" w:eastAsia="Times New Roman" w:hAnsiTheme="minorHAnsi" w:cstheme="minorHAnsi"/>
          <w:sz w:val="24"/>
          <w:szCs w:val="24"/>
        </w:rPr>
        <w:t>ata must be generated from qualified and/or validated live virus and/or pseudo-virus neutralization assays.</w:t>
      </w:r>
    </w:p>
    <w:p w14:paraId="4DF63C13" w14:textId="77777777" w:rsidR="0009644F" w:rsidRDefault="0009644F" w:rsidP="0009644F">
      <w:pPr>
        <w:pStyle w:val="BodyText"/>
        <w:ind w:left="610" w:right="580"/>
        <w:jc w:val="both"/>
      </w:pPr>
      <w:r>
        <w:tab/>
      </w:r>
    </w:p>
    <w:tbl>
      <w:tblPr>
        <w:tblStyle w:val="TableGrid"/>
        <w:tblW w:w="7056" w:type="dxa"/>
        <w:tblInd w:w="2600" w:type="dxa"/>
        <w:tblLayout w:type="fixed"/>
        <w:tblLook w:val="04A0" w:firstRow="1" w:lastRow="0" w:firstColumn="1" w:lastColumn="0" w:noHBand="0" w:noVBand="1"/>
      </w:tblPr>
      <w:tblGrid>
        <w:gridCol w:w="2160"/>
        <w:gridCol w:w="3168"/>
        <w:gridCol w:w="1728"/>
      </w:tblGrid>
      <w:tr w:rsidR="0009644F" w:rsidRPr="00CF7129" w14:paraId="0B797336" w14:textId="77777777" w:rsidTr="005A03BA">
        <w:trPr>
          <w:trHeight w:val="255"/>
        </w:trPr>
        <w:tc>
          <w:tcPr>
            <w:tcW w:w="7056" w:type="dxa"/>
            <w:gridSpan w:val="3"/>
            <w:tcBorders>
              <w:top w:val="single" w:sz="8" w:space="0" w:color="auto"/>
              <w:left w:val="single" w:sz="8" w:space="0" w:color="auto"/>
              <w:bottom w:val="single" w:sz="8" w:space="0" w:color="auto"/>
              <w:right w:val="single" w:sz="8" w:space="0" w:color="auto"/>
            </w:tcBorders>
            <w:shd w:val="clear" w:color="auto" w:fill="EEECE1" w:themeFill="background2"/>
            <w:tcMar>
              <w:left w:w="108" w:type="dxa"/>
              <w:right w:w="108" w:type="dxa"/>
            </w:tcMar>
          </w:tcPr>
          <w:p w14:paraId="7A6B8FD2" w14:textId="77777777" w:rsidR="0009644F" w:rsidRPr="009A1DB2" w:rsidRDefault="0009644F" w:rsidP="005A03BA">
            <w:pPr>
              <w:jc w:val="center"/>
              <w:rPr>
                <w:rFonts w:asciiTheme="minorHAnsi" w:eastAsia="Times New Roman" w:hAnsiTheme="minorHAnsi" w:cstheme="minorBidi"/>
                <w:b/>
                <w:bCs/>
                <w:i/>
                <w:iCs/>
                <w:color w:val="000000" w:themeColor="text1"/>
                <w:sz w:val="24"/>
                <w:szCs w:val="24"/>
              </w:rPr>
            </w:pPr>
            <w:r>
              <w:rPr>
                <w:rFonts w:asciiTheme="minorHAnsi" w:eastAsia="Times New Roman" w:hAnsiTheme="minorHAnsi" w:cstheme="minorBidi"/>
                <w:b/>
                <w:bCs/>
                <w:i/>
                <w:iCs/>
                <w:color w:val="000000" w:themeColor="text1"/>
                <w:sz w:val="24"/>
                <w:szCs w:val="24"/>
              </w:rPr>
              <w:t xml:space="preserve">Table 1: </w:t>
            </w:r>
            <w:r w:rsidRPr="009A1DB2">
              <w:rPr>
                <w:rFonts w:asciiTheme="minorHAnsi" w:eastAsia="Times New Roman" w:hAnsiTheme="minorHAnsi" w:cstheme="minorBidi"/>
                <w:b/>
                <w:bCs/>
                <w:i/>
                <w:iCs/>
                <w:color w:val="000000" w:themeColor="text1"/>
                <w:sz w:val="24"/>
                <w:szCs w:val="24"/>
              </w:rPr>
              <w:t>List of Variants</w:t>
            </w:r>
          </w:p>
        </w:tc>
      </w:tr>
      <w:tr w:rsidR="0009644F" w:rsidRPr="00CF7129" w14:paraId="08C409FB"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D45A546" w14:textId="77777777" w:rsidR="0009644F" w:rsidRPr="00CF7129" w:rsidRDefault="0009644F" w:rsidP="005A03BA">
            <w:pPr>
              <w:jc w:val="center"/>
              <w:rPr>
                <w:rFonts w:asciiTheme="minorHAnsi" w:eastAsia="Times New Roman" w:hAnsiTheme="minorHAnsi" w:cstheme="minorHAnsi"/>
                <w:b/>
                <w:bCs/>
                <w:color w:val="000000" w:themeColor="text1"/>
                <w:sz w:val="24"/>
                <w:szCs w:val="24"/>
              </w:rPr>
            </w:pPr>
            <w:r w:rsidRPr="00CF7129">
              <w:rPr>
                <w:rFonts w:asciiTheme="minorHAnsi" w:eastAsia="Times New Roman" w:hAnsiTheme="minorHAnsi" w:cstheme="minorHAnsi"/>
                <w:b/>
                <w:bCs/>
                <w:color w:val="000000" w:themeColor="text1"/>
                <w:sz w:val="24"/>
                <w:szCs w:val="24"/>
              </w:rPr>
              <w:t>WHO Label</w:t>
            </w:r>
          </w:p>
        </w:tc>
        <w:tc>
          <w:tcPr>
            <w:tcW w:w="3168" w:type="dxa"/>
            <w:tcBorders>
              <w:top w:val="nil"/>
              <w:left w:val="single" w:sz="8" w:space="0" w:color="auto"/>
              <w:bottom w:val="single" w:sz="8" w:space="0" w:color="auto"/>
              <w:right w:val="single" w:sz="8" w:space="0" w:color="auto"/>
            </w:tcBorders>
            <w:tcMar>
              <w:left w:w="108" w:type="dxa"/>
              <w:right w:w="108" w:type="dxa"/>
            </w:tcMar>
          </w:tcPr>
          <w:p w14:paraId="03E2534A" w14:textId="77777777" w:rsidR="0009644F" w:rsidRPr="00CF7129" w:rsidRDefault="0009644F" w:rsidP="005A03BA">
            <w:pPr>
              <w:jc w:val="center"/>
              <w:rPr>
                <w:rFonts w:asciiTheme="minorHAnsi" w:eastAsia="Times New Roman" w:hAnsiTheme="minorHAnsi" w:cstheme="minorHAnsi"/>
                <w:b/>
                <w:bCs/>
                <w:color w:val="000000" w:themeColor="text1"/>
                <w:sz w:val="24"/>
                <w:szCs w:val="24"/>
              </w:rPr>
            </w:pPr>
            <w:r w:rsidRPr="00CF7129">
              <w:rPr>
                <w:rFonts w:asciiTheme="minorHAnsi" w:eastAsia="Times New Roman" w:hAnsiTheme="minorHAnsi" w:cstheme="minorHAnsi"/>
                <w:b/>
                <w:bCs/>
                <w:color w:val="000000" w:themeColor="text1"/>
                <w:sz w:val="24"/>
                <w:szCs w:val="24"/>
              </w:rPr>
              <w:t>Pango Lineage</w:t>
            </w:r>
          </w:p>
        </w:tc>
        <w:tc>
          <w:tcPr>
            <w:tcW w:w="1728" w:type="dxa"/>
            <w:tcBorders>
              <w:top w:val="nil"/>
              <w:left w:val="single" w:sz="8" w:space="0" w:color="auto"/>
              <w:bottom w:val="single" w:sz="8" w:space="0" w:color="auto"/>
              <w:right w:val="single" w:sz="8" w:space="0" w:color="auto"/>
            </w:tcBorders>
            <w:tcMar>
              <w:left w:w="108" w:type="dxa"/>
              <w:right w:w="108" w:type="dxa"/>
            </w:tcMar>
          </w:tcPr>
          <w:p w14:paraId="1CA1DDBB" w14:textId="77777777" w:rsidR="0009644F" w:rsidRPr="00CF7129" w:rsidRDefault="0009644F" w:rsidP="005A03BA">
            <w:pPr>
              <w:jc w:val="center"/>
              <w:rPr>
                <w:rFonts w:asciiTheme="minorHAnsi" w:eastAsia="Times New Roman" w:hAnsiTheme="minorHAnsi" w:cstheme="minorHAnsi"/>
                <w:b/>
                <w:bCs/>
                <w:color w:val="000000" w:themeColor="text1"/>
                <w:sz w:val="24"/>
                <w:szCs w:val="24"/>
              </w:rPr>
            </w:pPr>
            <w:r w:rsidRPr="00CF7129">
              <w:rPr>
                <w:rFonts w:asciiTheme="minorHAnsi" w:eastAsia="Times New Roman" w:hAnsiTheme="minorHAnsi" w:cstheme="minorHAnsi"/>
                <w:b/>
                <w:bCs/>
                <w:color w:val="000000" w:themeColor="text1"/>
                <w:sz w:val="24"/>
                <w:szCs w:val="24"/>
              </w:rPr>
              <w:t>CDC Status at time of RPP posting:</w:t>
            </w:r>
          </w:p>
        </w:tc>
      </w:tr>
      <w:tr w:rsidR="0009644F" w:rsidRPr="00CF7129" w14:paraId="1C677DB1"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63BF9AC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N/A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48A0BD4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Variants containing the F456L spike mutations*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89F42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VOI</w:t>
            </w:r>
          </w:p>
        </w:tc>
      </w:tr>
      <w:tr w:rsidR="0009644F" w:rsidRPr="00CF7129" w14:paraId="7D808A09"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94DB1C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44A9641A"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BA.2.86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72004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278F7365"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73C85F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77EC1098"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XBB.1.9.1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459C7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0E69A576"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54AA31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5B5F621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XBB.1.9.2</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425FFF"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35320410"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05FD6208"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64A68F4A"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XBB.2.3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D4078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4070908E"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AD2A5DD"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5E31F72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XBB.1.16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E2CA1D"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71E52940"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39665F25"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275CD3D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XBB.1.5</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37272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3B3096E0"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7F6C7DA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001D3DD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CH.1.1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D96625"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03F027B0"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218D3C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1D8199A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BA.2.74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EFF755"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54F017E9"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F2F3A1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Alpha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41D381AE"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B.1.1.7 and Q lineages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22D27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7A85D48F"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19D21DD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Beta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2CCF6C9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B.1.351 and descendent lineages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84B7A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64D47407"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7B3864D0"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Gamma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3D806AEF"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P.1 and descendent lineages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9337E8"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045156CB"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5742BF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Delta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14C70057"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B.1.617.2 and descendant lineages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64D52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33FA526A" w14:textId="77777777" w:rsidTr="005A03BA">
        <w:trPr>
          <w:trHeight w:val="240"/>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3F7B4A4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Epsilon</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77DCE618"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B.1.427 and B.1.429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742D4A"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3321D4BE"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53880F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Eta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03B7DF5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B.1.525</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FFEF5A0"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2A20073F"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33EB39CB"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Iota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6214E02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B.1.526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E76BD1"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4BCA6A5F"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9C2B8F4"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Kappa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2E3E43E8"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B.1.617.1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BFD7E6"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765CB931"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2F5F93DB"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N/A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00B80E22"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B.1.617.3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02CC1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1BCAA15E"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E39778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Omicron (parent lineages)</w:t>
            </w:r>
            <w:r>
              <w:rPr>
                <w:rFonts w:asciiTheme="minorHAnsi" w:eastAsia="Times New Roman" w:hAnsiTheme="minorHAnsi" w:cstheme="minorHAnsi"/>
                <w:color w:val="000000" w:themeColor="text1"/>
                <w:sz w:val="24"/>
                <w:szCs w:val="24"/>
              </w:rPr>
              <w:t xml:space="preserve"> </w:t>
            </w:r>
            <w:r w:rsidRPr="00CF7129">
              <w:rPr>
                <w:rFonts w:asciiTheme="minorHAnsi" w:eastAsia="Times New Roman" w:hAnsiTheme="minorHAnsi" w:cstheme="minorHAnsi"/>
                <w:color w:val="000000" w:themeColor="text1"/>
                <w:sz w:val="24"/>
                <w:szCs w:val="24"/>
              </w:rPr>
              <w:t>**</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5DABA63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B.1.1.529 and descendant lineages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D13CDCB"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VOC</w:t>
            </w:r>
          </w:p>
        </w:tc>
      </w:tr>
      <w:tr w:rsidR="0009644F" w:rsidRPr="00CF7129" w14:paraId="78402766"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479D449A"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Zeta</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775D9D4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P.2</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D67F573"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r w:rsidR="0009644F" w:rsidRPr="00CF7129" w14:paraId="31C99E21" w14:textId="77777777" w:rsidTr="005A03BA">
        <w:trPr>
          <w:trHeight w:val="255"/>
        </w:trPr>
        <w:tc>
          <w:tcPr>
            <w:tcW w:w="2160" w:type="dxa"/>
            <w:tcBorders>
              <w:top w:val="single" w:sz="8" w:space="0" w:color="auto"/>
              <w:left w:val="single" w:sz="8" w:space="0" w:color="auto"/>
              <w:bottom w:val="single" w:sz="8" w:space="0" w:color="auto"/>
              <w:right w:val="single" w:sz="8" w:space="0" w:color="auto"/>
            </w:tcBorders>
            <w:tcMar>
              <w:left w:w="108" w:type="dxa"/>
              <w:right w:w="108" w:type="dxa"/>
            </w:tcMar>
          </w:tcPr>
          <w:p w14:paraId="5034601A"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Mu</w:t>
            </w:r>
          </w:p>
        </w:tc>
        <w:tc>
          <w:tcPr>
            <w:tcW w:w="3168" w:type="dxa"/>
            <w:tcBorders>
              <w:top w:val="single" w:sz="8" w:space="0" w:color="auto"/>
              <w:left w:val="single" w:sz="8" w:space="0" w:color="auto"/>
              <w:bottom w:val="single" w:sz="8" w:space="0" w:color="auto"/>
              <w:right w:val="single" w:sz="8" w:space="0" w:color="auto"/>
            </w:tcBorders>
            <w:tcMar>
              <w:left w:w="108" w:type="dxa"/>
              <w:right w:w="108" w:type="dxa"/>
            </w:tcMar>
          </w:tcPr>
          <w:p w14:paraId="04579C97"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B.1.621, B.1.621.1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1F09D9" w14:textId="77777777" w:rsidR="0009644F" w:rsidRPr="00CF7129" w:rsidRDefault="0009644F" w:rsidP="005A03BA">
            <w:pPr>
              <w:jc w:val="center"/>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VBM</w:t>
            </w:r>
          </w:p>
        </w:tc>
      </w:tr>
    </w:tbl>
    <w:p w14:paraId="1EC418BB" w14:textId="77777777" w:rsidR="0009644F" w:rsidRPr="00CF7129" w:rsidRDefault="0009644F" w:rsidP="0009644F">
      <w:pPr>
        <w:ind w:left="2700" w:right="580"/>
        <w:contextualSpacing/>
        <w:jc w:val="both"/>
        <w:rPr>
          <w:rFonts w:asciiTheme="minorHAnsi" w:eastAsia="Times New Roman" w:hAnsiTheme="minorHAnsi" w:cstheme="minorHAnsi"/>
          <w:color w:val="000000"/>
          <w:sz w:val="24"/>
          <w:szCs w:val="24"/>
        </w:rPr>
      </w:pPr>
      <w:r w:rsidRPr="00CF7129">
        <w:rPr>
          <w:rFonts w:asciiTheme="minorHAnsi" w:eastAsia="Times New Roman" w:hAnsiTheme="minorHAnsi" w:cstheme="minorHAnsi"/>
          <w:color w:val="000000" w:themeColor="text1"/>
          <w:sz w:val="24"/>
          <w:szCs w:val="24"/>
        </w:rPr>
        <w:t>* Many lineages have acquired the F456L mutation and common examples include EG.5, FL.1.51 and XBB.1.16.6.</w:t>
      </w:r>
    </w:p>
    <w:p w14:paraId="63F56F02" w14:textId="77777777" w:rsidR="0009644F" w:rsidRDefault="0009644F" w:rsidP="0009644F">
      <w:pPr>
        <w:ind w:left="2700" w:right="580"/>
        <w:contextualSpacing/>
        <w:jc w:val="both"/>
        <w:rPr>
          <w:rFonts w:asciiTheme="minorHAnsi" w:eastAsia="Times New Roman" w:hAnsiTheme="minorHAnsi" w:cstheme="minorHAnsi"/>
          <w:color w:val="000000" w:themeColor="text1"/>
          <w:sz w:val="24"/>
          <w:szCs w:val="24"/>
        </w:rPr>
      </w:pPr>
      <w:r w:rsidRPr="00CF7129">
        <w:rPr>
          <w:rFonts w:asciiTheme="minorHAnsi" w:eastAsia="Times New Roman" w:hAnsiTheme="minorHAnsi" w:cstheme="minorHAnsi"/>
          <w:color w:val="000000" w:themeColor="text1"/>
          <w:sz w:val="24"/>
          <w:szCs w:val="24"/>
        </w:rPr>
        <w:t>** Omicron parent lineages include BA.1 or similar.</w:t>
      </w:r>
    </w:p>
    <w:p w14:paraId="59B09EF4" w14:textId="77777777" w:rsidR="0009644F" w:rsidRPr="009D6BBA" w:rsidRDefault="0009644F" w:rsidP="0009644F">
      <w:pPr>
        <w:ind w:right="580"/>
        <w:contextualSpacing/>
        <w:jc w:val="both"/>
        <w:rPr>
          <w:rFonts w:asciiTheme="minorHAnsi" w:eastAsia="Times New Roman" w:hAnsiTheme="minorHAnsi" w:cstheme="minorHAnsi"/>
          <w:color w:val="FF0000"/>
          <w:sz w:val="24"/>
          <w:szCs w:val="24"/>
        </w:rPr>
      </w:pPr>
    </w:p>
    <w:p w14:paraId="67CEE0D0" w14:textId="77777777" w:rsidR="0009644F" w:rsidRDefault="0009644F" w:rsidP="00C75DF2">
      <w:pPr>
        <w:pStyle w:val="BodyText"/>
        <w:numPr>
          <w:ilvl w:val="0"/>
          <w:numId w:val="19"/>
        </w:numPr>
        <w:ind w:right="580"/>
        <w:jc w:val="both"/>
      </w:pPr>
      <w:r>
        <w:t>Data demonstrating mechanism of action.</w:t>
      </w:r>
    </w:p>
    <w:p w14:paraId="0693742B" w14:textId="77777777" w:rsidR="0009644F" w:rsidRDefault="0009644F" w:rsidP="00C75DF2">
      <w:pPr>
        <w:pStyle w:val="BodyText"/>
        <w:numPr>
          <w:ilvl w:val="0"/>
          <w:numId w:val="19"/>
        </w:numPr>
        <w:ind w:right="580"/>
        <w:jc w:val="both"/>
      </w:pPr>
      <w:r>
        <w:t>Data demonstrating an injectable half-life greater than 24 hours.</w:t>
      </w:r>
    </w:p>
    <w:p w14:paraId="61DC389C" w14:textId="77777777" w:rsidR="0009644F" w:rsidRDefault="0009644F" w:rsidP="00C75DF2">
      <w:pPr>
        <w:pStyle w:val="BodyText"/>
        <w:numPr>
          <w:ilvl w:val="0"/>
          <w:numId w:val="19"/>
        </w:numPr>
        <w:ind w:right="580"/>
        <w:jc w:val="both"/>
      </w:pPr>
      <w:r>
        <w:t>Data demonstrating low to no drug-drug interaction (DDI) risk.</w:t>
      </w:r>
    </w:p>
    <w:p w14:paraId="5874B234" w14:textId="77777777" w:rsidR="0009644F" w:rsidRDefault="0009644F" w:rsidP="00C75DF2">
      <w:pPr>
        <w:pStyle w:val="BodyText"/>
        <w:numPr>
          <w:ilvl w:val="0"/>
          <w:numId w:val="19"/>
        </w:numPr>
        <w:ind w:right="580"/>
        <w:jc w:val="both"/>
      </w:pPr>
      <w:r>
        <w:t>Potency to support intramuscular (IM) and/or subcutaneous (SC) administration with no more than two injections once every three (3) months.</w:t>
      </w:r>
    </w:p>
    <w:p w14:paraId="0FE5668F" w14:textId="77777777" w:rsidR="0009644F" w:rsidRDefault="0009644F" w:rsidP="00C75DF2">
      <w:pPr>
        <w:pStyle w:val="BodyText"/>
        <w:numPr>
          <w:ilvl w:val="0"/>
          <w:numId w:val="19"/>
        </w:numPr>
        <w:ind w:right="580"/>
        <w:jc w:val="both"/>
      </w:pPr>
      <w:r>
        <w:t xml:space="preserve">Data supporting a unique drug resistance profile relative to other FDA-approved/authorized COVID-19 antivirals. </w:t>
      </w:r>
    </w:p>
    <w:p w14:paraId="6E9C447A" w14:textId="77777777" w:rsidR="0009644F" w:rsidRDefault="0009644F" w:rsidP="0009644F">
      <w:pPr>
        <w:pStyle w:val="BodyText"/>
        <w:ind w:right="580"/>
        <w:jc w:val="both"/>
      </w:pPr>
    </w:p>
    <w:p w14:paraId="7BFBF5ED" w14:textId="77777777" w:rsidR="0009644F" w:rsidRDefault="0009644F" w:rsidP="00C75DF2">
      <w:pPr>
        <w:pStyle w:val="BodyText"/>
        <w:numPr>
          <w:ilvl w:val="0"/>
          <w:numId w:val="17"/>
        </w:numPr>
        <w:ind w:right="580"/>
        <w:jc w:val="both"/>
      </w:pPr>
      <w:r w:rsidRPr="00E107FD">
        <w:rPr>
          <w:b/>
          <w:bCs/>
        </w:rPr>
        <w:t>Preferred Criteria:</w:t>
      </w:r>
      <w:r>
        <w:t xml:space="preserve"> Proposed small molecule(s) that also meet the following preferred criteria will be given preferential consideration:</w:t>
      </w:r>
    </w:p>
    <w:p w14:paraId="0C167DD0" w14:textId="77777777" w:rsidR="0009644F" w:rsidRDefault="0009644F" w:rsidP="00C75DF2">
      <w:pPr>
        <w:pStyle w:val="BodyText"/>
        <w:numPr>
          <w:ilvl w:val="1"/>
          <w:numId w:val="39"/>
        </w:numPr>
        <w:ind w:right="580"/>
        <w:jc w:val="both"/>
      </w:pPr>
      <w:r>
        <w:t xml:space="preserve">Demonstrated </w:t>
      </w:r>
      <w:r w:rsidRPr="009C439C">
        <w:rPr>
          <w:i/>
          <w:iCs/>
        </w:rPr>
        <w:t>in vitro</w:t>
      </w:r>
      <w:r>
        <w:t xml:space="preserve"> potency against other beta-coronaviruses (e.g., MERS-CoV, SARS-CoV).</w:t>
      </w:r>
    </w:p>
    <w:p w14:paraId="55E539A7" w14:textId="77777777" w:rsidR="0009644F" w:rsidRPr="00565159" w:rsidRDefault="000D5E88" w:rsidP="00C75DF2">
      <w:pPr>
        <w:pStyle w:val="BodyText"/>
        <w:numPr>
          <w:ilvl w:val="1"/>
          <w:numId w:val="39"/>
        </w:numPr>
        <w:ind w:right="580"/>
        <w:jc w:val="both"/>
        <w:rPr>
          <w:rFonts w:asciiTheme="minorHAnsi" w:hAnsiTheme="minorHAnsi" w:cstheme="minorHAnsi"/>
        </w:rPr>
      </w:pPr>
      <w:hyperlink r:id="rId21" w:history="1">
        <w:r w:rsidR="0009644F">
          <w:rPr>
            <w:rStyle w:val="Hyperlink"/>
            <w:rFonts w:asciiTheme="minorHAnsi" w:eastAsia="Times New Roman" w:hAnsiTheme="minorHAnsi" w:cstheme="minorHAnsi"/>
          </w:rPr>
          <w:t>T</w:t>
        </w:r>
        <w:r w:rsidR="0009644F" w:rsidRPr="00DC3877">
          <w:rPr>
            <w:rStyle w:val="Hyperlink"/>
            <w:rFonts w:asciiTheme="minorHAnsi" w:eastAsia="Times New Roman" w:hAnsiTheme="minorHAnsi" w:cstheme="minorHAnsi"/>
          </w:rPr>
          <w:t>echnology readiness level (TRL) 6</w:t>
        </w:r>
      </w:hyperlink>
      <w:r w:rsidR="0009644F" w:rsidRPr="00DC3877">
        <w:rPr>
          <w:rFonts w:asciiTheme="minorHAnsi" w:eastAsia="Times New Roman" w:hAnsiTheme="minorHAnsi" w:cstheme="minorHAnsi"/>
          <w:color w:val="000000" w:themeColor="text1"/>
        </w:rPr>
        <w:t xml:space="preserve"> or later.</w:t>
      </w:r>
    </w:p>
    <w:p w14:paraId="55E19222" w14:textId="77777777" w:rsidR="0009644F" w:rsidRPr="004C4CB2" w:rsidRDefault="0009644F" w:rsidP="00C75DF2">
      <w:pPr>
        <w:pStyle w:val="BodyText"/>
        <w:numPr>
          <w:ilvl w:val="1"/>
          <w:numId w:val="39"/>
        </w:numPr>
        <w:ind w:right="580"/>
        <w:jc w:val="both"/>
        <w:rPr>
          <w:rFonts w:asciiTheme="minorHAnsi" w:hAnsiTheme="minorHAnsi" w:cstheme="minorHAnsi"/>
        </w:rPr>
      </w:pPr>
      <w:r>
        <w:rPr>
          <w:rFonts w:asciiTheme="minorHAnsi" w:eastAsia="Times New Roman" w:hAnsiTheme="minorHAnsi" w:cstheme="minorHAnsi"/>
          <w:color w:val="000000" w:themeColor="text1"/>
        </w:rPr>
        <w:t xml:space="preserve">Reduced dosing, administration, and monitoring requirements. </w:t>
      </w:r>
    </w:p>
    <w:p w14:paraId="49B013B8" w14:textId="77777777" w:rsidR="0009644F" w:rsidRPr="00CB3131" w:rsidRDefault="0009644F" w:rsidP="00C75DF2">
      <w:pPr>
        <w:pStyle w:val="BodyText"/>
        <w:numPr>
          <w:ilvl w:val="1"/>
          <w:numId w:val="39"/>
        </w:numPr>
        <w:ind w:right="580"/>
        <w:jc w:val="both"/>
        <w:rPr>
          <w:rFonts w:asciiTheme="minorHAnsi" w:hAnsiTheme="minorHAnsi" w:cstheme="minorHAnsi"/>
        </w:rPr>
      </w:pPr>
      <w:r>
        <w:rPr>
          <w:rFonts w:asciiTheme="minorHAnsi" w:eastAsia="Times New Roman" w:hAnsiTheme="minorHAnsi" w:cstheme="minorHAnsi"/>
          <w:color w:val="000000" w:themeColor="text1"/>
        </w:rPr>
        <w:t>Demonstrated manufacturing process to support use in clinical trials at the time of proposal submission.</w:t>
      </w:r>
    </w:p>
    <w:p w14:paraId="02F14CDE" w14:textId="77777777" w:rsidR="0009644F" w:rsidRPr="00CB3131" w:rsidRDefault="0009644F" w:rsidP="00C75DF2">
      <w:pPr>
        <w:pStyle w:val="BodyText"/>
        <w:numPr>
          <w:ilvl w:val="1"/>
          <w:numId w:val="39"/>
        </w:numPr>
        <w:ind w:right="580"/>
        <w:jc w:val="both"/>
        <w:rPr>
          <w:rFonts w:asciiTheme="minorHAnsi" w:hAnsiTheme="minorHAnsi" w:cstheme="minorHAnsi"/>
        </w:rPr>
      </w:pPr>
      <w:r>
        <w:rPr>
          <w:rFonts w:asciiTheme="minorHAnsi" w:eastAsia="Times New Roman" w:hAnsiTheme="minorHAnsi" w:cstheme="minorHAnsi"/>
          <w:color w:val="000000" w:themeColor="text1"/>
        </w:rPr>
        <w:t>Manufacturing in a cGMP-compliant facility in the United States.</w:t>
      </w:r>
    </w:p>
    <w:p w14:paraId="7E1E9E03" w14:textId="77777777" w:rsidR="0009644F" w:rsidRDefault="0009644F" w:rsidP="0009644F">
      <w:pPr>
        <w:pStyle w:val="BodyText"/>
        <w:ind w:right="580"/>
        <w:jc w:val="both"/>
      </w:pPr>
    </w:p>
    <w:p w14:paraId="77A0D03A" w14:textId="7C3B2A04" w:rsidR="0009644F" w:rsidRPr="00861EB3" w:rsidRDefault="0009644F" w:rsidP="00C75DF2">
      <w:pPr>
        <w:pStyle w:val="BodyText"/>
        <w:numPr>
          <w:ilvl w:val="0"/>
          <w:numId w:val="17"/>
        </w:numPr>
        <w:ind w:right="580"/>
        <w:jc w:val="both"/>
      </w:pPr>
      <w:r w:rsidRPr="00861EB3">
        <w:rPr>
          <w:b/>
        </w:rPr>
        <w:t>Out of Scope:</w:t>
      </w:r>
      <w:r w:rsidRPr="00861EB3">
        <w:t xml:space="preserve"> </w:t>
      </w:r>
      <w:r w:rsidR="00106FB0" w:rsidRPr="00106FB0">
        <w:rPr>
          <w:color w:val="7030A0"/>
        </w:rPr>
        <w:t>*</w:t>
      </w:r>
      <w:r w:rsidRPr="00861EB3">
        <w:t xml:space="preserve">The following are out of scope and will </w:t>
      </w:r>
      <w:r w:rsidRPr="00CC1D1E">
        <w:rPr>
          <w:b/>
          <w:bCs/>
          <w:u w:val="single"/>
        </w:rPr>
        <w:t>not</w:t>
      </w:r>
      <w:r w:rsidRPr="00861EB3">
        <w:t xml:space="preserve"> be considered:</w:t>
      </w:r>
      <w:bookmarkStart w:id="23" w:name="_Hlk171336835"/>
    </w:p>
    <w:p w14:paraId="6F612AA4" w14:textId="77777777" w:rsidR="0009644F" w:rsidRDefault="0009644F" w:rsidP="00C75DF2">
      <w:pPr>
        <w:pStyle w:val="BodyText"/>
        <w:numPr>
          <w:ilvl w:val="0"/>
          <w:numId w:val="20"/>
        </w:numPr>
        <w:ind w:left="2520" w:right="580" w:hanging="360"/>
        <w:jc w:val="both"/>
      </w:pPr>
      <w:r>
        <w:t>Candidate therapeutics with an injectable half-life less than 24 hours.</w:t>
      </w:r>
    </w:p>
    <w:p w14:paraId="7DADD33B" w14:textId="77777777" w:rsidR="0009644F" w:rsidRDefault="0009644F" w:rsidP="00C75DF2">
      <w:pPr>
        <w:pStyle w:val="BodyText"/>
        <w:numPr>
          <w:ilvl w:val="0"/>
          <w:numId w:val="20"/>
        </w:numPr>
        <w:ind w:left="2520" w:right="580" w:hanging="360"/>
        <w:jc w:val="both"/>
      </w:pPr>
      <w:r>
        <w:t>Candidate therapeutics with Phase I failures or withdrawn from market for safety reasons.</w:t>
      </w:r>
    </w:p>
    <w:p w14:paraId="108D6FCE" w14:textId="77777777" w:rsidR="0009644F" w:rsidRDefault="0009644F" w:rsidP="00C75DF2">
      <w:pPr>
        <w:pStyle w:val="BodyText"/>
        <w:numPr>
          <w:ilvl w:val="0"/>
          <w:numId w:val="20"/>
        </w:numPr>
        <w:ind w:left="2520" w:right="580" w:hanging="360"/>
        <w:jc w:val="both"/>
      </w:pPr>
      <w:r>
        <w:t>Candidate therapeutics with black box labels.</w:t>
      </w:r>
    </w:p>
    <w:p w14:paraId="1D06DE92" w14:textId="77777777" w:rsidR="0009644F" w:rsidRDefault="0009644F" w:rsidP="00C75DF2">
      <w:pPr>
        <w:pStyle w:val="BodyText"/>
        <w:numPr>
          <w:ilvl w:val="0"/>
          <w:numId w:val="20"/>
        </w:numPr>
        <w:ind w:left="2520" w:right="580" w:hanging="360"/>
        <w:jc w:val="both"/>
      </w:pPr>
      <w:r>
        <w:t>Host-directed therapeutics.</w:t>
      </w:r>
    </w:p>
    <w:p w14:paraId="2B954B60" w14:textId="77777777" w:rsidR="0009644F" w:rsidRDefault="0009644F" w:rsidP="00C75DF2">
      <w:pPr>
        <w:pStyle w:val="BodyText"/>
        <w:numPr>
          <w:ilvl w:val="0"/>
          <w:numId w:val="20"/>
        </w:numPr>
        <w:ind w:left="2520" w:right="580" w:hanging="360"/>
        <w:jc w:val="both"/>
      </w:pPr>
      <w:r>
        <w:t>Peptides, fatty acids, or steroid conjugates.</w:t>
      </w:r>
    </w:p>
    <w:p w14:paraId="19796E88" w14:textId="77777777" w:rsidR="0009644F" w:rsidRDefault="0009644F" w:rsidP="00C75DF2">
      <w:pPr>
        <w:pStyle w:val="BodyText"/>
        <w:numPr>
          <w:ilvl w:val="0"/>
          <w:numId w:val="20"/>
        </w:numPr>
        <w:ind w:left="2520" w:right="580" w:hanging="360"/>
        <w:jc w:val="both"/>
      </w:pPr>
      <w:r>
        <w:t>Oral or topical sprays.</w:t>
      </w:r>
    </w:p>
    <w:bookmarkEnd w:id="23"/>
    <w:p w14:paraId="42643F82" w14:textId="77777777" w:rsidR="00106FB0" w:rsidRDefault="00106FB0" w:rsidP="00106FB0">
      <w:pPr>
        <w:pStyle w:val="BodyText"/>
        <w:ind w:right="597"/>
        <w:jc w:val="both"/>
      </w:pPr>
    </w:p>
    <w:p w14:paraId="3FBEED5D" w14:textId="06108252" w:rsidR="00106FB0" w:rsidRPr="00106FB0" w:rsidRDefault="00106FB0" w:rsidP="00106FB0">
      <w:pPr>
        <w:pStyle w:val="BodyText"/>
        <w:ind w:left="2160" w:right="597"/>
        <w:jc w:val="both"/>
        <w:rPr>
          <w:i/>
          <w:iCs/>
          <w:color w:val="7030A0"/>
        </w:rPr>
      </w:pPr>
      <w:r w:rsidRPr="00106FB0">
        <w:rPr>
          <w:i/>
          <w:iCs/>
          <w:color w:val="7030A0"/>
        </w:rPr>
        <w:t xml:space="preserve">* Proposals found to be out of scope as detailed above </w:t>
      </w:r>
      <w:r w:rsidRPr="00106FB0">
        <w:rPr>
          <w:b/>
          <w:bCs/>
          <w:i/>
          <w:iCs/>
          <w:color w:val="7030A0"/>
        </w:rPr>
        <w:t>will be</w:t>
      </w:r>
      <w:r w:rsidRPr="00106FB0">
        <w:rPr>
          <w:i/>
          <w:iCs/>
          <w:color w:val="7030A0"/>
        </w:rPr>
        <w:t xml:space="preserve"> removed from consideration, no further evaluation will be performed, and feedback will not be provided to these Offerors.</w:t>
      </w:r>
    </w:p>
    <w:p w14:paraId="4C0837E4" w14:textId="77777777" w:rsidR="00106FB0" w:rsidRPr="00106FB0" w:rsidRDefault="00106FB0" w:rsidP="00106FB0">
      <w:pPr>
        <w:pStyle w:val="BodyText"/>
        <w:ind w:right="580"/>
        <w:jc w:val="both"/>
      </w:pPr>
    </w:p>
    <w:p w14:paraId="2E4F2202" w14:textId="1DE29D28" w:rsidR="00442DAC" w:rsidRDefault="00053D6E" w:rsidP="00C75DF2">
      <w:pPr>
        <w:pStyle w:val="BodyText"/>
        <w:numPr>
          <w:ilvl w:val="2"/>
          <w:numId w:val="43"/>
        </w:numPr>
        <w:ind w:right="580"/>
        <w:jc w:val="both"/>
        <w:rPr>
          <w:b/>
          <w:bCs/>
        </w:rPr>
      </w:pPr>
      <w:r>
        <w:rPr>
          <w:b/>
          <w:bCs/>
        </w:rPr>
        <w:t xml:space="preserve">Project </w:t>
      </w:r>
      <w:r w:rsidR="00982595">
        <w:rPr>
          <w:b/>
          <w:bCs/>
        </w:rPr>
        <w:t>Tasks</w:t>
      </w:r>
      <w:r w:rsidR="00200EAF">
        <w:rPr>
          <w:b/>
          <w:bCs/>
        </w:rPr>
        <w:t xml:space="preserve"> </w:t>
      </w:r>
    </w:p>
    <w:p w14:paraId="271B14CC" w14:textId="77777777" w:rsidR="00696DD6" w:rsidRPr="009074A1" w:rsidRDefault="00696DD6" w:rsidP="001F6A3B">
      <w:pPr>
        <w:pStyle w:val="BodyText"/>
        <w:ind w:left="720" w:right="580"/>
        <w:jc w:val="both"/>
        <w:rPr>
          <w:b/>
          <w:bCs/>
        </w:rPr>
      </w:pPr>
    </w:p>
    <w:p w14:paraId="1FE9D6E1" w14:textId="436833CC" w:rsidR="001B0794" w:rsidRPr="00DD133F" w:rsidRDefault="000432C5" w:rsidP="00C75DF2">
      <w:pPr>
        <w:pStyle w:val="ListParagraph"/>
        <w:numPr>
          <w:ilvl w:val="0"/>
          <w:numId w:val="41"/>
        </w:numPr>
        <w:ind w:left="1800" w:right="580"/>
        <w:rPr>
          <w:b/>
          <w:bCs/>
          <w:sz w:val="24"/>
          <w:szCs w:val="24"/>
        </w:rPr>
      </w:pPr>
      <w:r w:rsidRPr="00DD133F">
        <w:rPr>
          <w:b/>
          <w:bCs/>
          <w:sz w:val="24"/>
          <w:szCs w:val="24"/>
        </w:rPr>
        <w:t>Non-clinical</w:t>
      </w:r>
      <w:r w:rsidR="001B0794" w:rsidRPr="00DD133F">
        <w:rPr>
          <w:b/>
          <w:bCs/>
          <w:sz w:val="24"/>
          <w:szCs w:val="24"/>
        </w:rPr>
        <w:t xml:space="preserve"> Development Plan</w:t>
      </w:r>
    </w:p>
    <w:p w14:paraId="4152D025" w14:textId="1FD1C62B" w:rsidR="00B1781F" w:rsidRPr="009D6BBA" w:rsidRDefault="00636F2B" w:rsidP="00DD133F">
      <w:pPr>
        <w:pStyle w:val="ListParagraph"/>
        <w:ind w:left="1800" w:right="580" w:firstLine="0"/>
        <w:rPr>
          <w:color w:val="FF0000"/>
          <w:sz w:val="24"/>
          <w:szCs w:val="24"/>
        </w:rPr>
      </w:pPr>
      <w:r>
        <w:rPr>
          <w:sz w:val="24"/>
          <w:szCs w:val="24"/>
        </w:rPr>
        <w:t xml:space="preserve">Awardee </w:t>
      </w:r>
      <w:r w:rsidR="00FD57B0" w:rsidRPr="00FD57B0">
        <w:rPr>
          <w:sz w:val="24"/>
          <w:szCs w:val="24"/>
        </w:rPr>
        <w:t xml:space="preserve">shall develop and implement a nonclinical development plan, including Investigational New Drug (IND) enabling studies (e.g., toxicology/ADME). If in vivo efficacy studies have not yet been completed, </w:t>
      </w:r>
      <w:r w:rsidR="00FD57B0">
        <w:rPr>
          <w:sz w:val="24"/>
          <w:szCs w:val="24"/>
        </w:rPr>
        <w:t>Awardee</w:t>
      </w:r>
      <w:r w:rsidR="00FD57B0" w:rsidRPr="00FD57B0">
        <w:rPr>
          <w:sz w:val="24"/>
          <w:szCs w:val="24"/>
        </w:rPr>
        <w:t xml:space="preserve"> must develop and implement a plan to complete these activities within six (6) months after project award. Offeror </w:t>
      </w:r>
      <w:r w:rsidR="00FD57B0" w:rsidRPr="00C0683F">
        <w:rPr>
          <w:b/>
          <w:bCs/>
          <w:i/>
          <w:iCs/>
          <w:sz w:val="24"/>
          <w:szCs w:val="24"/>
        </w:rPr>
        <w:t>must</w:t>
      </w:r>
      <w:r w:rsidR="00FD57B0" w:rsidRPr="00FD57B0">
        <w:rPr>
          <w:sz w:val="24"/>
          <w:szCs w:val="24"/>
        </w:rPr>
        <w:t xml:space="preserve"> also provide a proposed schedule for any other non-clinical studies that may extend beyond the first six (6) months of work. It is </w:t>
      </w:r>
      <w:r w:rsidR="00FD57B0" w:rsidRPr="00C0683F">
        <w:rPr>
          <w:b/>
          <w:bCs/>
          <w:i/>
          <w:iCs/>
          <w:sz w:val="24"/>
          <w:szCs w:val="24"/>
        </w:rPr>
        <w:t>recommended</w:t>
      </w:r>
      <w:r w:rsidR="00FD57B0" w:rsidRPr="00FD57B0">
        <w:rPr>
          <w:sz w:val="24"/>
          <w:szCs w:val="24"/>
        </w:rPr>
        <w:t xml:space="preserve"> that Offerors also identify if any of those studies will be considered IND-enabling</w:t>
      </w:r>
      <w:r w:rsidR="003E13A6" w:rsidRPr="004E6DA8">
        <w:rPr>
          <w:sz w:val="24"/>
          <w:szCs w:val="24"/>
        </w:rPr>
        <w:t>.</w:t>
      </w:r>
    </w:p>
    <w:p w14:paraId="4EBBDEB5" w14:textId="78B3B18C" w:rsidR="001B0794" w:rsidRPr="00B1781F" w:rsidRDefault="001B0794" w:rsidP="00DD133F">
      <w:pPr>
        <w:pStyle w:val="ListParagraph"/>
        <w:ind w:left="1800" w:right="580"/>
        <w:rPr>
          <w:sz w:val="24"/>
          <w:szCs w:val="24"/>
        </w:rPr>
      </w:pPr>
    </w:p>
    <w:p w14:paraId="18A73D35" w14:textId="7C8AA0D4" w:rsidR="00EC4FD4" w:rsidRDefault="00EC4FD4" w:rsidP="00C75DF2">
      <w:pPr>
        <w:pStyle w:val="Heading2"/>
        <w:numPr>
          <w:ilvl w:val="0"/>
          <w:numId w:val="41"/>
        </w:numPr>
        <w:ind w:left="1800" w:right="580"/>
      </w:pPr>
      <w:r>
        <w:t>Manufacturing Plan</w:t>
      </w:r>
    </w:p>
    <w:p w14:paraId="0C31A243" w14:textId="0A23F3A3" w:rsidR="00EC4FD4" w:rsidRDefault="00636F2B" w:rsidP="00DD133F">
      <w:pPr>
        <w:pStyle w:val="Heading2"/>
        <w:ind w:left="1800" w:right="580"/>
        <w:rPr>
          <w:b w:val="0"/>
          <w:bCs w:val="0"/>
        </w:rPr>
      </w:pPr>
      <w:r w:rsidRPr="00636F2B">
        <w:rPr>
          <w:b w:val="0"/>
          <w:bCs w:val="0"/>
        </w:rPr>
        <w:t>Awardee</w:t>
      </w:r>
      <w:r w:rsidR="00C64C39">
        <w:rPr>
          <w:b w:val="0"/>
          <w:bCs w:val="0"/>
        </w:rPr>
        <w:t xml:space="preserve"> </w:t>
      </w:r>
      <w:r w:rsidR="00C64C39" w:rsidRPr="00E42170">
        <w:rPr>
          <w:b w:val="0"/>
          <w:bCs w:val="0"/>
        </w:rPr>
        <w:t>s</w:t>
      </w:r>
      <w:r w:rsidR="00025D5B" w:rsidRPr="00025D5B">
        <w:rPr>
          <w:b w:val="0"/>
          <w:bCs w:val="0"/>
        </w:rPr>
        <w:t>hall develop and implement a manufacturing plan to perform at-scale manufacturing and fill-finish using cGMP validated manufacturing processes for bulk Drug Substance and fill and finished Drug Product to support use in clinical trials</w:t>
      </w:r>
      <w:r w:rsidR="00E42170">
        <w:rPr>
          <w:b w:val="0"/>
          <w:bCs w:val="0"/>
        </w:rPr>
        <w:t>.</w:t>
      </w:r>
    </w:p>
    <w:p w14:paraId="7952E32D" w14:textId="77777777" w:rsidR="00E42170" w:rsidRPr="00EC4FD4" w:rsidRDefault="00E42170" w:rsidP="00DD133F">
      <w:pPr>
        <w:pStyle w:val="Heading2"/>
        <w:ind w:left="1800" w:right="580" w:hanging="360"/>
        <w:rPr>
          <w:b w:val="0"/>
          <w:bCs w:val="0"/>
        </w:rPr>
      </w:pPr>
    </w:p>
    <w:p w14:paraId="19BDFABD" w14:textId="2D83141C" w:rsidR="00FC22EB" w:rsidRDefault="00FC22EB" w:rsidP="00C75DF2">
      <w:pPr>
        <w:pStyle w:val="Heading2"/>
        <w:numPr>
          <w:ilvl w:val="0"/>
          <w:numId w:val="41"/>
        </w:numPr>
        <w:ind w:left="1800" w:right="580"/>
      </w:pPr>
      <w:r>
        <w:t>Regulatory Strategy and Clinical Development Plan</w:t>
      </w:r>
    </w:p>
    <w:p w14:paraId="0482C8CC" w14:textId="3E129B25" w:rsidR="00FC22EB" w:rsidRDefault="00636F2B" w:rsidP="00DD133F">
      <w:pPr>
        <w:pStyle w:val="Heading2"/>
        <w:ind w:left="1800" w:right="580"/>
        <w:rPr>
          <w:b w:val="0"/>
          <w:bCs w:val="0"/>
        </w:rPr>
      </w:pPr>
      <w:r w:rsidRPr="00636F2B">
        <w:rPr>
          <w:b w:val="0"/>
          <w:bCs w:val="0"/>
        </w:rPr>
        <w:t xml:space="preserve">Awardee </w:t>
      </w:r>
      <w:r w:rsidR="00CB5448" w:rsidRPr="00CB5448">
        <w:rPr>
          <w:b w:val="0"/>
          <w:bCs w:val="0"/>
        </w:rPr>
        <w:t>shall develop and implement a regulatory strategy and a clinical development plan for obtaining FDA approval, using aggressive risk management, and taking advantage of any regulatory flexibilities. The regulatory strategy and clinical development plan should be focused on achieving FDA approval with an option to submit for Emergency Use Authorization (EUA). Regulatory strategies shall not focus on EUA as the end goal</w:t>
      </w:r>
      <w:r w:rsidR="4030446A">
        <w:rPr>
          <w:b w:val="0"/>
          <w:bCs w:val="0"/>
        </w:rPr>
        <w:t>.</w:t>
      </w:r>
    </w:p>
    <w:p w14:paraId="46280FBA" w14:textId="09F0260C" w:rsidR="00256718" w:rsidRDefault="00256718" w:rsidP="00DD133F">
      <w:pPr>
        <w:ind w:left="1800" w:right="580" w:hanging="360"/>
        <w:jc w:val="both"/>
      </w:pPr>
    </w:p>
    <w:p w14:paraId="4A0B6D3A" w14:textId="77777777" w:rsidR="00231593" w:rsidRPr="00E71260" w:rsidRDefault="00256718" w:rsidP="00C75DF2">
      <w:pPr>
        <w:pStyle w:val="Heading2"/>
        <w:numPr>
          <w:ilvl w:val="0"/>
          <w:numId w:val="41"/>
        </w:numPr>
        <w:ind w:left="1800" w:right="580"/>
      </w:pPr>
      <w:r w:rsidRPr="00E71260">
        <w:t>Clinical Trials</w:t>
      </w:r>
    </w:p>
    <w:p w14:paraId="637F0A0D" w14:textId="3C0EEAAE" w:rsidR="00636F2B" w:rsidRPr="00636F2B" w:rsidRDefault="00DD133F" w:rsidP="00DD133F">
      <w:pPr>
        <w:pStyle w:val="Heading2"/>
        <w:ind w:left="1800" w:right="580"/>
        <w:rPr>
          <w:b w:val="0"/>
          <w:bCs w:val="0"/>
        </w:rPr>
      </w:pPr>
      <w:r>
        <w:rPr>
          <w:b w:val="0"/>
          <w:bCs w:val="0"/>
        </w:rPr>
        <w:t>Awardee</w:t>
      </w:r>
      <w:r w:rsidR="00CF54A9">
        <w:rPr>
          <w:b w:val="0"/>
          <w:bCs w:val="0"/>
        </w:rPr>
        <w:t xml:space="preserve"> s</w:t>
      </w:r>
      <w:r w:rsidR="00CB5448" w:rsidRPr="00CB5448">
        <w:rPr>
          <w:b w:val="0"/>
          <w:bCs w:val="0"/>
        </w:rPr>
        <w:t xml:space="preserve">hall conduct phase-appropriate clinical trials (inclusive as necessary, e.g., phase 1, phase </w:t>
      </w:r>
      <w:r w:rsidR="00CB5448" w:rsidRPr="009E730C">
        <w:rPr>
          <w:b w:val="0"/>
          <w:bCs w:val="0"/>
        </w:rPr>
        <w:t>2, pivotal phase 3), following Good Clinical Practice (GCP) guidelines to</w:t>
      </w:r>
      <w:r w:rsidR="00CB5448" w:rsidRPr="00CB5448">
        <w:rPr>
          <w:b w:val="0"/>
          <w:bCs w:val="0"/>
        </w:rPr>
        <w:t xml:space="preserve"> support product registration and approval by the FDA</w:t>
      </w:r>
      <w:r w:rsidR="00231593">
        <w:rPr>
          <w:b w:val="0"/>
          <w:bCs w:val="0"/>
        </w:rPr>
        <w:t>.</w:t>
      </w:r>
      <w:r w:rsidR="00636F2B">
        <w:rPr>
          <w:b w:val="0"/>
          <w:bCs w:val="0"/>
        </w:rPr>
        <w:t xml:space="preserve"> </w:t>
      </w:r>
    </w:p>
    <w:p w14:paraId="7AF54231" w14:textId="22481388" w:rsidR="00183081" w:rsidRDefault="00183081" w:rsidP="00DD133F">
      <w:pPr>
        <w:ind w:left="1800" w:right="580" w:hanging="360"/>
        <w:jc w:val="both"/>
      </w:pPr>
    </w:p>
    <w:p w14:paraId="24D34509" w14:textId="77777777" w:rsidR="00D401EF" w:rsidRDefault="00183081" w:rsidP="00C75DF2">
      <w:pPr>
        <w:pStyle w:val="Heading2"/>
        <w:numPr>
          <w:ilvl w:val="0"/>
          <w:numId w:val="41"/>
        </w:numPr>
        <w:ind w:left="1800" w:right="580"/>
      </w:pPr>
      <w:r w:rsidRPr="00C0241A">
        <w:t>Regulatory</w:t>
      </w:r>
      <w:r w:rsidR="00D13EBA" w:rsidRPr="00C0241A">
        <w:t xml:space="preserve"> Interactions</w:t>
      </w:r>
    </w:p>
    <w:p w14:paraId="3A661312" w14:textId="5B1DE618" w:rsidR="00962304" w:rsidRPr="00962304" w:rsidRDefault="00962304" w:rsidP="00C75DF2">
      <w:pPr>
        <w:pStyle w:val="Heading2"/>
        <w:numPr>
          <w:ilvl w:val="3"/>
          <w:numId w:val="42"/>
        </w:numPr>
        <w:ind w:left="2160" w:right="580"/>
        <w:rPr>
          <w:b w:val="0"/>
          <w:bCs w:val="0"/>
        </w:rPr>
      </w:pPr>
      <w:r>
        <w:rPr>
          <w:b w:val="0"/>
          <w:bCs w:val="0"/>
        </w:rPr>
        <w:t>Awardee</w:t>
      </w:r>
      <w:r w:rsidRPr="00962304">
        <w:rPr>
          <w:b w:val="0"/>
          <w:bCs w:val="0"/>
        </w:rPr>
        <w:t xml:space="preserve"> shall serve as regulatory product sponsor and be responsible for all regulatory submissions to the FDA and continue to support and maintain regulatory submissions throughout the life of the project.</w:t>
      </w:r>
    </w:p>
    <w:p w14:paraId="78F660B8" w14:textId="13309ACE" w:rsidR="00962304" w:rsidRPr="00962304" w:rsidRDefault="00962304" w:rsidP="00C75DF2">
      <w:pPr>
        <w:pStyle w:val="Heading2"/>
        <w:numPr>
          <w:ilvl w:val="3"/>
          <w:numId w:val="42"/>
        </w:numPr>
        <w:ind w:left="2160" w:right="580"/>
        <w:rPr>
          <w:b w:val="0"/>
          <w:bCs w:val="0"/>
        </w:rPr>
      </w:pPr>
      <w:r>
        <w:rPr>
          <w:b w:val="0"/>
          <w:bCs w:val="0"/>
        </w:rPr>
        <w:t>Awardee</w:t>
      </w:r>
      <w:r w:rsidRPr="00962304">
        <w:rPr>
          <w:b w:val="0"/>
          <w:bCs w:val="0"/>
        </w:rPr>
        <w:t xml:space="preserve"> shall submit to the Government all regulatory and supporting documentation related to candidate therapeutic development, manufacturing, lot releasing, certificates of analysis, analytical development, stability, nonclinical and clinical testing as well as other related documentation.</w:t>
      </w:r>
    </w:p>
    <w:p w14:paraId="04334109" w14:textId="4268CD17" w:rsidR="00C62B58" w:rsidRPr="00962304" w:rsidRDefault="00962304" w:rsidP="00C75DF2">
      <w:pPr>
        <w:pStyle w:val="Heading2"/>
        <w:numPr>
          <w:ilvl w:val="3"/>
          <w:numId w:val="42"/>
        </w:numPr>
        <w:ind w:left="2160" w:right="580"/>
        <w:rPr>
          <w:b w:val="0"/>
          <w:bCs w:val="0"/>
        </w:rPr>
      </w:pPr>
      <w:r>
        <w:rPr>
          <w:b w:val="0"/>
          <w:bCs w:val="0"/>
        </w:rPr>
        <w:t>Awardee</w:t>
      </w:r>
      <w:r w:rsidRPr="00962304">
        <w:rPr>
          <w:b w:val="0"/>
          <w:bCs w:val="0"/>
        </w:rPr>
        <w:t xml:space="preserve"> shall cross-reference any applicable regulatory files, such as INDs, Master Files and New Drug Applications (NDAs) prior to the conduct of the studies and shall allow cross-referencing of these documents associated with this effort. All nonclinical (if required) and clinical studies should be approved in accordance with industry standards, and HHS Animal Welfare Assurance and HHS Office of Human Research Protection (OHRP) respectively.</w:t>
      </w:r>
    </w:p>
    <w:p w14:paraId="5A412630" w14:textId="77777777" w:rsidR="00962304" w:rsidRDefault="00962304" w:rsidP="00DD133F">
      <w:pPr>
        <w:ind w:left="1800" w:right="580" w:hanging="360"/>
        <w:jc w:val="both"/>
      </w:pPr>
    </w:p>
    <w:p w14:paraId="28B9A561" w14:textId="37C07967" w:rsidR="00C62B58" w:rsidRPr="00A91E5A" w:rsidRDefault="00B24614" w:rsidP="00C75DF2">
      <w:pPr>
        <w:pStyle w:val="Heading2"/>
        <w:numPr>
          <w:ilvl w:val="0"/>
          <w:numId w:val="41"/>
        </w:numPr>
        <w:ind w:left="1800" w:right="580"/>
      </w:pPr>
      <w:r w:rsidRPr="00A91E5A">
        <w:t>Project Management</w:t>
      </w:r>
    </w:p>
    <w:p w14:paraId="5094C710" w14:textId="7DE47618" w:rsidR="00733CE6" w:rsidRPr="00733CE6" w:rsidRDefault="00705B5F" w:rsidP="00705B5F">
      <w:pPr>
        <w:pStyle w:val="Heading2"/>
        <w:ind w:left="1800" w:right="580"/>
        <w:rPr>
          <w:b w:val="0"/>
          <w:bCs w:val="0"/>
        </w:rPr>
      </w:pPr>
      <w:r>
        <w:rPr>
          <w:b w:val="0"/>
          <w:bCs w:val="0"/>
        </w:rPr>
        <w:t>It</w:t>
      </w:r>
      <w:r w:rsidRPr="00705B5F">
        <w:rPr>
          <w:b w:val="0"/>
          <w:bCs w:val="0"/>
        </w:rPr>
        <w:t xml:space="preserve"> is anticipated that the project agreement holder (PAH) will be required to submit a number of documents to capture the progression of the project, post-award. Requirements may include, but are not limited to the following</w:t>
      </w:r>
      <w:r w:rsidR="00733CE6" w:rsidRPr="00733CE6">
        <w:rPr>
          <w:b w:val="0"/>
          <w:bCs w:val="0"/>
        </w:rPr>
        <w:t xml:space="preserve">: </w:t>
      </w:r>
    </w:p>
    <w:p w14:paraId="76A58DB8" w14:textId="77777777" w:rsidR="00733CE6" w:rsidRPr="00733CE6" w:rsidRDefault="00733CE6" w:rsidP="002C3E23">
      <w:pPr>
        <w:ind w:right="580"/>
        <w:jc w:val="both"/>
      </w:pPr>
      <w:r w:rsidRPr="00733CE6">
        <w:t xml:space="preserve"> </w:t>
      </w:r>
    </w:p>
    <w:p w14:paraId="6F35DE06" w14:textId="77777777" w:rsidR="00E8568C" w:rsidRPr="00D50F98" w:rsidRDefault="00E8568C" w:rsidP="00E8568C">
      <w:pPr>
        <w:pStyle w:val="Heading2"/>
        <w:ind w:left="1800" w:right="580"/>
      </w:pPr>
      <w:r w:rsidRPr="00D50F98">
        <w:t>1.</w:t>
      </w:r>
      <w:r w:rsidRPr="00D50F98">
        <w:tab/>
        <w:t>Reporting</w:t>
      </w:r>
    </w:p>
    <w:p w14:paraId="00938BDD" w14:textId="71F1C8C9" w:rsidR="00E8568C" w:rsidRDefault="00956D0C" w:rsidP="00E8568C">
      <w:pPr>
        <w:pStyle w:val="BodyText"/>
        <w:ind w:left="2160" w:right="576"/>
        <w:jc w:val="both"/>
        <w:rPr>
          <w:b/>
          <w:bCs/>
        </w:rPr>
      </w:pPr>
      <w:r>
        <w:t>Awardee</w:t>
      </w:r>
      <w:r w:rsidR="00E8568C" w:rsidRPr="00AD123C">
        <w:t xml:space="preserve"> </w:t>
      </w:r>
      <w:r w:rsidR="00E8568C">
        <w:t>s</w:t>
      </w:r>
      <w:r w:rsidR="00E8568C" w:rsidRPr="00AD123C">
        <w:t>hall deliver monthly technical and financial reports and progress reports,</w:t>
      </w:r>
      <w:r w:rsidR="00E8568C">
        <w:t xml:space="preserve"> </w:t>
      </w:r>
      <w:r w:rsidR="00E8568C" w:rsidRPr="00AD123C">
        <w:t xml:space="preserve">to including a master schedule. </w:t>
      </w:r>
      <w:r w:rsidR="00E8568C">
        <w:t>A</w:t>
      </w:r>
      <w:r w:rsidR="00E8568C" w:rsidRPr="00AD123C">
        <w:t xml:space="preserve">nnual reports shall also be provided. At the end of the effort, the </w:t>
      </w:r>
      <w:r w:rsidR="000423F4">
        <w:t>Awardee</w:t>
      </w:r>
      <w:r w:rsidR="00E8568C" w:rsidRPr="00AD123C">
        <w:t xml:space="preserve"> shall provide a detailed clinical study report, and a final technical and business report.</w:t>
      </w:r>
    </w:p>
    <w:p w14:paraId="37693E2E" w14:textId="77777777" w:rsidR="00E8568C" w:rsidRPr="00AD123C" w:rsidRDefault="00E8568C" w:rsidP="00E8568C">
      <w:pPr>
        <w:ind w:right="580"/>
        <w:jc w:val="both"/>
      </w:pPr>
    </w:p>
    <w:p w14:paraId="5B833A96" w14:textId="77777777" w:rsidR="00E8568C" w:rsidRPr="00D50F98" w:rsidRDefault="00E8568C" w:rsidP="00E8568C">
      <w:pPr>
        <w:pStyle w:val="Heading2"/>
        <w:ind w:left="1800" w:right="580"/>
      </w:pPr>
      <w:r w:rsidRPr="00D50F98">
        <w:t>2.</w:t>
      </w:r>
      <w:r w:rsidRPr="00D50F98">
        <w:tab/>
        <w:t>Meetings</w:t>
      </w:r>
    </w:p>
    <w:p w14:paraId="546B638F" w14:textId="6C127F41" w:rsidR="00E8568C" w:rsidRDefault="00956D0C" w:rsidP="00C75DF2">
      <w:pPr>
        <w:pStyle w:val="BodyText"/>
        <w:numPr>
          <w:ilvl w:val="0"/>
          <w:numId w:val="40"/>
        </w:numPr>
        <w:spacing w:after="120"/>
        <w:ind w:left="2520" w:right="576"/>
        <w:jc w:val="both"/>
      </w:pPr>
      <w:r>
        <w:t xml:space="preserve">Awardee </w:t>
      </w:r>
      <w:r w:rsidR="00E8568C" w:rsidRPr="00B023D1">
        <w:t>shall schedule regular, recurring progress meetings with the Government. The meeting agenda shall be submitted to the Government at least 3 business days in advance</w:t>
      </w:r>
      <w:r w:rsidR="00E8568C">
        <w:t xml:space="preserve"> of the meeting</w:t>
      </w:r>
      <w:r w:rsidR="00E8568C" w:rsidRPr="00B023D1">
        <w:t xml:space="preserve">. </w:t>
      </w:r>
      <w:r w:rsidR="00E8568C">
        <w:t>The m</w:t>
      </w:r>
      <w:r w:rsidR="00E8568C" w:rsidRPr="00B023D1">
        <w:t xml:space="preserve">eeting minutes </w:t>
      </w:r>
      <w:r w:rsidR="00E8568C">
        <w:t>sha</w:t>
      </w:r>
      <w:r w:rsidR="00E8568C" w:rsidRPr="00B023D1">
        <w:t xml:space="preserve">ll be </w:t>
      </w:r>
      <w:r w:rsidR="00E8568C">
        <w:t>submitted</w:t>
      </w:r>
      <w:r w:rsidR="00E8568C" w:rsidRPr="00B023D1">
        <w:t xml:space="preserve"> </w:t>
      </w:r>
      <w:r w:rsidR="00E8568C">
        <w:t xml:space="preserve">to the Government </w:t>
      </w:r>
      <w:r w:rsidR="00E8568C" w:rsidRPr="00B023D1">
        <w:t xml:space="preserve">no later than </w:t>
      </w:r>
      <w:r w:rsidR="00E8568C">
        <w:t>3</w:t>
      </w:r>
      <w:r w:rsidR="00E8568C" w:rsidRPr="00B023D1">
        <w:t xml:space="preserve"> business days following the meeting.</w:t>
      </w:r>
    </w:p>
    <w:p w14:paraId="36D74156" w14:textId="63609718" w:rsidR="00E8568C" w:rsidRDefault="00956D0C" w:rsidP="00C75DF2">
      <w:pPr>
        <w:pStyle w:val="BodyText"/>
        <w:numPr>
          <w:ilvl w:val="0"/>
          <w:numId w:val="40"/>
        </w:numPr>
        <w:spacing w:after="120"/>
        <w:ind w:left="2520" w:right="576"/>
        <w:jc w:val="both"/>
      </w:pPr>
      <w:r>
        <w:t>Awardee</w:t>
      </w:r>
      <w:r w:rsidR="00E8568C" w:rsidRPr="00E42A51">
        <w:t xml:space="preserve"> shall include the Government in all FDA meetings and submit all ‘read-ahead’ packages at least </w:t>
      </w:r>
      <w:r w:rsidR="00E8568C">
        <w:t>3</w:t>
      </w:r>
      <w:r w:rsidR="00E8568C" w:rsidRPr="00E42A51">
        <w:t xml:space="preserve"> business days in advance of the FDA meeting. </w:t>
      </w:r>
    </w:p>
    <w:p w14:paraId="7AF258A8" w14:textId="652A7D77" w:rsidR="00E8568C" w:rsidRPr="00AD123C" w:rsidRDefault="00956D0C" w:rsidP="00C75DF2">
      <w:pPr>
        <w:pStyle w:val="BodyText"/>
        <w:numPr>
          <w:ilvl w:val="0"/>
          <w:numId w:val="40"/>
        </w:numPr>
        <w:ind w:left="2520" w:right="576"/>
        <w:jc w:val="both"/>
      </w:pPr>
      <w:r>
        <w:t>Awardee</w:t>
      </w:r>
      <w:r w:rsidR="00E8568C" w:rsidRPr="0036066A">
        <w:t xml:space="preserve"> shall provide</w:t>
      </w:r>
      <w:r w:rsidR="008F5C3F">
        <w:t xml:space="preserve"> to the Government</w:t>
      </w:r>
      <w:r w:rsidR="00E8568C" w:rsidRPr="0036066A">
        <w:t xml:space="preserve"> records of all communications with the FDA no later than 3 business days after communications occu</w:t>
      </w:r>
      <w:r w:rsidR="00E8568C">
        <w:t>r.</w:t>
      </w:r>
    </w:p>
    <w:p w14:paraId="3E400BC2" w14:textId="77777777" w:rsidR="00E8568C" w:rsidRPr="00AD123C" w:rsidRDefault="00E8568C" w:rsidP="00E8568C">
      <w:pPr>
        <w:ind w:right="580"/>
        <w:jc w:val="both"/>
      </w:pPr>
      <w:r w:rsidRPr="00AD123C">
        <w:t xml:space="preserve"> </w:t>
      </w:r>
    </w:p>
    <w:p w14:paraId="3A0FEC84" w14:textId="77777777" w:rsidR="00E8568C" w:rsidRPr="00D50F98" w:rsidRDefault="00E8568C" w:rsidP="00E8568C">
      <w:pPr>
        <w:pStyle w:val="Heading2"/>
        <w:ind w:left="1800" w:right="580"/>
      </w:pPr>
      <w:r w:rsidRPr="00D50F98">
        <w:t>3.</w:t>
      </w:r>
      <w:r w:rsidRPr="00D50F98">
        <w:tab/>
        <w:t>Logistics Objectives</w:t>
      </w:r>
    </w:p>
    <w:p w14:paraId="0FF15208" w14:textId="6F54787F" w:rsidR="00E8568C" w:rsidRPr="00EC5C82" w:rsidRDefault="009B04D6" w:rsidP="00E8568C">
      <w:pPr>
        <w:pStyle w:val="BodyText"/>
        <w:ind w:left="2160" w:right="580"/>
        <w:jc w:val="both"/>
      </w:pPr>
      <w:r>
        <w:t>Awardee</w:t>
      </w:r>
      <w:r w:rsidR="00E8568C" w:rsidRPr="00AD123C">
        <w:t xml:space="preserve"> shall be responsible for (sub)contracting or executing all intellectual property, materiel, and sample shipments and maintenance of</w:t>
      </w:r>
      <w:r w:rsidR="00E8568C">
        <w:t xml:space="preserve"> </w:t>
      </w:r>
      <w:r w:rsidR="00E8568C" w:rsidRPr="00AD123C">
        <w:t>all associated records and permits.</w:t>
      </w:r>
    </w:p>
    <w:p w14:paraId="055DF7FC" w14:textId="77777777" w:rsidR="008F0FCB" w:rsidRDefault="008F0FCB" w:rsidP="002C3E23">
      <w:pPr>
        <w:ind w:right="580"/>
        <w:jc w:val="both"/>
      </w:pPr>
    </w:p>
    <w:p w14:paraId="7C916F56" w14:textId="0DF6B15F" w:rsidR="00B16A4C" w:rsidRDefault="00B16A4C" w:rsidP="00C75DF2">
      <w:pPr>
        <w:pStyle w:val="Heading1"/>
        <w:numPr>
          <w:ilvl w:val="2"/>
          <w:numId w:val="43"/>
        </w:numPr>
        <w:spacing w:before="0"/>
        <w:ind w:right="580"/>
        <w:jc w:val="both"/>
        <w:rPr>
          <w:sz w:val="24"/>
          <w:szCs w:val="24"/>
        </w:rPr>
      </w:pPr>
      <w:r>
        <w:rPr>
          <w:sz w:val="24"/>
          <w:szCs w:val="24"/>
        </w:rPr>
        <w:t>Per</w:t>
      </w:r>
      <w:r w:rsidR="006B7B11">
        <w:rPr>
          <w:sz w:val="24"/>
          <w:szCs w:val="24"/>
        </w:rPr>
        <w:t>formance Requirements</w:t>
      </w:r>
    </w:p>
    <w:p w14:paraId="13A61316" w14:textId="2F3DE595" w:rsidR="006B7B11" w:rsidRPr="00162FE5" w:rsidRDefault="008F361A" w:rsidP="001F6A3B">
      <w:pPr>
        <w:pStyle w:val="Heading1"/>
        <w:spacing w:before="0"/>
        <w:ind w:left="1440" w:right="580" w:firstLine="0"/>
        <w:jc w:val="both"/>
        <w:rPr>
          <w:b w:val="0"/>
          <w:bCs w:val="0"/>
          <w:sz w:val="24"/>
          <w:szCs w:val="24"/>
        </w:rPr>
      </w:pPr>
      <w:r w:rsidRPr="008F361A">
        <w:rPr>
          <w:b w:val="0"/>
          <w:bCs w:val="0"/>
          <w:sz w:val="24"/>
          <w:szCs w:val="24"/>
        </w:rPr>
        <w:t>Submission and maintenance of nonclinical and clinical documentation for regulatory filings (pre-IND/IND) that support a regulatory strategy to achieve FDA approva</w:t>
      </w:r>
      <w:r w:rsidR="5337DEC6" w:rsidRPr="7DC5B049">
        <w:rPr>
          <w:b w:val="0"/>
          <w:bCs w:val="0"/>
          <w:sz w:val="24"/>
          <w:szCs w:val="24"/>
        </w:rPr>
        <w:t>l</w:t>
      </w:r>
      <w:r w:rsidR="00031552" w:rsidRPr="7DC5B049">
        <w:rPr>
          <w:b w:val="0"/>
          <w:bCs w:val="0"/>
          <w:sz w:val="24"/>
          <w:szCs w:val="24"/>
        </w:rPr>
        <w:t>.</w:t>
      </w:r>
    </w:p>
    <w:p w14:paraId="6CA338A0" w14:textId="77777777" w:rsidR="00162FE5" w:rsidRDefault="00162FE5" w:rsidP="002C3E23">
      <w:pPr>
        <w:ind w:right="580"/>
        <w:jc w:val="both"/>
      </w:pPr>
    </w:p>
    <w:p w14:paraId="55BAC19E" w14:textId="77777777" w:rsidR="008F0FCB" w:rsidRDefault="008F0FCB" w:rsidP="00C75DF2">
      <w:pPr>
        <w:pStyle w:val="Heading1"/>
        <w:numPr>
          <w:ilvl w:val="2"/>
          <w:numId w:val="43"/>
        </w:numPr>
        <w:spacing w:before="0"/>
        <w:ind w:right="580"/>
        <w:jc w:val="both"/>
        <w:rPr>
          <w:sz w:val="24"/>
          <w:szCs w:val="24"/>
        </w:rPr>
      </w:pPr>
      <w:r>
        <w:rPr>
          <w:sz w:val="24"/>
          <w:szCs w:val="24"/>
        </w:rPr>
        <w:t>Deliverables</w:t>
      </w:r>
    </w:p>
    <w:p w14:paraId="78A2B551" w14:textId="34B71611" w:rsidR="008F0FCB" w:rsidRDefault="001B2FB0" w:rsidP="001F6A3B">
      <w:pPr>
        <w:pStyle w:val="Heading1"/>
        <w:spacing w:before="0"/>
        <w:ind w:left="1440" w:right="580" w:firstLine="0"/>
        <w:jc w:val="both"/>
        <w:rPr>
          <w:b w:val="0"/>
          <w:bCs w:val="0"/>
          <w:sz w:val="24"/>
          <w:szCs w:val="24"/>
        </w:rPr>
      </w:pPr>
      <w:r w:rsidRPr="001B2FB0">
        <w:rPr>
          <w:b w:val="0"/>
          <w:bCs w:val="0"/>
          <w:sz w:val="24"/>
          <w:szCs w:val="24"/>
        </w:rPr>
        <w:t xml:space="preserve">Over the course of this project, </w:t>
      </w:r>
      <w:r w:rsidR="00EA7D7A">
        <w:rPr>
          <w:b w:val="0"/>
          <w:bCs w:val="0"/>
          <w:sz w:val="24"/>
          <w:szCs w:val="24"/>
        </w:rPr>
        <w:t>Awardee</w:t>
      </w:r>
      <w:r w:rsidRPr="001B2FB0">
        <w:rPr>
          <w:b w:val="0"/>
          <w:bCs w:val="0"/>
          <w:sz w:val="24"/>
          <w:szCs w:val="24"/>
        </w:rPr>
        <w:t xml:space="preserve"> is required to provide the deliverables in Attachment 3 Section 4.0 of this RPP</w:t>
      </w:r>
      <w:r w:rsidR="008F0FCB">
        <w:rPr>
          <w:b w:val="0"/>
          <w:bCs w:val="0"/>
          <w:sz w:val="24"/>
          <w:szCs w:val="24"/>
        </w:rPr>
        <w:t xml:space="preserve">. </w:t>
      </w:r>
    </w:p>
    <w:p w14:paraId="008D9F70" w14:textId="542A411C" w:rsidR="008F0FCB" w:rsidRDefault="008F0FCB" w:rsidP="002C3E23">
      <w:pPr>
        <w:ind w:right="580"/>
        <w:jc w:val="both"/>
      </w:pPr>
    </w:p>
    <w:p w14:paraId="7410BC91" w14:textId="3056816E" w:rsidR="008F0FCB" w:rsidRPr="008F0FCB" w:rsidRDefault="008F0FCB" w:rsidP="001F6A3B">
      <w:pPr>
        <w:pStyle w:val="Heading1"/>
        <w:spacing w:before="0"/>
        <w:ind w:left="1440" w:right="580" w:firstLine="0"/>
        <w:jc w:val="both"/>
        <w:rPr>
          <w:sz w:val="24"/>
          <w:szCs w:val="24"/>
        </w:rPr>
      </w:pPr>
      <w:r w:rsidRPr="008F0FCB">
        <w:rPr>
          <w:sz w:val="24"/>
          <w:szCs w:val="24"/>
        </w:rPr>
        <w:t>NOTE: Technical data deliverables described herein shall be delivered to the Government with unlimited data rights.</w:t>
      </w:r>
    </w:p>
    <w:p w14:paraId="148B1982" w14:textId="245269DC" w:rsidR="005F4D37" w:rsidRDefault="005F4D37" w:rsidP="002C3E23">
      <w:pPr>
        <w:ind w:right="580"/>
        <w:jc w:val="both"/>
        <w:rPr>
          <w:rStyle w:val="Hyperlink"/>
          <w:rFonts w:asciiTheme="minorHAnsi" w:hAnsiTheme="minorHAnsi" w:cstheme="minorHAnsi"/>
          <w:sz w:val="24"/>
          <w:szCs w:val="24"/>
          <w:u w:val="none"/>
        </w:rPr>
      </w:pPr>
    </w:p>
    <w:p w14:paraId="64F79B22" w14:textId="04E293E5" w:rsidR="003327D2" w:rsidRDefault="008F0FCB" w:rsidP="00C75DF2">
      <w:pPr>
        <w:pStyle w:val="Heading1"/>
        <w:numPr>
          <w:ilvl w:val="2"/>
          <w:numId w:val="43"/>
        </w:numPr>
        <w:spacing w:before="0"/>
        <w:ind w:right="580"/>
        <w:jc w:val="both"/>
        <w:rPr>
          <w:sz w:val="24"/>
          <w:szCs w:val="24"/>
        </w:rPr>
      </w:pPr>
      <w:r>
        <w:rPr>
          <w:sz w:val="24"/>
          <w:szCs w:val="24"/>
        </w:rPr>
        <w:t xml:space="preserve">Special Requirements </w:t>
      </w:r>
    </w:p>
    <w:p w14:paraId="7A9194BE" w14:textId="4F4E1E16" w:rsidR="00F4731A" w:rsidRDefault="00F4731A" w:rsidP="001F6A3B">
      <w:pPr>
        <w:pStyle w:val="Heading1"/>
        <w:spacing w:before="0"/>
        <w:ind w:left="2160" w:right="580" w:hanging="720"/>
        <w:jc w:val="both"/>
        <w:rPr>
          <w:b w:val="0"/>
          <w:bCs w:val="0"/>
          <w:sz w:val="24"/>
          <w:szCs w:val="24"/>
        </w:rPr>
      </w:pPr>
      <w:r w:rsidRPr="7DC5B049">
        <w:rPr>
          <w:sz w:val="24"/>
          <w:szCs w:val="24"/>
        </w:rPr>
        <w:t>1.</w:t>
      </w:r>
      <w:r>
        <w:tab/>
      </w:r>
      <w:r w:rsidRPr="7DC5B049">
        <w:rPr>
          <w:sz w:val="24"/>
          <w:szCs w:val="24"/>
        </w:rPr>
        <w:t xml:space="preserve">Export Control: </w:t>
      </w:r>
      <w:r w:rsidR="001E6F9C" w:rsidRPr="7DC5B049">
        <w:rPr>
          <w:b w:val="0"/>
          <w:bCs w:val="0"/>
          <w:sz w:val="24"/>
          <w:szCs w:val="24"/>
        </w:rPr>
        <w:t>The Project Awardee will be expected to be knowledgeable of and comply with any applicable U.S. Exp</w:t>
      </w:r>
      <w:r w:rsidR="6D1F7790" w:rsidRPr="7DC5B049">
        <w:rPr>
          <w:b w:val="0"/>
          <w:bCs w:val="0"/>
          <w:sz w:val="24"/>
          <w:szCs w:val="24"/>
        </w:rPr>
        <w:t>o</w:t>
      </w:r>
      <w:r w:rsidR="001E6F9C" w:rsidRPr="7DC5B049">
        <w:rPr>
          <w:b w:val="0"/>
          <w:bCs w:val="0"/>
          <w:sz w:val="24"/>
          <w:szCs w:val="24"/>
        </w:rPr>
        <w:t>rt Laws.</w:t>
      </w:r>
    </w:p>
    <w:p w14:paraId="2151E41A" w14:textId="591FEB1A" w:rsidR="002C5BC4" w:rsidRDefault="00A42FF6" w:rsidP="001F6A3B">
      <w:pPr>
        <w:pStyle w:val="Heading1"/>
        <w:spacing w:before="0"/>
        <w:ind w:left="2160" w:right="580" w:hanging="720"/>
        <w:jc w:val="both"/>
        <w:rPr>
          <w:b w:val="0"/>
          <w:bCs w:val="0"/>
          <w:sz w:val="24"/>
          <w:szCs w:val="24"/>
        </w:rPr>
      </w:pPr>
      <w:r w:rsidRPr="00C37A06">
        <w:rPr>
          <w:sz w:val="24"/>
          <w:szCs w:val="24"/>
        </w:rPr>
        <w:t>2.</w:t>
      </w:r>
      <w:r w:rsidRPr="00C37A06">
        <w:rPr>
          <w:sz w:val="24"/>
          <w:szCs w:val="24"/>
        </w:rPr>
        <w:tab/>
        <w:t>Security and Classified Data:</w:t>
      </w:r>
      <w:r>
        <w:rPr>
          <w:b w:val="0"/>
          <w:bCs w:val="0"/>
          <w:sz w:val="24"/>
          <w:szCs w:val="24"/>
        </w:rPr>
        <w:t xml:space="preserve"> The security classification level for this effort will be </w:t>
      </w:r>
      <w:r w:rsidRPr="00A42FF6">
        <w:rPr>
          <w:b w:val="0"/>
          <w:bCs w:val="0"/>
          <w:i/>
          <w:iCs/>
          <w:sz w:val="24"/>
          <w:szCs w:val="24"/>
        </w:rPr>
        <w:t>Unclassified</w:t>
      </w:r>
      <w:r>
        <w:rPr>
          <w:b w:val="0"/>
          <w:bCs w:val="0"/>
          <w:sz w:val="24"/>
          <w:szCs w:val="24"/>
        </w:rPr>
        <w:t xml:space="preserve">.  </w:t>
      </w:r>
      <w:r w:rsidR="001E6F9C">
        <w:rPr>
          <w:b w:val="0"/>
          <w:bCs w:val="0"/>
          <w:sz w:val="24"/>
          <w:szCs w:val="24"/>
        </w:rPr>
        <w:t>If</w:t>
      </w:r>
      <w:r w:rsidR="001F56BD">
        <w:rPr>
          <w:b w:val="0"/>
          <w:bCs w:val="0"/>
          <w:sz w:val="24"/>
          <w:szCs w:val="24"/>
        </w:rPr>
        <w:t xml:space="preserve"> Controlled Unclassified Information is provided or must be generated under this agreement, it </w:t>
      </w:r>
      <w:r w:rsidR="001E6F9C">
        <w:rPr>
          <w:b w:val="0"/>
          <w:bCs w:val="0"/>
          <w:sz w:val="24"/>
          <w:szCs w:val="24"/>
        </w:rPr>
        <w:t xml:space="preserve">will be subject to </w:t>
      </w:r>
      <w:r w:rsidR="001F56BD">
        <w:rPr>
          <w:b w:val="0"/>
          <w:bCs w:val="0"/>
          <w:sz w:val="24"/>
          <w:szCs w:val="24"/>
        </w:rPr>
        <w:t>the safeguarding</w:t>
      </w:r>
      <w:r w:rsidR="001E6F9C">
        <w:rPr>
          <w:b w:val="0"/>
          <w:bCs w:val="0"/>
          <w:sz w:val="24"/>
          <w:szCs w:val="24"/>
        </w:rPr>
        <w:t xml:space="preserve"> provisions</w:t>
      </w:r>
      <w:r w:rsidR="001F56BD">
        <w:rPr>
          <w:b w:val="0"/>
          <w:bCs w:val="0"/>
          <w:sz w:val="24"/>
          <w:szCs w:val="24"/>
        </w:rPr>
        <w:t xml:space="preserve"> and reporting requirements of the RRPV Base </w:t>
      </w:r>
      <w:r w:rsidR="001E6F9C">
        <w:rPr>
          <w:b w:val="0"/>
          <w:bCs w:val="0"/>
          <w:sz w:val="24"/>
          <w:szCs w:val="24"/>
        </w:rPr>
        <w:t>Agreement and/or Project Award.</w:t>
      </w:r>
    </w:p>
    <w:p w14:paraId="3222264E" w14:textId="77777777" w:rsidR="002A1320" w:rsidRDefault="002A1320" w:rsidP="001F6A3B">
      <w:pPr>
        <w:pStyle w:val="Heading1"/>
        <w:spacing w:before="0"/>
        <w:ind w:left="0" w:right="580" w:firstLine="0"/>
        <w:jc w:val="both"/>
        <w:rPr>
          <w:b w:val="0"/>
          <w:bCs w:val="0"/>
          <w:sz w:val="24"/>
          <w:szCs w:val="24"/>
        </w:rPr>
      </w:pPr>
    </w:p>
    <w:p w14:paraId="231AF7BE" w14:textId="6920590C" w:rsidR="000259DE" w:rsidRDefault="000259DE">
      <w:pPr>
        <w:rPr>
          <w:sz w:val="24"/>
          <w:szCs w:val="24"/>
        </w:rPr>
      </w:pPr>
      <w:r>
        <w:rPr>
          <w:b/>
          <w:bCs/>
          <w:sz w:val="24"/>
          <w:szCs w:val="24"/>
        </w:rPr>
        <w:br w:type="page"/>
      </w:r>
    </w:p>
    <w:p w14:paraId="152B7241" w14:textId="77777777" w:rsidR="0065511C" w:rsidRPr="00E40AC7" w:rsidRDefault="00CC3DAD" w:rsidP="00C75DF2">
      <w:pPr>
        <w:pStyle w:val="Heading2"/>
        <w:numPr>
          <w:ilvl w:val="0"/>
          <w:numId w:val="12"/>
        </w:numPr>
        <w:tabs>
          <w:tab w:val="left" w:pos="772"/>
          <w:tab w:val="left" w:pos="10269"/>
        </w:tabs>
        <w:ind w:left="772" w:hanging="162"/>
        <w:rPr>
          <w:sz w:val="28"/>
          <w:szCs w:val="28"/>
        </w:rPr>
      </w:pPr>
      <w:bookmarkStart w:id="24" w:name="_TOC_250019"/>
      <w:r w:rsidRPr="00DA361F">
        <w:rPr>
          <w:spacing w:val="25"/>
          <w:sz w:val="28"/>
          <w:szCs w:val="28"/>
          <w:u w:val="single"/>
        </w:rPr>
        <w:t xml:space="preserve">  </w:t>
      </w:r>
      <w:r w:rsidRPr="00DA361F">
        <w:rPr>
          <w:spacing w:val="-2"/>
          <w:sz w:val="28"/>
          <w:szCs w:val="28"/>
          <w:u w:val="single"/>
        </w:rPr>
        <w:t>Selection/Evaluation</w:t>
      </w:r>
      <w:bookmarkEnd w:id="24"/>
      <w:r w:rsidRPr="00DA361F">
        <w:rPr>
          <w:sz w:val="28"/>
          <w:szCs w:val="28"/>
          <w:u w:val="single"/>
        </w:rPr>
        <w:tab/>
      </w:r>
    </w:p>
    <w:p w14:paraId="15EDA9BA" w14:textId="1BBB9BB5" w:rsidR="00E40AC7" w:rsidRPr="00E7579B" w:rsidRDefault="00E7579B" w:rsidP="00E40AC7">
      <w:pPr>
        <w:pStyle w:val="Heading2"/>
        <w:tabs>
          <w:tab w:val="left" w:pos="772"/>
          <w:tab w:val="left" w:pos="10269"/>
        </w:tabs>
        <w:ind w:left="772"/>
        <w:jc w:val="center"/>
        <w:rPr>
          <w:b w:val="0"/>
          <w:bCs w:val="0"/>
          <w:sz w:val="28"/>
          <w:szCs w:val="28"/>
        </w:rPr>
      </w:pPr>
      <w:r>
        <w:rPr>
          <w:b w:val="0"/>
          <w:bCs w:val="0"/>
          <w:sz w:val="28"/>
          <w:szCs w:val="28"/>
        </w:rPr>
        <w:tab/>
      </w:r>
    </w:p>
    <w:p w14:paraId="3ECAE235" w14:textId="58631F1E" w:rsidR="0065511C" w:rsidRDefault="00CC3DAD" w:rsidP="00C75DF2">
      <w:pPr>
        <w:pStyle w:val="Heading2"/>
        <w:numPr>
          <w:ilvl w:val="1"/>
          <w:numId w:val="12"/>
        </w:numPr>
        <w:tabs>
          <w:tab w:val="left" w:pos="1328"/>
        </w:tabs>
        <w:ind w:left="1325" w:right="576"/>
      </w:pPr>
      <w:bookmarkStart w:id="25" w:name="_TOC_250018"/>
      <w:r>
        <w:t>Compliance</w:t>
      </w:r>
      <w:r>
        <w:rPr>
          <w:spacing w:val="-10"/>
        </w:rPr>
        <w:t xml:space="preserve"> </w:t>
      </w:r>
      <w:bookmarkEnd w:id="25"/>
      <w:r>
        <w:rPr>
          <w:spacing w:val="-2"/>
        </w:rPr>
        <w:t>Screening</w:t>
      </w:r>
    </w:p>
    <w:p w14:paraId="0854E6BF" w14:textId="77777777" w:rsidR="0065511C" w:rsidRDefault="00CC3DAD" w:rsidP="002C3E23">
      <w:pPr>
        <w:pStyle w:val="BodyText"/>
        <w:ind w:left="610" w:right="580"/>
        <w:jc w:val="both"/>
      </w:pPr>
      <w:r>
        <w:t>The RRPV CMF will conduct a preliminary screening of submitted Proposals to ensure compliance with</w:t>
      </w:r>
      <w:r>
        <w:rPr>
          <w:spacing w:val="-14"/>
        </w:rPr>
        <w:t xml:space="preserve"> </w:t>
      </w:r>
      <w:r>
        <w:t>the</w:t>
      </w:r>
      <w:r>
        <w:rPr>
          <w:spacing w:val="-14"/>
        </w:rPr>
        <w:t xml:space="preserve"> </w:t>
      </w:r>
      <w:r>
        <w:t>RPP</w:t>
      </w:r>
      <w:r>
        <w:rPr>
          <w:spacing w:val="-13"/>
        </w:rPr>
        <w:t xml:space="preserve"> </w:t>
      </w:r>
      <w:r>
        <w:t>requirements.</w:t>
      </w:r>
      <w:r>
        <w:rPr>
          <w:spacing w:val="-14"/>
        </w:rPr>
        <w:t xml:space="preserve"> </w:t>
      </w:r>
      <w:r>
        <w:t>As</w:t>
      </w:r>
      <w:r>
        <w:rPr>
          <w:spacing w:val="-13"/>
        </w:rPr>
        <w:t xml:space="preserve"> </w:t>
      </w:r>
      <w:r>
        <w:t>part</w:t>
      </w:r>
      <w:r>
        <w:rPr>
          <w:spacing w:val="-14"/>
        </w:rPr>
        <w:t xml:space="preserve"> </w:t>
      </w:r>
      <w:r>
        <w:t>of</w:t>
      </w:r>
      <w:r>
        <w:rPr>
          <w:spacing w:val="-13"/>
        </w:rPr>
        <w:t xml:space="preserve"> </w:t>
      </w:r>
      <w:r>
        <w:t>the</w:t>
      </w:r>
      <w:r>
        <w:rPr>
          <w:spacing w:val="-14"/>
        </w:rPr>
        <w:t xml:space="preserve"> </w:t>
      </w:r>
      <w:r>
        <w:t>preliminary</w:t>
      </w:r>
      <w:r>
        <w:rPr>
          <w:spacing w:val="-14"/>
        </w:rPr>
        <w:t xml:space="preserve"> </w:t>
      </w:r>
      <w:r>
        <w:t>screening</w:t>
      </w:r>
      <w:r>
        <w:rPr>
          <w:spacing w:val="-13"/>
        </w:rPr>
        <w:t xml:space="preserve"> </w:t>
      </w:r>
      <w:r>
        <w:t>process,</w:t>
      </w:r>
      <w:r>
        <w:rPr>
          <w:spacing w:val="-14"/>
        </w:rPr>
        <w:t xml:space="preserve"> </w:t>
      </w:r>
      <w:r>
        <w:t>Proposals</w:t>
      </w:r>
      <w:r>
        <w:rPr>
          <w:spacing w:val="-13"/>
        </w:rPr>
        <w:t xml:space="preserve"> </w:t>
      </w:r>
      <w:r>
        <w:t>that</w:t>
      </w:r>
      <w:r>
        <w:rPr>
          <w:spacing w:val="-14"/>
        </w:rPr>
        <w:t xml:space="preserve"> </w:t>
      </w:r>
      <w:r>
        <w:t>do</w:t>
      </w:r>
      <w:r>
        <w:rPr>
          <w:spacing w:val="-13"/>
        </w:rPr>
        <w:t xml:space="preserve"> </w:t>
      </w:r>
      <w:r>
        <w:t>not</w:t>
      </w:r>
      <w:r>
        <w:rPr>
          <w:spacing w:val="-14"/>
        </w:rPr>
        <w:t xml:space="preserve"> </w:t>
      </w:r>
      <w:r>
        <w:t>meet the</w:t>
      </w:r>
      <w:r>
        <w:rPr>
          <w:spacing w:val="-14"/>
        </w:rPr>
        <w:t xml:space="preserve"> </w:t>
      </w:r>
      <w:r>
        <w:t>requirements</w:t>
      </w:r>
      <w:r>
        <w:rPr>
          <w:spacing w:val="-12"/>
        </w:rPr>
        <w:t xml:space="preserve"> </w:t>
      </w:r>
      <w:r>
        <w:t>of</w:t>
      </w:r>
      <w:r>
        <w:rPr>
          <w:spacing w:val="-14"/>
        </w:rPr>
        <w:t xml:space="preserve"> </w:t>
      </w:r>
      <w:r>
        <w:t>the</w:t>
      </w:r>
      <w:r>
        <w:rPr>
          <w:spacing w:val="-13"/>
        </w:rPr>
        <w:t xml:space="preserve"> </w:t>
      </w:r>
      <w:r>
        <w:t>RPP</w:t>
      </w:r>
      <w:r>
        <w:rPr>
          <w:spacing w:val="-13"/>
        </w:rPr>
        <w:t xml:space="preserve"> </w:t>
      </w:r>
      <w:r>
        <w:t>may</w:t>
      </w:r>
      <w:r>
        <w:rPr>
          <w:spacing w:val="-13"/>
        </w:rPr>
        <w:t xml:space="preserve"> </w:t>
      </w:r>
      <w:r>
        <w:t>be</w:t>
      </w:r>
      <w:r>
        <w:rPr>
          <w:spacing w:val="-13"/>
        </w:rPr>
        <w:t xml:space="preserve"> </w:t>
      </w:r>
      <w:r>
        <w:t>eliminated</w:t>
      </w:r>
      <w:r>
        <w:rPr>
          <w:spacing w:val="-14"/>
        </w:rPr>
        <w:t xml:space="preserve"> </w:t>
      </w:r>
      <w:r>
        <w:t>from</w:t>
      </w:r>
      <w:r>
        <w:rPr>
          <w:spacing w:val="-14"/>
        </w:rPr>
        <w:t xml:space="preserve"> </w:t>
      </w:r>
      <w:r>
        <w:t>the</w:t>
      </w:r>
      <w:r>
        <w:rPr>
          <w:spacing w:val="-12"/>
        </w:rPr>
        <w:t xml:space="preserve"> </w:t>
      </w:r>
      <w:r>
        <w:t>competition</w:t>
      </w:r>
      <w:r>
        <w:rPr>
          <w:spacing w:val="-13"/>
        </w:rPr>
        <w:t xml:space="preserve"> </w:t>
      </w:r>
      <w:r>
        <w:t>or</w:t>
      </w:r>
      <w:r>
        <w:rPr>
          <w:spacing w:val="-14"/>
        </w:rPr>
        <w:t xml:space="preserve"> </w:t>
      </w:r>
      <w:r>
        <w:t>additional</w:t>
      </w:r>
      <w:r>
        <w:rPr>
          <w:spacing w:val="-13"/>
        </w:rPr>
        <w:t xml:space="preserve"> </w:t>
      </w:r>
      <w:r>
        <w:t>information</w:t>
      </w:r>
      <w:r>
        <w:rPr>
          <w:spacing w:val="-13"/>
        </w:rPr>
        <w:t xml:space="preserve"> </w:t>
      </w:r>
      <w:r>
        <w:t xml:space="preserve">may be requested by the RRPV CMF. The Government reserves the right to request additional information or eliminate proposals that do not meet these requirements from further </w:t>
      </w:r>
      <w:r>
        <w:rPr>
          <w:spacing w:val="-2"/>
        </w:rPr>
        <w:t>consideration.</w:t>
      </w:r>
    </w:p>
    <w:p w14:paraId="3C24D88C" w14:textId="77777777" w:rsidR="0065511C" w:rsidRDefault="0065511C" w:rsidP="002C3E23">
      <w:pPr>
        <w:pStyle w:val="BodyText"/>
        <w:ind w:right="580"/>
        <w:jc w:val="both"/>
      </w:pPr>
    </w:p>
    <w:p w14:paraId="6C943E4F" w14:textId="77777777" w:rsidR="0065511C" w:rsidRDefault="00CC3DAD" w:rsidP="00C75DF2">
      <w:pPr>
        <w:pStyle w:val="Heading2"/>
        <w:numPr>
          <w:ilvl w:val="1"/>
          <w:numId w:val="12"/>
        </w:numPr>
        <w:tabs>
          <w:tab w:val="left" w:pos="1328"/>
        </w:tabs>
        <w:ind w:left="1328" w:right="580" w:hanging="718"/>
      </w:pPr>
      <w:bookmarkStart w:id="26" w:name="_TOC_250017"/>
      <w:r>
        <w:t>Proposal</w:t>
      </w:r>
      <w:r>
        <w:rPr>
          <w:spacing w:val="-3"/>
        </w:rPr>
        <w:t xml:space="preserve"> </w:t>
      </w:r>
      <w:r>
        <w:t>Evaluation</w:t>
      </w:r>
      <w:bookmarkEnd w:id="26"/>
      <w:r>
        <w:rPr>
          <w:spacing w:val="-2"/>
        </w:rPr>
        <w:t xml:space="preserve"> Process</w:t>
      </w:r>
    </w:p>
    <w:p w14:paraId="0E275988" w14:textId="77777777" w:rsidR="0065511C" w:rsidRDefault="00CC3DAD" w:rsidP="002C3E23">
      <w:pPr>
        <w:pStyle w:val="BodyText"/>
        <w:ind w:left="610" w:right="580"/>
        <w:jc w:val="both"/>
      </w:pPr>
      <w:r>
        <w:t xml:space="preserve">Following the preliminary screening, the Government sponsor will perform source selection using the evaluation factors detailed below. The Government will conduct an evaluation of all qualified </w:t>
      </w:r>
      <w:r>
        <w:rPr>
          <w:spacing w:val="-2"/>
        </w:rPr>
        <w:t>Proposals.</w:t>
      </w:r>
    </w:p>
    <w:p w14:paraId="16A28190" w14:textId="77777777" w:rsidR="0065511C" w:rsidRDefault="0065511C" w:rsidP="002C3E23">
      <w:pPr>
        <w:pStyle w:val="BodyText"/>
        <w:ind w:right="580"/>
        <w:jc w:val="both"/>
      </w:pPr>
    </w:p>
    <w:p w14:paraId="73512BE7" w14:textId="77777777" w:rsidR="0065511C" w:rsidRDefault="00CC3DAD" w:rsidP="002C3E23">
      <w:pPr>
        <w:pStyle w:val="BodyText"/>
        <w:ind w:left="610" w:right="580"/>
        <w:jc w:val="both"/>
      </w:pPr>
      <w:r>
        <w:t>Qualified Proposals will be evaluated by a panel of subject matter experts (SMEs) who will make recommendations to a Source Selection Authority.</w:t>
      </w:r>
    </w:p>
    <w:p w14:paraId="0C0E3EC6" w14:textId="77777777" w:rsidR="0065511C" w:rsidRDefault="0065511C" w:rsidP="002C3E23">
      <w:pPr>
        <w:pStyle w:val="BodyText"/>
        <w:ind w:right="580"/>
        <w:jc w:val="both"/>
      </w:pPr>
    </w:p>
    <w:p w14:paraId="198ADD2A" w14:textId="77777777" w:rsidR="0065511C" w:rsidRDefault="00CC3DAD" w:rsidP="002C3E23">
      <w:pPr>
        <w:pStyle w:val="BodyText"/>
        <w:ind w:left="610" w:right="580"/>
        <w:jc w:val="both"/>
      </w:pPr>
      <w:r>
        <w:t>This process may involve the use of contractors as SME consultants or reviewers. Where appropriate, the USG will employ non‐disclosure agreements to protect information contained in the RPP as outlined in Section 2.8. An Offeror’s submission of a Proposal under this RPP indicates concurrence with the aforementioned use of contractors and SMEs.</w:t>
      </w:r>
    </w:p>
    <w:p w14:paraId="6604D41F" w14:textId="77777777" w:rsidR="00EC11CA" w:rsidRDefault="00EC11CA" w:rsidP="001F6A3B">
      <w:pPr>
        <w:pStyle w:val="BodyText"/>
        <w:ind w:left="609" w:right="580"/>
        <w:jc w:val="both"/>
      </w:pPr>
    </w:p>
    <w:p w14:paraId="3D96F38F" w14:textId="76779E67" w:rsidR="0065511C" w:rsidRDefault="00CC3DAD" w:rsidP="001F6A3B">
      <w:pPr>
        <w:pStyle w:val="BodyText"/>
        <w:ind w:left="609" w:right="580"/>
        <w:jc w:val="both"/>
      </w:pPr>
      <w:r>
        <w:t>Evaluation</w:t>
      </w:r>
      <w:r>
        <w:rPr>
          <w:spacing w:val="-7"/>
        </w:rPr>
        <w:t xml:space="preserve"> </w:t>
      </w:r>
      <w:r>
        <w:t>of</w:t>
      </w:r>
      <w:r>
        <w:rPr>
          <w:spacing w:val="-8"/>
        </w:rPr>
        <w:t xml:space="preserve"> </w:t>
      </w:r>
      <w:r>
        <w:t>proposals</w:t>
      </w:r>
      <w:r>
        <w:rPr>
          <w:spacing w:val="-9"/>
        </w:rPr>
        <w:t xml:space="preserve"> </w:t>
      </w:r>
      <w:r>
        <w:t>will</w:t>
      </w:r>
      <w:r>
        <w:rPr>
          <w:spacing w:val="-7"/>
        </w:rPr>
        <w:t xml:space="preserve"> </w:t>
      </w:r>
      <w:r>
        <w:t>be</w:t>
      </w:r>
      <w:r>
        <w:rPr>
          <w:spacing w:val="-7"/>
        </w:rPr>
        <w:t xml:space="preserve"> </w:t>
      </w:r>
      <w:r>
        <w:t>based</w:t>
      </w:r>
      <w:r>
        <w:rPr>
          <w:spacing w:val="-7"/>
        </w:rPr>
        <w:t xml:space="preserve"> </w:t>
      </w:r>
      <w:r>
        <w:t>on</w:t>
      </w:r>
      <w:r>
        <w:rPr>
          <w:spacing w:val="-8"/>
        </w:rPr>
        <w:t xml:space="preserve"> </w:t>
      </w:r>
      <w:r>
        <w:t>an</w:t>
      </w:r>
      <w:r>
        <w:rPr>
          <w:spacing w:val="-8"/>
        </w:rPr>
        <w:t xml:space="preserve"> </w:t>
      </w:r>
      <w:r>
        <w:t>independent,</w:t>
      </w:r>
      <w:r>
        <w:rPr>
          <w:spacing w:val="-9"/>
        </w:rPr>
        <w:t xml:space="preserve"> </w:t>
      </w:r>
      <w:r>
        <w:t>comprehensive</w:t>
      </w:r>
      <w:r>
        <w:rPr>
          <w:spacing w:val="-8"/>
        </w:rPr>
        <w:t xml:space="preserve"> </w:t>
      </w:r>
      <w:r>
        <w:t>review</w:t>
      </w:r>
      <w:r>
        <w:rPr>
          <w:spacing w:val="-8"/>
        </w:rPr>
        <w:t xml:space="preserve"> </w:t>
      </w:r>
      <w:r>
        <w:t>and</w:t>
      </w:r>
      <w:r>
        <w:rPr>
          <w:spacing w:val="-7"/>
        </w:rPr>
        <w:t xml:space="preserve"> </w:t>
      </w:r>
      <w:r>
        <w:t>assessment</w:t>
      </w:r>
      <w:r>
        <w:rPr>
          <w:spacing w:val="-8"/>
        </w:rPr>
        <w:t xml:space="preserve"> </w:t>
      </w:r>
      <w:r>
        <w:t>of the</w:t>
      </w:r>
      <w:r>
        <w:rPr>
          <w:spacing w:val="-6"/>
        </w:rPr>
        <w:t xml:space="preserve"> </w:t>
      </w:r>
      <w:r>
        <w:t>work</w:t>
      </w:r>
      <w:r>
        <w:rPr>
          <w:spacing w:val="-6"/>
        </w:rPr>
        <w:t xml:space="preserve"> </w:t>
      </w:r>
      <w:r>
        <w:t>proposed</w:t>
      </w:r>
      <w:r>
        <w:rPr>
          <w:spacing w:val="-6"/>
        </w:rPr>
        <w:t xml:space="preserve"> </w:t>
      </w:r>
      <w:r>
        <w:t>against</w:t>
      </w:r>
      <w:r>
        <w:rPr>
          <w:spacing w:val="-6"/>
        </w:rPr>
        <w:t xml:space="preserve"> </w:t>
      </w:r>
      <w:r>
        <w:t>stated</w:t>
      </w:r>
      <w:r>
        <w:rPr>
          <w:spacing w:val="-6"/>
        </w:rPr>
        <w:t xml:space="preserve"> </w:t>
      </w:r>
      <w:r>
        <w:t>source</w:t>
      </w:r>
      <w:r>
        <w:rPr>
          <w:spacing w:val="-6"/>
        </w:rPr>
        <w:t xml:space="preserve"> </w:t>
      </w:r>
      <w:r>
        <w:t>selection</w:t>
      </w:r>
      <w:r>
        <w:rPr>
          <w:spacing w:val="-6"/>
        </w:rPr>
        <w:t xml:space="preserve"> </w:t>
      </w:r>
      <w:r>
        <w:t>criteria</w:t>
      </w:r>
      <w:r>
        <w:rPr>
          <w:spacing w:val="-6"/>
        </w:rPr>
        <w:t xml:space="preserve"> </w:t>
      </w:r>
      <w:r>
        <w:t>and</w:t>
      </w:r>
      <w:r>
        <w:rPr>
          <w:spacing w:val="-6"/>
        </w:rPr>
        <w:t xml:space="preserve"> </w:t>
      </w:r>
      <w:r>
        <w:t>evaluation</w:t>
      </w:r>
      <w:r>
        <w:rPr>
          <w:spacing w:val="-5"/>
        </w:rPr>
        <w:t xml:space="preserve"> </w:t>
      </w:r>
      <w:r>
        <w:t>factors.</w:t>
      </w:r>
      <w:r>
        <w:rPr>
          <w:spacing w:val="-4"/>
        </w:rPr>
        <w:t xml:space="preserve"> </w:t>
      </w:r>
      <w:r>
        <w:t>The</w:t>
      </w:r>
      <w:r>
        <w:rPr>
          <w:spacing w:val="-5"/>
        </w:rPr>
        <w:t xml:space="preserve"> </w:t>
      </w:r>
      <w:r>
        <w:t>Government will evaluate each proposal against the evaluation factors detailed below and assign adjectival ratings to the non‐cost/price factor(s) as discussed below. The Offeror shall clearly state how it intends to meet and, if possible, exceed the RPP requirements. Mere acknowledgement or restatement of a RPP requirement is not acceptable, unless specifically stated otherwise.</w:t>
      </w:r>
    </w:p>
    <w:p w14:paraId="630A8066" w14:textId="77777777" w:rsidR="0065511C" w:rsidRDefault="0065511C" w:rsidP="002C3E23">
      <w:pPr>
        <w:pStyle w:val="BodyText"/>
        <w:ind w:right="580"/>
        <w:jc w:val="both"/>
      </w:pPr>
    </w:p>
    <w:p w14:paraId="24ECC5E3" w14:textId="77777777" w:rsidR="0065511C" w:rsidRDefault="00CC3DAD" w:rsidP="002C3E23">
      <w:pPr>
        <w:pStyle w:val="BodyText"/>
        <w:ind w:left="609" w:right="580"/>
        <w:jc w:val="both"/>
      </w:pPr>
      <w:r>
        <w:t>The</w:t>
      </w:r>
      <w:r>
        <w:rPr>
          <w:spacing w:val="-4"/>
        </w:rPr>
        <w:t xml:space="preserve"> </w:t>
      </w:r>
      <w:r>
        <w:t>evaluation</w:t>
      </w:r>
      <w:r>
        <w:rPr>
          <w:spacing w:val="-3"/>
        </w:rPr>
        <w:t xml:space="preserve"> </w:t>
      </w:r>
      <w:r>
        <w:t>factors</w:t>
      </w:r>
      <w:r>
        <w:rPr>
          <w:spacing w:val="-4"/>
        </w:rPr>
        <w:t xml:space="preserve"> </w:t>
      </w:r>
      <w:r>
        <w:t>and</w:t>
      </w:r>
      <w:r>
        <w:rPr>
          <w:spacing w:val="-4"/>
        </w:rPr>
        <w:t xml:space="preserve"> </w:t>
      </w:r>
      <w:r>
        <w:t>evaluation</w:t>
      </w:r>
      <w:r>
        <w:rPr>
          <w:spacing w:val="-3"/>
        </w:rPr>
        <w:t xml:space="preserve"> </w:t>
      </w:r>
      <w:r>
        <w:t>criteria</w:t>
      </w:r>
      <w:r>
        <w:rPr>
          <w:spacing w:val="-3"/>
        </w:rPr>
        <w:t xml:space="preserve"> </w:t>
      </w:r>
      <w:r>
        <w:t>are</w:t>
      </w:r>
      <w:r>
        <w:rPr>
          <w:spacing w:val="-3"/>
        </w:rPr>
        <w:t xml:space="preserve"> </w:t>
      </w:r>
      <w:r>
        <w:t>described</w:t>
      </w:r>
      <w:r>
        <w:rPr>
          <w:spacing w:val="-3"/>
        </w:rPr>
        <w:t xml:space="preserve"> </w:t>
      </w:r>
      <w:r>
        <w:rPr>
          <w:spacing w:val="-2"/>
        </w:rPr>
        <w:t>below.</w:t>
      </w:r>
    </w:p>
    <w:p w14:paraId="6A3F5497" w14:textId="77777777" w:rsidR="00EC11CA" w:rsidRDefault="00EC11CA" w:rsidP="002C3E23">
      <w:pPr>
        <w:pStyle w:val="BodyText"/>
        <w:ind w:right="580"/>
        <w:jc w:val="both"/>
      </w:pPr>
    </w:p>
    <w:p w14:paraId="3431AE9E" w14:textId="77777777" w:rsidR="0065511C" w:rsidRPr="00056452" w:rsidRDefault="00CC3DAD" w:rsidP="002C3E23">
      <w:pPr>
        <w:pStyle w:val="BodyText"/>
        <w:ind w:left="610" w:right="580"/>
        <w:jc w:val="both"/>
        <w:rPr>
          <w:rFonts w:asciiTheme="minorHAnsi" w:hAnsiTheme="minorHAnsi" w:cstheme="minorHAnsi"/>
        </w:rPr>
      </w:pPr>
      <w:r>
        <w:t xml:space="preserve">For each </w:t>
      </w:r>
      <w:r w:rsidRPr="00056452">
        <w:rPr>
          <w:rFonts w:asciiTheme="minorHAnsi" w:hAnsiTheme="minorHAnsi" w:cstheme="minorHAnsi"/>
        </w:rPr>
        <w:t>evaluated proposal, the non‐cost/price factors will each be assigned one of the following adjectival merit ratings:</w:t>
      </w:r>
    </w:p>
    <w:p w14:paraId="7104A0C3" w14:textId="57116095" w:rsidR="0065511C" w:rsidRPr="001F6A3B" w:rsidRDefault="0059223F" w:rsidP="00C75DF2">
      <w:pPr>
        <w:pStyle w:val="ListParagraph"/>
        <w:numPr>
          <w:ilvl w:val="0"/>
          <w:numId w:val="11"/>
        </w:numPr>
        <w:tabs>
          <w:tab w:val="left" w:pos="1329"/>
        </w:tabs>
        <w:ind w:left="1329" w:right="580" w:hanging="359"/>
        <w:rPr>
          <w:rFonts w:asciiTheme="minorHAnsi" w:hAnsiTheme="minorHAnsi" w:cstheme="minorHAnsi"/>
          <w:sz w:val="24"/>
          <w:szCs w:val="24"/>
        </w:rPr>
      </w:pPr>
      <w:r w:rsidRPr="001F6A3B">
        <w:rPr>
          <w:rFonts w:asciiTheme="minorHAnsi" w:hAnsiTheme="minorHAnsi" w:cstheme="minorHAnsi"/>
          <w:spacing w:val="-2"/>
          <w:sz w:val="24"/>
          <w:szCs w:val="24"/>
        </w:rPr>
        <w:t>Excellent</w:t>
      </w:r>
    </w:p>
    <w:p w14:paraId="59984FF9" w14:textId="77777777" w:rsidR="0065511C" w:rsidRPr="001F6A3B" w:rsidRDefault="00CC3DAD" w:rsidP="00C75DF2">
      <w:pPr>
        <w:pStyle w:val="ListParagraph"/>
        <w:numPr>
          <w:ilvl w:val="0"/>
          <w:numId w:val="11"/>
        </w:numPr>
        <w:tabs>
          <w:tab w:val="left" w:pos="1329"/>
        </w:tabs>
        <w:ind w:left="1329" w:right="580" w:hanging="359"/>
        <w:rPr>
          <w:rFonts w:asciiTheme="minorHAnsi" w:hAnsiTheme="minorHAnsi" w:cstheme="minorHAnsi"/>
          <w:sz w:val="24"/>
          <w:szCs w:val="24"/>
        </w:rPr>
      </w:pPr>
      <w:r w:rsidRPr="001F6A3B">
        <w:rPr>
          <w:rFonts w:asciiTheme="minorHAnsi" w:hAnsiTheme="minorHAnsi" w:cstheme="minorHAnsi"/>
          <w:spacing w:val="-4"/>
          <w:sz w:val="24"/>
          <w:szCs w:val="24"/>
        </w:rPr>
        <w:t>Good</w:t>
      </w:r>
    </w:p>
    <w:p w14:paraId="4340FC77" w14:textId="1AAA579A" w:rsidR="0065511C" w:rsidRPr="001F6A3B" w:rsidRDefault="0080021C" w:rsidP="00C75DF2">
      <w:pPr>
        <w:pStyle w:val="ListParagraph"/>
        <w:numPr>
          <w:ilvl w:val="0"/>
          <w:numId w:val="11"/>
        </w:numPr>
        <w:tabs>
          <w:tab w:val="left" w:pos="1329"/>
        </w:tabs>
        <w:ind w:left="1329" w:right="580" w:hanging="359"/>
        <w:rPr>
          <w:rFonts w:asciiTheme="minorHAnsi" w:hAnsiTheme="minorHAnsi" w:cstheme="minorHAnsi"/>
          <w:sz w:val="24"/>
          <w:szCs w:val="24"/>
        </w:rPr>
      </w:pPr>
      <w:r w:rsidRPr="001F6A3B">
        <w:rPr>
          <w:rFonts w:asciiTheme="minorHAnsi" w:eastAsia="Times New Roman" w:hAnsiTheme="minorHAnsi" w:cstheme="minorHAnsi"/>
          <w:sz w:val="24"/>
          <w:szCs w:val="24"/>
        </w:rPr>
        <w:t>Fair</w:t>
      </w:r>
    </w:p>
    <w:p w14:paraId="2F22487C" w14:textId="744926C8" w:rsidR="0065511C" w:rsidRPr="001F6A3B" w:rsidRDefault="0080021C" w:rsidP="00C75DF2">
      <w:pPr>
        <w:pStyle w:val="ListParagraph"/>
        <w:numPr>
          <w:ilvl w:val="0"/>
          <w:numId w:val="11"/>
        </w:numPr>
        <w:tabs>
          <w:tab w:val="left" w:pos="1329"/>
        </w:tabs>
        <w:spacing w:line="305" w:lineRule="exact"/>
        <w:ind w:left="1329" w:right="580" w:hanging="359"/>
        <w:rPr>
          <w:rFonts w:asciiTheme="minorHAnsi" w:hAnsiTheme="minorHAnsi" w:cstheme="minorHAnsi"/>
          <w:sz w:val="24"/>
          <w:szCs w:val="24"/>
        </w:rPr>
      </w:pPr>
      <w:r w:rsidRPr="001F6A3B">
        <w:rPr>
          <w:rFonts w:asciiTheme="minorHAnsi" w:hAnsiTheme="minorHAnsi" w:cstheme="minorHAnsi"/>
          <w:sz w:val="24"/>
          <w:szCs w:val="24"/>
        </w:rPr>
        <w:t>Poor</w:t>
      </w:r>
    </w:p>
    <w:p w14:paraId="51437C10" w14:textId="77777777" w:rsidR="0065511C" w:rsidRPr="009605C2" w:rsidRDefault="00CC3DAD" w:rsidP="00C75DF2">
      <w:pPr>
        <w:pStyle w:val="ListParagraph"/>
        <w:numPr>
          <w:ilvl w:val="0"/>
          <w:numId w:val="11"/>
        </w:numPr>
        <w:tabs>
          <w:tab w:val="left" w:pos="1329"/>
        </w:tabs>
        <w:spacing w:line="305" w:lineRule="exact"/>
        <w:ind w:left="1329" w:right="580" w:hanging="359"/>
        <w:rPr>
          <w:sz w:val="24"/>
          <w:szCs w:val="24"/>
        </w:rPr>
      </w:pPr>
      <w:r w:rsidRPr="00056452">
        <w:rPr>
          <w:rFonts w:asciiTheme="minorHAnsi" w:hAnsiTheme="minorHAnsi" w:cstheme="minorHAnsi"/>
          <w:spacing w:val="-2"/>
          <w:sz w:val="24"/>
          <w:szCs w:val="24"/>
        </w:rPr>
        <w:t>Unacceptable</w:t>
      </w:r>
    </w:p>
    <w:p w14:paraId="24FB4270" w14:textId="77777777" w:rsidR="0065511C" w:rsidRDefault="0065511C" w:rsidP="002C3E23">
      <w:pPr>
        <w:pStyle w:val="BodyText"/>
        <w:ind w:right="580"/>
        <w:jc w:val="both"/>
      </w:pPr>
    </w:p>
    <w:p w14:paraId="5630873F" w14:textId="77777777" w:rsidR="0065511C" w:rsidRDefault="00CC3DAD" w:rsidP="001F6A3B">
      <w:pPr>
        <w:pStyle w:val="Heading2"/>
        <w:ind w:left="610" w:right="580"/>
      </w:pPr>
      <w:r>
        <w:t>Once an Offeror has submitted a Proposal, the Government and the RRPV CMF will not discuss evaluation/status until the evaluation results have been provided to the Offerors.</w:t>
      </w:r>
    </w:p>
    <w:p w14:paraId="1EC15D72" w14:textId="77777777" w:rsidR="0065511C" w:rsidRDefault="0065511C" w:rsidP="001F6A3B">
      <w:pPr>
        <w:pStyle w:val="BodyText"/>
        <w:ind w:right="580"/>
        <w:jc w:val="both"/>
        <w:rPr>
          <w:b/>
          <w:sz w:val="23"/>
        </w:rPr>
      </w:pPr>
    </w:p>
    <w:p w14:paraId="7B2AA4EB" w14:textId="77777777" w:rsidR="0065511C" w:rsidRDefault="00CC3DAD" w:rsidP="00C75DF2">
      <w:pPr>
        <w:pStyle w:val="Heading2"/>
        <w:numPr>
          <w:ilvl w:val="1"/>
          <w:numId w:val="12"/>
        </w:numPr>
        <w:tabs>
          <w:tab w:val="left" w:pos="1382"/>
        </w:tabs>
        <w:ind w:left="1382" w:right="580" w:hanging="772"/>
      </w:pPr>
      <w:bookmarkStart w:id="27" w:name="_TOC_250016"/>
      <w:r>
        <w:t>Evaluation</w:t>
      </w:r>
      <w:bookmarkEnd w:id="27"/>
      <w:r>
        <w:rPr>
          <w:spacing w:val="-2"/>
        </w:rPr>
        <w:t xml:space="preserve"> Factors</w:t>
      </w:r>
    </w:p>
    <w:p w14:paraId="2E05C8A7" w14:textId="77777777" w:rsidR="0065511C" w:rsidRDefault="00CC3DAD" w:rsidP="002C3E23">
      <w:pPr>
        <w:pStyle w:val="BodyText"/>
        <w:ind w:left="609" w:right="580"/>
        <w:jc w:val="both"/>
      </w:pPr>
      <w:r>
        <w:t>The Government will evaluate the information provided in each Offeror’s Proposal to determine which</w:t>
      </w:r>
      <w:r>
        <w:rPr>
          <w:spacing w:val="-8"/>
        </w:rPr>
        <w:t xml:space="preserve"> </w:t>
      </w:r>
      <w:r>
        <w:t>Proposal(s)</w:t>
      </w:r>
      <w:r>
        <w:rPr>
          <w:spacing w:val="-8"/>
        </w:rPr>
        <w:t xml:space="preserve"> </w:t>
      </w:r>
      <w:r>
        <w:t>provide(s)</w:t>
      </w:r>
      <w:r>
        <w:rPr>
          <w:spacing w:val="-7"/>
        </w:rPr>
        <w:t xml:space="preserve"> </w:t>
      </w:r>
      <w:r>
        <w:t>the</w:t>
      </w:r>
      <w:r>
        <w:rPr>
          <w:spacing w:val="-8"/>
        </w:rPr>
        <w:t xml:space="preserve"> </w:t>
      </w:r>
      <w:r>
        <w:t>best</w:t>
      </w:r>
      <w:r>
        <w:rPr>
          <w:spacing w:val="-8"/>
        </w:rPr>
        <w:t xml:space="preserve"> </w:t>
      </w:r>
      <w:r>
        <w:t>value</w:t>
      </w:r>
      <w:r>
        <w:rPr>
          <w:spacing w:val="-9"/>
        </w:rPr>
        <w:t xml:space="preserve"> </w:t>
      </w:r>
      <w:r>
        <w:t>to</w:t>
      </w:r>
      <w:r>
        <w:rPr>
          <w:spacing w:val="-8"/>
        </w:rPr>
        <w:t xml:space="preserve"> </w:t>
      </w:r>
      <w:r>
        <w:t>the</w:t>
      </w:r>
      <w:r>
        <w:rPr>
          <w:spacing w:val="-7"/>
        </w:rPr>
        <w:t xml:space="preserve"> </w:t>
      </w:r>
      <w:r>
        <w:t>Government.</w:t>
      </w:r>
      <w:r>
        <w:rPr>
          <w:spacing w:val="39"/>
        </w:rPr>
        <w:t xml:space="preserve"> </w:t>
      </w:r>
      <w:r>
        <w:t>Such</w:t>
      </w:r>
      <w:r>
        <w:rPr>
          <w:spacing w:val="-9"/>
        </w:rPr>
        <w:t xml:space="preserve"> </w:t>
      </w:r>
      <w:r>
        <w:t>a</w:t>
      </w:r>
      <w:r>
        <w:rPr>
          <w:spacing w:val="-7"/>
        </w:rPr>
        <w:t xml:space="preserve"> </w:t>
      </w:r>
      <w:r>
        <w:t>determination</w:t>
      </w:r>
      <w:r>
        <w:rPr>
          <w:spacing w:val="-8"/>
        </w:rPr>
        <w:t xml:space="preserve"> </w:t>
      </w:r>
      <w:r>
        <w:t>will</w:t>
      </w:r>
      <w:r>
        <w:rPr>
          <w:spacing w:val="-8"/>
        </w:rPr>
        <w:t xml:space="preserve"> </w:t>
      </w:r>
      <w:r>
        <w:t>be</w:t>
      </w:r>
      <w:r>
        <w:rPr>
          <w:spacing w:val="-8"/>
        </w:rPr>
        <w:t xml:space="preserve"> </w:t>
      </w:r>
      <w:r>
        <w:t>based on the following criteria:</w:t>
      </w:r>
    </w:p>
    <w:p w14:paraId="2EEF7D1F" w14:textId="77777777" w:rsidR="0065511C" w:rsidRDefault="0065511C" w:rsidP="002C3E23">
      <w:pPr>
        <w:pStyle w:val="BodyText"/>
        <w:ind w:left="720" w:right="580"/>
        <w:jc w:val="both"/>
      </w:pPr>
    </w:p>
    <w:p w14:paraId="097C2F3E" w14:textId="06CB086E" w:rsidR="00A10749" w:rsidRDefault="00CC3DAD" w:rsidP="001F6A3B">
      <w:pPr>
        <w:pStyle w:val="BodyText"/>
        <w:ind w:left="720" w:right="580"/>
        <w:jc w:val="both"/>
      </w:pPr>
      <w:r w:rsidRPr="009605C2">
        <w:rPr>
          <w:b/>
          <w:bCs/>
        </w:rPr>
        <w:t xml:space="preserve">Factor 1 ‐ </w:t>
      </w:r>
      <w:r w:rsidR="008636DD">
        <w:rPr>
          <w:b/>
          <w:bCs/>
        </w:rPr>
        <w:t>T</w:t>
      </w:r>
      <w:r w:rsidRPr="009605C2">
        <w:rPr>
          <w:b/>
          <w:bCs/>
        </w:rPr>
        <w:t>echnical Approach</w:t>
      </w:r>
      <w:r>
        <w:t>:</w:t>
      </w:r>
      <w:r>
        <w:rPr>
          <w:spacing w:val="40"/>
        </w:rPr>
        <w:t xml:space="preserve"> </w:t>
      </w:r>
      <w:r>
        <w:t>This factor evaluates the relevancy, thoroughness, completeness, and feasibility of the proposed approach</w:t>
      </w:r>
      <w:r w:rsidR="00A10749">
        <w:t xml:space="preserve"> in</w:t>
      </w:r>
      <w:r w:rsidR="00A127B7">
        <w:t xml:space="preserve"> relation to</w:t>
      </w:r>
      <w:r w:rsidR="00A10749">
        <w:t xml:space="preserve"> the following subfactors:</w:t>
      </w:r>
    </w:p>
    <w:p w14:paraId="2F3B96C4" w14:textId="1C13B566" w:rsidR="00A10749" w:rsidRDefault="00A10749" w:rsidP="001F6A3B">
      <w:pPr>
        <w:pStyle w:val="BodyText"/>
        <w:ind w:left="720" w:right="580"/>
        <w:jc w:val="both"/>
      </w:pPr>
    </w:p>
    <w:p w14:paraId="3B22C3E6" w14:textId="707493C7" w:rsidR="00A10749" w:rsidRDefault="00A10749" w:rsidP="00C75DF2">
      <w:pPr>
        <w:pStyle w:val="BodyText"/>
        <w:numPr>
          <w:ilvl w:val="0"/>
          <w:numId w:val="21"/>
        </w:numPr>
        <w:ind w:right="580"/>
        <w:jc w:val="both"/>
      </w:pPr>
      <w:r w:rsidRPr="00C96BC4">
        <w:rPr>
          <w:b/>
          <w:bCs/>
        </w:rPr>
        <w:t>General Technical Approach</w:t>
      </w:r>
      <w:r w:rsidR="00C96BC4">
        <w:t xml:space="preserve"> including ability of proposal to meet all requirements as outlined in the Section 4 of this RPP. </w:t>
      </w:r>
    </w:p>
    <w:p w14:paraId="435632AD" w14:textId="1EADBCAE" w:rsidR="00C96BC4" w:rsidRPr="00C96BC4" w:rsidRDefault="00C96BC4" w:rsidP="00C75DF2">
      <w:pPr>
        <w:pStyle w:val="BodyText"/>
        <w:numPr>
          <w:ilvl w:val="0"/>
          <w:numId w:val="21"/>
        </w:numPr>
        <w:ind w:right="580"/>
        <w:jc w:val="both"/>
        <w:rPr>
          <w:b/>
          <w:bCs/>
        </w:rPr>
      </w:pPr>
      <w:r w:rsidRPr="00C96BC4">
        <w:rPr>
          <w:b/>
          <w:bCs/>
        </w:rPr>
        <w:t>Clinical and Regulatory Approach</w:t>
      </w:r>
    </w:p>
    <w:p w14:paraId="0A2C1B62" w14:textId="211EBA0E" w:rsidR="00C96BC4" w:rsidRPr="00C96BC4" w:rsidRDefault="00C96BC4" w:rsidP="00C75DF2">
      <w:pPr>
        <w:pStyle w:val="BodyText"/>
        <w:numPr>
          <w:ilvl w:val="0"/>
          <w:numId w:val="21"/>
        </w:numPr>
        <w:ind w:right="580"/>
        <w:jc w:val="both"/>
        <w:rPr>
          <w:b/>
          <w:bCs/>
        </w:rPr>
      </w:pPr>
      <w:r w:rsidRPr="00C96BC4">
        <w:rPr>
          <w:b/>
          <w:bCs/>
        </w:rPr>
        <w:t>Development and Manufacturing Approach</w:t>
      </w:r>
    </w:p>
    <w:p w14:paraId="70DDD590" w14:textId="77777777" w:rsidR="0065511C" w:rsidRPr="00C85D90" w:rsidRDefault="0065511C" w:rsidP="001F6A3B">
      <w:pPr>
        <w:pStyle w:val="BodyText"/>
        <w:ind w:left="720" w:right="580"/>
        <w:jc w:val="both"/>
        <w:rPr>
          <w:b/>
          <w:bCs/>
          <w:sz w:val="23"/>
        </w:rPr>
      </w:pPr>
    </w:p>
    <w:p w14:paraId="4C046346" w14:textId="3AD15F7B" w:rsidR="00047B0E" w:rsidRDefault="00CC3DAD" w:rsidP="002C3E23">
      <w:pPr>
        <w:pStyle w:val="BodyText"/>
        <w:ind w:left="720" w:right="580"/>
        <w:jc w:val="both"/>
      </w:pPr>
      <w:r w:rsidRPr="00C85D90">
        <w:rPr>
          <w:b/>
          <w:bCs/>
        </w:rPr>
        <w:t xml:space="preserve">Factor 2 ‐ </w:t>
      </w:r>
      <w:r w:rsidR="00711F1A">
        <w:rPr>
          <w:b/>
          <w:bCs/>
        </w:rPr>
        <w:t xml:space="preserve">Relevant </w:t>
      </w:r>
      <w:r w:rsidR="006F2C12">
        <w:rPr>
          <w:b/>
          <w:bCs/>
        </w:rPr>
        <w:t xml:space="preserve">Corporate and Capabilities </w:t>
      </w:r>
      <w:r w:rsidR="00711F1A">
        <w:rPr>
          <w:b/>
          <w:bCs/>
        </w:rPr>
        <w:t>Experience</w:t>
      </w:r>
      <w:r>
        <w:t xml:space="preserve">: This factor evaluates the offeror’s demonstrated </w:t>
      </w:r>
      <w:r w:rsidR="00A127B7">
        <w:t>corporate</w:t>
      </w:r>
      <w:r>
        <w:t xml:space="preserve"> experience</w:t>
      </w:r>
      <w:r w:rsidR="0077375C">
        <w:t xml:space="preserve"> and capabilities experience</w:t>
      </w:r>
      <w:r>
        <w:rPr>
          <w:spacing w:val="-4"/>
        </w:rPr>
        <w:t xml:space="preserve"> </w:t>
      </w:r>
      <w:r>
        <w:t>as</w:t>
      </w:r>
      <w:r>
        <w:rPr>
          <w:spacing w:val="-3"/>
        </w:rPr>
        <w:t xml:space="preserve"> </w:t>
      </w:r>
      <w:r>
        <w:t>well</w:t>
      </w:r>
      <w:r>
        <w:rPr>
          <w:spacing w:val="-2"/>
        </w:rPr>
        <w:t xml:space="preserve"> </w:t>
      </w:r>
      <w:r>
        <w:t>as</w:t>
      </w:r>
      <w:r>
        <w:rPr>
          <w:spacing w:val="-3"/>
        </w:rPr>
        <w:t xml:space="preserve"> </w:t>
      </w:r>
      <w:r>
        <w:t>the</w:t>
      </w:r>
      <w:r>
        <w:rPr>
          <w:spacing w:val="-2"/>
        </w:rPr>
        <w:t xml:space="preserve"> </w:t>
      </w:r>
      <w:r>
        <w:t>technical</w:t>
      </w:r>
      <w:r>
        <w:rPr>
          <w:spacing w:val="-2"/>
        </w:rPr>
        <w:t xml:space="preserve"> </w:t>
      </w:r>
      <w:r>
        <w:t>and</w:t>
      </w:r>
      <w:r>
        <w:rPr>
          <w:spacing w:val="-3"/>
        </w:rPr>
        <w:t xml:space="preserve"> </w:t>
      </w:r>
      <w:r w:rsidR="00711F1A">
        <w:rPr>
          <w:spacing w:val="-3"/>
        </w:rPr>
        <w:t xml:space="preserve">program </w:t>
      </w:r>
      <w:r>
        <w:t>management</w:t>
      </w:r>
      <w:r>
        <w:rPr>
          <w:spacing w:val="-3"/>
        </w:rPr>
        <w:t xml:space="preserve"> </w:t>
      </w:r>
      <w:r>
        <w:t>experience</w:t>
      </w:r>
      <w:r>
        <w:rPr>
          <w:spacing w:val="-3"/>
        </w:rPr>
        <w:t xml:space="preserve"> </w:t>
      </w:r>
      <w:r>
        <w:t>of</w:t>
      </w:r>
      <w:r>
        <w:rPr>
          <w:spacing w:val="-3"/>
        </w:rPr>
        <w:t xml:space="preserve"> </w:t>
      </w:r>
      <w:r>
        <w:t>the</w:t>
      </w:r>
      <w:r>
        <w:rPr>
          <w:spacing w:val="-2"/>
        </w:rPr>
        <w:t xml:space="preserve"> </w:t>
      </w:r>
      <w:r>
        <w:t>proposed</w:t>
      </w:r>
      <w:r>
        <w:rPr>
          <w:spacing w:val="-2"/>
        </w:rPr>
        <w:t xml:space="preserve"> </w:t>
      </w:r>
      <w:r>
        <w:t>team</w:t>
      </w:r>
      <w:r>
        <w:rPr>
          <w:spacing w:val="-2"/>
        </w:rPr>
        <w:t xml:space="preserve"> </w:t>
      </w:r>
      <w:r>
        <w:t>to</w:t>
      </w:r>
      <w:r>
        <w:rPr>
          <w:spacing w:val="-2"/>
        </w:rPr>
        <w:t xml:space="preserve"> </w:t>
      </w:r>
      <w:r>
        <w:t>perform the proposed work. The Government may also consider information in Contractor Performance Assessment Reporting System (CPARS), and the Federal Awardee Performance and Integrity Information System (FAPIIS) or similar systems.</w:t>
      </w:r>
    </w:p>
    <w:p w14:paraId="6BCE5D16" w14:textId="71D4E168" w:rsidR="00481D81" w:rsidRDefault="00481D81" w:rsidP="002C3E23">
      <w:pPr>
        <w:pStyle w:val="BodyText"/>
        <w:ind w:left="720" w:right="580"/>
        <w:jc w:val="both"/>
      </w:pPr>
    </w:p>
    <w:p w14:paraId="0ED83B03" w14:textId="62A6E763" w:rsidR="00481D81" w:rsidRDefault="00481D81" w:rsidP="002C3E23">
      <w:pPr>
        <w:pStyle w:val="BodyText"/>
        <w:ind w:left="720" w:right="580"/>
        <w:jc w:val="both"/>
      </w:pPr>
      <w:r w:rsidRPr="00E31F1C">
        <w:rPr>
          <w:b/>
          <w:bCs/>
        </w:rPr>
        <w:t xml:space="preserve">Factor 3 </w:t>
      </w:r>
      <w:r w:rsidR="008636DD" w:rsidRPr="009605C2">
        <w:rPr>
          <w:b/>
          <w:bCs/>
        </w:rPr>
        <w:t xml:space="preserve">‐ </w:t>
      </w:r>
      <w:r w:rsidRPr="00E31F1C">
        <w:rPr>
          <w:b/>
          <w:bCs/>
        </w:rPr>
        <w:t xml:space="preserve">Program Management </w:t>
      </w:r>
      <w:r w:rsidR="00D80406">
        <w:rPr>
          <w:b/>
          <w:bCs/>
        </w:rPr>
        <w:t>Approach</w:t>
      </w:r>
      <w:r>
        <w:t>: This factor evaluates</w:t>
      </w:r>
      <w:r w:rsidR="00F56E57">
        <w:t xml:space="preserve"> </w:t>
      </w:r>
      <w:r w:rsidR="007E4EE2">
        <w:t xml:space="preserve">the </w:t>
      </w:r>
      <w:r w:rsidR="00761152">
        <w:t xml:space="preserve">quality, </w:t>
      </w:r>
      <w:r w:rsidR="002D037F">
        <w:t>thoroughness, completeness</w:t>
      </w:r>
      <w:r w:rsidR="00761152">
        <w:t xml:space="preserve"> and feasibility of the proposed Program Management approach in relation to the following subfactors:</w:t>
      </w:r>
    </w:p>
    <w:p w14:paraId="70CE4A51" w14:textId="40D99CD8" w:rsidR="00761152" w:rsidRDefault="00761152" w:rsidP="002C3E23">
      <w:pPr>
        <w:pStyle w:val="BodyText"/>
        <w:ind w:left="609" w:right="580"/>
        <w:jc w:val="both"/>
      </w:pPr>
      <w:r>
        <w:tab/>
      </w:r>
    </w:p>
    <w:p w14:paraId="7143039F" w14:textId="3334457F" w:rsidR="00A579EB" w:rsidRPr="00DD7ABA" w:rsidRDefault="00A579EB" w:rsidP="00C75DF2">
      <w:pPr>
        <w:pStyle w:val="BodyText"/>
        <w:numPr>
          <w:ilvl w:val="0"/>
          <w:numId w:val="22"/>
        </w:numPr>
        <w:ind w:right="580"/>
        <w:jc w:val="both"/>
        <w:rPr>
          <w:b/>
          <w:bCs/>
        </w:rPr>
      </w:pPr>
      <w:r w:rsidRPr="00DD7ABA">
        <w:rPr>
          <w:b/>
          <w:bCs/>
        </w:rPr>
        <w:t>Key Personnel &amp; Personnel Management</w:t>
      </w:r>
    </w:p>
    <w:p w14:paraId="775AF8BE" w14:textId="5DE9FD56" w:rsidR="00A579EB" w:rsidRDefault="00A579EB" w:rsidP="00C75DF2">
      <w:pPr>
        <w:pStyle w:val="BodyText"/>
        <w:numPr>
          <w:ilvl w:val="0"/>
          <w:numId w:val="22"/>
        </w:numPr>
        <w:ind w:right="580"/>
        <w:jc w:val="both"/>
      </w:pPr>
      <w:r w:rsidRPr="00DD7ABA">
        <w:rPr>
          <w:b/>
          <w:bCs/>
        </w:rPr>
        <w:t>Contract/Subcontract Management</w:t>
      </w:r>
    </w:p>
    <w:p w14:paraId="638F2EBE" w14:textId="77777777" w:rsidR="0065511C" w:rsidRDefault="0065511C" w:rsidP="002C3E23">
      <w:pPr>
        <w:pStyle w:val="BodyText"/>
        <w:ind w:right="580"/>
        <w:jc w:val="both"/>
      </w:pPr>
    </w:p>
    <w:p w14:paraId="07011395" w14:textId="6308D2B6" w:rsidR="0065511C" w:rsidRPr="00DD7ABA" w:rsidRDefault="00DD7ABA" w:rsidP="002C3E23">
      <w:pPr>
        <w:ind w:right="580"/>
        <w:jc w:val="both"/>
        <w:rPr>
          <w:sz w:val="24"/>
          <w:szCs w:val="24"/>
        </w:rPr>
      </w:pPr>
      <w:r>
        <w:rPr>
          <w:b/>
          <w:bCs/>
        </w:rPr>
        <w:tab/>
      </w:r>
      <w:r w:rsidR="00CC3DAD" w:rsidRPr="00DD7ABA">
        <w:rPr>
          <w:b/>
          <w:bCs/>
          <w:sz w:val="24"/>
          <w:szCs w:val="24"/>
        </w:rPr>
        <w:t>Factor</w:t>
      </w:r>
      <w:r w:rsidR="00CC3DAD" w:rsidRPr="00DD7ABA">
        <w:rPr>
          <w:b/>
          <w:bCs/>
          <w:spacing w:val="-1"/>
          <w:sz w:val="24"/>
          <w:szCs w:val="24"/>
        </w:rPr>
        <w:t xml:space="preserve"> </w:t>
      </w:r>
      <w:r w:rsidR="00E31F1C" w:rsidRPr="00DD7ABA">
        <w:rPr>
          <w:b/>
          <w:bCs/>
          <w:spacing w:val="-1"/>
          <w:sz w:val="24"/>
          <w:szCs w:val="24"/>
        </w:rPr>
        <w:t>4</w:t>
      </w:r>
      <w:r w:rsidR="00CC3DAD" w:rsidRPr="00DD7ABA">
        <w:rPr>
          <w:b/>
          <w:bCs/>
          <w:spacing w:val="-2"/>
          <w:sz w:val="24"/>
          <w:szCs w:val="24"/>
        </w:rPr>
        <w:t xml:space="preserve"> </w:t>
      </w:r>
      <w:r w:rsidR="00CC3DAD" w:rsidRPr="00DD7ABA">
        <w:rPr>
          <w:b/>
          <w:bCs/>
          <w:sz w:val="24"/>
          <w:szCs w:val="24"/>
        </w:rPr>
        <w:t>‐</w:t>
      </w:r>
      <w:r w:rsidR="00CC3DAD" w:rsidRPr="00DD7ABA">
        <w:rPr>
          <w:b/>
          <w:bCs/>
          <w:spacing w:val="-1"/>
          <w:sz w:val="24"/>
          <w:szCs w:val="24"/>
        </w:rPr>
        <w:t xml:space="preserve"> </w:t>
      </w:r>
      <w:r w:rsidR="00CC3DAD" w:rsidRPr="00DD7ABA">
        <w:rPr>
          <w:b/>
          <w:bCs/>
          <w:sz w:val="24"/>
          <w:szCs w:val="24"/>
        </w:rPr>
        <w:t>Cost/Price</w:t>
      </w:r>
      <w:r w:rsidR="00CC3DAD" w:rsidRPr="00DD7ABA">
        <w:rPr>
          <w:spacing w:val="-3"/>
          <w:sz w:val="24"/>
          <w:szCs w:val="24"/>
        </w:rPr>
        <w:t xml:space="preserve"> </w:t>
      </w:r>
      <w:r w:rsidR="00CC3DAD" w:rsidRPr="00DD7ABA">
        <w:rPr>
          <w:sz w:val="24"/>
          <w:szCs w:val="24"/>
        </w:rPr>
        <w:t>(See Section</w:t>
      </w:r>
      <w:r w:rsidR="00CC3DAD" w:rsidRPr="00DD7ABA">
        <w:rPr>
          <w:spacing w:val="-1"/>
          <w:sz w:val="24"/>
          <w:szCs w:val="24"/>
        </w:rPr>
        <w:t xml:space="preserve"> </w:t>
      </w:r>
      <w:r w:rsidR="00CC3DAD" w:rsidRPr="00DD7ABA">
        <w:rPr>
          <w:sz w:val="24"/>
          <w:szCs w:val="24"/>
        </w:rPr>
        <w:t>5.4</w:t>
      </w:r>
      <w:r w:rsidR="00CC3DAD" w:rsidRPr="00DD7ABA">
        <w:rPr>
          <w:spacing w:val="-1"/>
          <w:sz w:val="24"/>
          <w:szCs w:val="24"/>
        </w:rPr>
        <w:t xml:space="preserve"> </w:t>
      </w:r>
      <w:r w:rsidR="00CC3DAD" w:rsidRPr="00DD7ABA">
        <w:rPr>
          <w:spacing w:val="-2"/>
          <w:sz w:val="24"/>
          <w:szCs w:val="24"/>
        </w:rPr>
        <w:t>below)</w:t>
      </w:r>
    </w:p>
    <w:p w14:paraId="4F58E576" w14:textId="77777777" w:rsidR="0065511C" w:rsidRPr="00DD7ABA" w:rsidRDefault="0065511C" w:rsidP="002C3E23">
      <w:pPr>
        <w:ind w:right="580"/>
        <w:jc w:val="both"/>
        <w:rPr>
          <w:sz w:val="24"/>
          <w:szCs w:val="24"/>
        </w:rPr>
      </w:pPr>
    </w:p>
    <w:p w14:paraId="2067D1C3" w14:textId="3DC2D5DF" w:rsidR="0065511C" w:rsidRDefault="00DD7ABA" w:rsidP="002C3E23">
      <w:pPr>
        <w:ind w:left="720" w:right="580"/>
        <w:jc w:val="both"/>
        <w:rPr>
          <w:sz w:val="24"/>
          <w:szCs w:val="24"/>
        </w:rPr>
      </w:pPr>
      <w:r w:rsidRPr="00DD7ABA">
        <w:rPr>
          <w:sz w:val="24"/>
          <w:szCs w:val="24"/>
        </w:rPr>
        <w:t xml:space="preserve">Non-Cost/Price </w:t>
      </w:r>
      <w:r w:rsidR="00CC3DAD" w:rsidRPr="00DD7ABA">
        <w:rPr>
          <w:sz w:val="24"/>
          <w:szCs w:val="24"/>
        </w:rPr>
        <w:t>Evaluation</w:t>
      </w:r>
      <w:r w:rsidR="00CC3DAD" w:rsidRPr="00DD7ABA">
        <w:rPr>
          <w:spacing w:val="-4"/>
          <w:sz w:val="24"/>
          <w:szCs w:val="24"/>
        </w:rPr>
        <w:t xml:space="preserve"> </w:t>
      </w:r>
      <w:r w:rsidR="00CC3DAD" w:rsidRPr="00DD7ABA">
        <w:rPr>
          <w:sz w:val="24"/>
          <w:szCs w:val="24"/>
        </w:rPr>
        <w:t>factors</w:t>
      </w:r>
      <w:r w:rsidR="00CC3DAD" w:rsidRPr="00DD7ABA">
        <w:rPr>
          <w:spacing w:val="-5"/>
          <w:sz w:val="24"/>
          <w:szCs w:val="24"/>
        </w:rPr>
        <w:t xml:space="preserve"> </w:t>
      </w:r>
      <w:r w:rsidR="00CC3DAD" w:rsidRPr="00DD7ABA">
        <w:rPr>
          <w:sz w:val="24"/>
          <w:szCs w:val="24"/>
        </w:rPr>
        <w:t>are</w:t>
      </w:r>
      <w:r w:rsidR="00CC3DAD" w:rsidRPr="00DD7ABA">
        <w:rPr>
          <w:spacing w:val="-4"/>
          <w:sz w:val="24"/>
          <w:szCs w:val="24"/>
        </w:rPr>
        <w:t xml:space="preserve"> </w:t>
      </w:r>
      <w:r w:rsidR="00CC3DAD" w:rsidRPr="00DD7ABA">
        <w:rPr>
          <w:sz w:val="24"/>
          <w:szCs w:val="24"/>
        </w:rPr>
        <w:t>listed</w:t>
      </w:r>
      <w:r w:rsidR="00CC3DAD" w:rsidRPr="00DD7ABA">
        <w:rPr>
          <w:spacing w:val="-5"/>
          <w:sz w:val="24"/>
          <w:szCs w:val="24"/>
        </w:rPr>
        <w:t xml:space="preserve"> </w:t>
      </w:r>
      <w:r w:rsidR="00CC3DAD" w:rsidRPr="00DD7ABA">
        <w:rPr>
          <w:sz w:val="24"/>
          <w:szCs w:val="24"/>
        </w:rPr>
        <w:t>in</w:t>
      </w:r>
      <w:r w:rsidR="00CC3DAD" w:rsidRPr="00DD7ABA">
        <w:rPr>
          <w:spacing w:val="-5"/>
          <w:sz w:val="24"/>
          <w:szCs w:val="24"/>
        </w:rPr>
        <w:t xml:space="preserve"> </w:t>
      </w:r>
      <w:r w:rsidR="00CC3DAD" w:rsidRPr="00DD7ABA">
        <w:rPr>
          <w:sz w:val="24"/>
          <w:szCs w:val="24"/>
        </w:rPr>
        <w:t>descending</w:t>
      </w:r>
      <w:r w:rsidR="00CC3DAD" w:rsidRPr="00DD7ABA">
        <w:rPr>
          <w:spacing w:val="-5"/>
          <w:sz w:val="24"/>
          <w:szCs w:val="24"/>
        </w:rPr>
        <w:t xml:space="preserve"> </w:t>
      </w:r>
      <w:r w:rsidR="00CC3DAD" w:rsidRPr="00DD7ABA">
        <w:rPr>
          <w:sz w:val="24"/>
          <w:szCs w:val="24"/>
        </w:rPr>
        <w:t>order</w:t>
      </w:r>
      <w:r w:rsidR="00CC3DAD" w:rsidRPr="00DD7ABA">
        <w:rPr>
          <w:spacing w:val="-5"/>
          <w:sz w:val="24"/>
          <w:szCs w:val="24"/>
        </w:rPr>
        <w:t xml:space="preserve"> </w:t>
      </w:r>
      <w:r w:rsidR="00CC3DAD" w:rsidRPr="00DD7ABA">
        <w:rPr>
          <w:sz w:val="24"/>
          <w:szCs w:val="24"/>
        </w:rPr>
        <w:t>of</w:t>
      </w:r>
      <w:r w:rsidR="00CC3DAD" w:rsidRPr="00DD7ABA">
        <w:rPr>
          <w:spacing w:val="-5"/>
          <w:sz w:val="24"/>
          <w:szCs w:val="24"/>
        </w:rPr>
        <w:t xml:space="preserve"> </w:t>
      </w:r>
      <w:r w:rsidR="00CC3DAD" w:rsidRPr="00DD7ABA">
        <w:rPr>
          <w:sz w:val="24"/>
          <w:szCs w:val="24"/>
        </w:rPr>
        <w:t>importance</w:t>
      </w:r>
      <w:r w:rsidR="00A96222">
        <w:rPr>
          <w:sz w:val="24"/>
          <w:szCs w:val="24"/>
        </w:rPr>
        <w:t>. Non-Cost/Price</w:t>
      </w:r>
      <w:r w:rsidR="00B12F19">
        <w:rPr>
          <w:sz w:val="24"/>
          <w:szCs w:val="24"/>
        </w:rPr>
        <w:t xml:space="preserve"> </w:t>
      </w:r>
      <w:r w:rsidR="00A96222">
        <w:rPr>
          <w:sz w:val="24"/>
          <w:szCs w:val="24"/>
        </w:rPr>
        <w:t>factors are more important than Cost/Price, collectively and individually.</w:t>
      </w:r>
      <w:r w:rsidR="00CC3DAD" w:rsidRPr="00DD7ABA">
        <w:rPr>
          <w:sz w:val="24"/>
          <w:szCs w:val="24"/>
        </w:rPr>
        <w:t xml:space="preserve"> Following the evaluation, the Source Selection Authority may:</w:t>
      </w:r>
    </w:p>
    <w:p w14:paraId="6BCE3B54" w14:textId="77777777" w:rsidR="00DD7ABA" w:rsidRPr="00DD7ABA" w:rsidRDefault="00DD7ABA" w:rsidP="002C3E23">
      <w:pPr>
        <w:ind w:left="720" w:right="580"/>
        <w:jc w:val="both"/>
        <w:rPr>
          <w:sz w:val="24"/>
          <w:szCs w:val="24"/>
        </w:rPr>
      </w:pPr>
    </w:p>
    <w:p w14:paraId="793C3BDF" w14:textId="77777777" w:rsidR="00DD7ABA" w:rsidRPr="00DD7ABA" w:rsidRDefault="00CC3DAD" w:rsidP="00C75DF2">
      <w:pPr>
        <w:pStyle w:val="ListParagraph"/>
        <w:numPr>
          <w:ilvl w:val="0"/>
          <w:numId w:val="23"/>
        </w:numPr>
        <w:ind w:left="1368" w:right="580"/>
        <w:rPr>
          <w:sz w:val="24"/>
          <w:szCs w:val="24"/>
        </w:rPr>
      </w:pPr>
      <w:r w:rsidRPr="00DD7ABA">
        <w:rPr>
          <w:sz w:val="24"/>
          <w:szCs w:val="24"/>
        </w:rPr>
        <w:t>Select</w:t>
      </w:r>
      <w:r w:rsidRPr="00DD7ABA">
        <w:rPr>
          <w:spacing w:val="-2"/>
          <w:sz w:val="24"/>
          <w:szCs w:val="24"/>
        </w:rPr>
        <w:t xml:space="preserve"> </w:t>
      </w:r>
      <w:r w:rsidRPr="00DD7ABA">
        <w:rPr>
          <w:sz w:val="24"/>
          <w:szCs w:val="24"/>
        </w:rPr>
        <w:t>the</w:t>
      </w:r>
      <w:r w:rsidRPr="00DD7ABA">
        <w:rPr>
          <w:spacing w:val="-2"/>
          <w:sz w:val="24"/>
          <w:szCs w:val="24"/>
        </w:rPr>
        <w:t xml:space="preserve"> </w:t>
      </w:r>
      <w:r w:rsidRPr="00DD7ABA">
        <w:rPr>
          <w:sz w:val="24"/>
          <w:szCs w:val="24"/>
        </w:rPr>
        <w:t>proposal</w:t>
      </w:r>
      <w:r w:rsidRPr="00DD7ABA">
        <w:rPr>
          <w:spacing w:val="-1"/>
          <w:sz w:val="24"/>
          <w:szCs w:val="24"/>
        </w:rPr>
        <w:t xml:space="preserve"> </w:t>
      </w:r>
      <w:r w:rsidRPr="00DD7ABA">
        <w:rPr>
          <w:sz w:val="24"/>
          <w:szCs w:val="24"/>
        </w:rPr>
        <w:t>(or</w:t>
      </w:r>
      <w:r w:rsidRPr="00DD7ABA">
        <w:rPr>
          <w:spacing w:val="-2"/>
          <w:sz w:val="24"/>
          <w:szCs w:val="24"/>
        </w:rPr>
        <w:t xml:space="preserve"> </w:t>
      </w:r>
      <w:r w:rsidRPr="00DD7ABA">
        <w:rPr>
          <w:sz w:val="24"/>
          <w:szCs w:val="24"/>
        </w:rPr>
        <w:t>some</w:t>
      </w:r>
      <w:r w:rsidRPr="00DD7ABA">
        <w:rPr>
          <w:spacing w:val="-2"/>
          <w:sz w:val="24"/>
          <w:szCs w:val="24"/>
        </w:rPr>
        <w:t xml:space="preserve"> </w:t>
      </w:r>
      <w:r w:rsidRPr="00DD7ABA">
        <w:rPr>
          <w:sz w:val="24"/>
          <w:szCs w:val="24"/>
        </w:rPr>
        <w:t>portion</w:t>
      </w:r>
      <w:r w:rsidRPr="00DD7ABA">
        <w:rPr>
          <w:spacing w:val="-3"/>
          <w:sz w:val="24"/>
          <w:szCs w:val="24"/>
        </w:rPr>
        <w:t xml:space="preserve"> </w:t>
      </w:r>
      <w:r w:rsidRPr="00DD7ABA">
        <w:rPr>
          <w:sz w:val="24"/>
          <w:szCs w:val="24"/>
        </w:rPr>
        <w:t>of</w:t>
      </w:r>
      <w:r w:rsidRPr="00DD7ABA">
        <w:rPr>
          <w:spacing w:val="-3"/>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2"/>
          <w:sz w:val="24"/>
          <w:szCs w:val="24"/>
        </w:rPr>
        <w:t xml:space="preserve"> </w:t>
      </w:r>
      <w:r w:rsidRPr="00DD7ABA">
        <w:rPr>
          <w:sz w:val="24"/>
          <w:szCs w:val="24"/>
        </w:rPr>
        <w:t>for</w:t>
      </w:r>
      <w:r w:rsidRPr="00DD7ABA">
        <w:rPr>
          <w:spacing w:val="-1"/>
          <w:sz w:val="24"/>
          <w:szCs w:val="24"/>
        </w:rPr>
        <w:t xml:space="preserve"> </w:t>
      </w:r>
      <w:r w:rsidRPr="00DD7ABA">
        <w:rPr>
          <w:spacing w:val="-2"/>
          <w:sz w:val="24"/>
          <w:szCs w:val="24"/>
        </w:rPr>
        <w:t>award</w:t>
      </w:r>
    </w:p>
    <w:p w14:paraId="38B5C3E4" w14:textId="6D4488AD" w:rsidR="0065511C" w:rsidRPr="00DD7ABA" w:rsidRDefault="00CC3DAD" w:rsidP="00C75DF2">
      <w:pPr>
        <w:pStyle w:val="ListParagraph"/>
        <w:numPr>
          <w:ilvl w:val="0"/>
          <w:numId w:val="23"/>
        </w:numPr>
        <w:ind w:left="1368" w:right="580"/>
        <w:rPr>
          <w:sz w:val="24"/>
          <w:szCs w:val="24"/>
        </w:rPr>
      </w:pPr>
      <w:r w:rsidRPr="00DD7ABA">
        <w:rPr>
          <w:sz w:val="24"/>
          <w:szCs w:val="24"/>
        </w:rPr>
        <w:t>Place</w:t>
      </w:r>
      <w:r w:rsidRPr="00DD7ABA">
        <w:rPr>
          <w:spacing w:val="-5"/>
          <w:sz w:val="24"/>
          <w:szCs w:val="24"/>
        </w:rPr>
        <w:t xml:space="preserve"> </w:t>
      </w:r>
      <w:r w:rsidRPr="00DD7ABA">
        <w:rPr>
          <w:sz w:val="24"/>
          <w:szCs w:val="24"/>
        </w:rPr>
        <w:t>the</w:t>
      </w:r>
      <w:r w:rsidRPr="00DD7ABA">
        <w:rPr>
          <w:spacing w:val="-1"/>
          <w:sz w:val="24"/>
          <w:szCs w:val="24"/>
        </w:rPr>
        <w:t xml:space="preserve"> </w:t>
      </w:r>
      <w:r w:rsidRPr="00DD7ABA">
        <w:rPr>
          <w:sz w:val="24"/>
          <w:szCs w:val="24"/>
        </w:rPr>
        <w:t>proposal</w:t>
      </w:r>
      <w:r w:rsidRPr="00DD7ABA">
        <w:rPr>
          <w:spacing w:val="-1"/>
          <w:sz w:val="24"/>
          <w:szCs w:val="24"/>
        </w:rPr>
        <w:t xml:space="preserve"> </w:t>
      </w:r>
      <w:r w:rsidRPr="00DD7ABA">
        <w:rPr>
          <w:sz w:val="24"/>
          <w:szCs w:val="24"/>
        </w:rPr>
        <w:t>in</w:t>
      </w:r>
      <w:r w:rsidRPr="00DD7ABA">
        <w:rPr>
          <w:spacing w:val="-2"/>
          <w:sz w:val="24"/>
          <w:szCs w:val="24"/>
        </w:rPr>
        <w:t xml:space="preserve"> </w:t>
      </w:r>
      <w:r w:rsidRPr="00DD7ABA">
        <w:rPr>
          <w:sz w:val="24"/>
          <w:szCs w:val="24"/>
        </w:rPr>
        <w:t>the</w:t>
      </w:r>
      <w:r w:rsidRPr="00DD7ABA">
        <w:rPr>
          <w:spacing w:val="-1"/>
          <w:sz w:val="24"/>
          <w:szCs w:val="24"/>
        </w:rPr>
        <w:t xml:space="preserve"> </w:t>
      </w:r>
      <w:r w:rsidRPr="00DD7ABA">
        <w:rPr>
          <w:sz w:val="24"/>
          <w:szCs w:val="24"/>
        </w:rPr>
        <w:t>Basket</w:t>
      </w:r>
      <w:r w:rsidRPr="00DD7ABA">
        <w:rPr>
          <w:spacing w:val="-3"/>
          <w:sz w:val="24"/>
          <w:szCs w:val="24"/>
        </w:rPr>
        <w:t xml:space="preserve"> </w:t>
      </w:r>
      <w:r w:rsidRPr="00DD7ABA">
        <w:rPr>
          <w:sz w:val="24"/>
          <w:szCs w:val="24"/>
        </w:rPr>
        <w:t>if</w:t>
      </w:r>
      <w:r w:rsidRPr="00DD7ABA">
        <w:rPr>
          <w:spacing w:val="-2"/>
          <w:sz w:val="24"/>
          <w:szCs w:val="24"/>
        </w:rPr>
        <w:t xml:space="preserve"> </w:t>
      </w:r>
      <w:r w:rsidRPr="00DD7ABA">
        <w:rPr>
          <w:sz w:val="24"/>
          <w:szCs w:val="24"/>
        </w:rPr>
        <w:t>funding</w:t>
      </w:r>
      <w:r w:rsidRPr="00DD7ABA">
        <w:rPr>
          <w:spacing w:val="-1"/>
          <w:sz w:val="24"/>
          <w:szCs w:val="24"/>
        </w:rPr>
        <w:t xml:space="preserve"> </w:t>
      </w:r>
      <w:r w:rsidRPr="00DD7ABA">
        <w:rPr>
          <w:sz w:val="24"/>
          <w:szCs w:val="24"/>
        </w:rPr>
        <w:t>currently</w:t>
      </w:r>
      <w:r w:rsidRPr="00DD7ABA">
        <w:rPr>
          <w:spacing w:val="-2"/>
          <w:sz w:val="24"/>
          <w:szCs w:val="24"/>
        </w:rPr>
        <w:t xml:space="preserve"> </w:t>
      </w:r>
      <w:r w:rsidRPr="00DD7ABA">
        <w:rPr>
          <w:sz w:val="24"/>
          <w:szCs w:val="24"/>
        </w:rPr>
        <w:t>is</w:t>
      </w:r>
      <w:r w:rsidRPr="00DD7ABA">
        <w:rPr>
          <w:spacing w:val="-2"/>
          <w:sz w:val="24"/>
          <w:szCs w:val="24"/>
        </w:rPr>
        <w:t xml:space="preserve"> </w:t>
      </w:r>
      <w:r w:rsidRPr="00DD7ABA">
        <w:rPr>
          <w:sz w:val="24"/>
          <w:szCs w:val="24"/>
        </w:rPr>
        <w:t>unavailable;</w:t>
      </w:r>
      <w:r w:rsidRPr="00DD7ABA">
        <w:rPr>
          <w:spacing w:val="-2"/>
          <w:sz w:val="24"/>
          <w:szCs w:val="24"/>
        </w:rPr>
        <w:t xml:space="preserve"> </w:t>
      </w:r>
      <w:r w:rsidRPr="00DD7ABA">
        <w:rPr>
          <w:spacing w:val="-5"/>
          <w:sz w:val="24"/>
          <w:szCs w:val="24"/>
        </w:rPr>
        <w:t>or</w:t>
      </w:r>
    </w:p>
    <w:p w14:paraId="2988CBEB" w14:textId="77777777" w:rsidR="0065511C" w:rsidRPr="00DD7ABA" w:rsidRDefault="00CC3DAD" w:rsidP="00C75DF2">
      <w:pPr>
        <w:pStyle w:val="ListParagraph"/>
        <w:numPr>
          <w:ilvl w:val="0"/>
          <w:numId w:val="23"/>
        </w:numPr>
        <w:ind w:left="1368" w:right="580"/>
        <w:rPr>
          <w:sz w:val="24"/>
          <w:szCs w:val="24"/>
        </w:rPr>
      </w:pPr>
      <w:r w:rsidRPr="00DD7ABA">
        <w:rPr>
          <w:sz w:val="24"/>
          <w:szCs w:val="24"/>
        </w:rPr>
        <w:t>Reject</w:t>
      </w:r>
      <w:r w:rsidRPr="00DD7ABA">
        <w:rPr>
          <w:spacing w:val="-11"/>
          <w:sz w:val="24"/>
          <w:szCs w:val="24"/>
        </w:rPr>
        <w:t xml:space="preserve"> </w:t>
      </w:r>
      <w:r w:rsidRPr="00DD7ABA">
        <w:rPr>
          <w:sz w:val="24"/>
          <w:szCs w:val="24"/>
        </w:rPr>
        <w:t>the</w:t>
      </w:r>
      <w:r w:rsidRPr="00DD7ABA">
        <w:rPr>
          <w:spacing w:val="-11"/>
          <w:sz w:val="24"/>
          <w:szCs w:val="24"/>
        </w:rPr>
        <w:t xml:space="preserve"> </w:t>
      </w:r>
      <w:r w:rsidRPr="00DD7ABA">
        <w:rPr>
          <w:sz w:val="24"/>
          <w:szCs w:val="24"/>
        </w:rPr>
        <w:t>proposal</w:t>
      </w:r>
      <w:r w:rsidRPr="00DD7ABA">
        <w:rPr>
          <w:spacing w:val="-9"/>
          <w:sz w:val="24"/>
          <w:szCs w:val="24"/>
        </w:rPr>
        <w:t xml:space="preserve"> </w:t>
      </w:r>
      <w:r w:rsidRPr="00DD7ABA">
        <w:rPr>
          <w:sz w:val="24"/>
          <w:szCs w:val="24"/>
        </w:rPr>
        <w:t>(will</w:t>
      </w:r>
      <w:r w:rsidRPr="00DD7ABA">
        <w:rPr>
          <w:spacing w:val="-12"/>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0"/>
          <w:sz w:val="24"/>
          <w:szCs w:val="24"/>
        </w:rPr>
        <w:t xml:space="preserve"> </w:t>
      </w:r>
      <w:r w:rsidRPr="00DD7ABA">
        <w:rPr>
          <w:sz w:val="24"/>
          <w:szCs w:val="24"/>
        </w:rPr>
        <w:t>considered</w:t>
      </w:r>
      <w:r w:rsidRPr="00DD7ABA">
        <w:rPr>
          <w:spacing w:val="-11"/>
          <w:sz w:val="24"/>
          <w:szCs w:val="24"/>
        </w:rPr>
        <w:t xml:space="preserve"> </w:t>
      </w:r>
      <w:r w:rsidRPr="00DD7ABA">
        <w:rPr>
          <w:sz w:val="24"/>
          <w:szCs w:val="24"/>
        </w:rPr>
        <w:t>for</w:t>
      </w:r>
      <w:r w:rsidRPr="00DD7ABA">
        <w:rPr>
          <w:spacing w:val="-10"/>
          <w:sz w:val="24"/>
          <w:szCs w:val="24"/>
        </w:rPr>
        <w:t xml:space="preserve"> </w:t>
      </w:r>
      <w:r w:rsidRPr="00DD7ABA">
        <w:rPr>
          <w:sz w:val="24"/>
          <w:szCs w:val="24"/>
        </w:rPr>
        <w:t>award</w:t>
      </w:r>
      <w:r w:rsidRPr="00DD7ABA">
        <w:rPr>
          <w:spacing w:val="-11"/>
          <w:sz w:val="24"/>
          <w:szCs w:val="24"/>
        </w:rPr>
        <w:t xml:space="preserve"> </w:t>
      </w:r>
      <w:r w:rsidRPr="00DD7ABA">
        <w:rPr>
          <w:sz w:val="24"/>
          <w:szCs w:val="24"/>
        </w:rPr>
        <w:t>and</w:t>
      </w:r>
      <w:r w:rsidRPr="00DD7ABA">
        <w:rPr>
          <w:spacing w:val="-11"/>
          <w:sz w:val="24"/>
          <w:szCs w:val="24"/>
        </w:rPr>
        <w:t xml:space="preserve"> </w:t>
      </w:r>
      <w:r w:rsidRPr="00DD7ABA">
        <w:rPr>
          <w:sz w:val="24"/>
          <w:szCs w:val="24"/>
        </w:rPr>
        <w:t>will</w:t>
      </w:r>
      <w:r w:rsidRPr="00DD7ABA">
        <w:rPr>
          <w:spacing w:val="-10"/>
          <w:sz w:val="24"/>
          <w:szCs w:val="24"/>
        </w:rPr>
        <w:t xml:space="preserve"> </w:t>
      </w:r>
      <w:r w:rsidRPr="00DD7ABA">
        <w:rPr>
          <w:sz w:val="24"/>
          <w:szCs w:val="24"/>
        </w:rPr>
        <w:t>not</w:t>
      </w:r>
      <w:r w:rsidRPr="00DD7ABA">
        <w:rPr>
          <w:spacing w:val="-11"/>
          <w:sz w:val="24"/>
          <w:szCs w:val="24"/>
        </w:rPr>
        <w:t xml:space="preserve"> </w:t>
      </w:r>
      <w:r w:rsidRPr="00DD7ABA">
        <w:rPr>
          <w:sz w:val="24"/>
          <w:szCs w:val="24"/>
        </w:rPr>
        <w:t>be</w:t>
      </w:r>
      <w:r w:rsidRPr="00DD7ABA">
        <w:rPr>
          <w:spacing w:val="-11"/>
          <w:sz w:val="24"/>
          <w:szCs w:val="24"/>
        </w:rPr>
        <w:t xml:space="preserve"> </w:t>
      </w:r>
      <w:r w:rsidRPr="00DD7ABA">
        <w:rPr>
          <w:sz w:val="24"/>
          <w:szCs w:val="24"/>
        </w:rPr>
        <w:t>placed</w:t>
      </w:r>
      <w:r w:rsidRPr="00DD7ABA">
        <w:rPr>
          <w:spacing w:val="-9"/>
          <w:sz w:val="24"/>
          <w:szCs w:val="24"/>
        </w:rPr>
        <w:t xml:space="preserve"> </w:t>
      </w:r>
      <w:r w:rsidRPr="00DD7ABA">
        <w:rPr>
          <w:sz w:val="24"/>
          <w:szCs w:val="24"/>
        </w:rPr>
        <w:t>in</w:t>
      </w:r>
      <w:r w:rsidRPr="00DD7ABA">
        <w:rPr>
          <w:spacing w:val="-11"/>
          <w:sz w:val="24"/>
          <w:szCs w:val="24"/>
        </w:rPr>
        <w:t xml:space="preserve"> </w:t>
      </w:r>
      <w:r w:rsidRPr="00DD7ABA">
        <w:rPr>
          <w:sz w:val="24"/>
          <w:szCs w:val="24"/>
        </w:rPr>
        <w:t>the</w:t>
      </w:r>
      <w:r w:rsidRPr="00DD7ABA">
        <w:rPr>
          <w:spacing w:val="-10"/>
          <w:sz w:val="24"/>
          <w:szCs w:val="24"/>
        </w:rPr>
        <w:t xml:space="preserve"> </w:t>
      </w:r>
      <w:r w:rsidRPr="00DD7ABA">
        <w:rPr>
          <w:spacing w:val="-2"/>
          <w:sz w:val="24"/>
          <w:szCs w:val="24"/>
        </w:rPr>
        <w:t>Basket)</w:t>
      </w:r>
    </w:p>
    <w:p w14:paraId="632E6373" w14:textId="14BA82AA" w:rsidR="003C6A4A" w:rsidRPr="00B85647" w:rsidRDefault="003C6A4A" w:rsidP="002C3E23">
      <w:pPr>
        <w:pStyle w:val="BodyText"/>
        <w:ind w:left="720" w:right="580"/>
        <w:jc w:val="both"/>
        <w:rPr>
          <w:iCs/>
        </w:rPr>
      </w:pPr>
    </w:p>
    <w:p w14:paraId="0003B28B" w14:textId="3E1576E2" w:rsidR="0065511C" w:rsidRDefault="002D037F" w:rsidP="002C3E23">
      <w:pPr>
        <w:pStyle w:val="BodyText"/>
        <w:ind w:left="720" w:right="580"/>
        <w:jc w:val="both"/>
        <w:rPr>
          <w:i/>
        </w:rPr>
      </w:pPr>
      <w:r>
        <w:rPr>
          <w:i/>
        </w:rPr>
        <w:t xml:space="preserve">The Government does not guarantee a minimum or maximum number of awards resulting from this solicitation. </w:t>
      </w:r>
    </w:p>
    <w:p w14:paraId="2A446CF1" w14:textId="77777777" w:rsidR="002D037F" w:rsidRDefault="002D037F" w:rsidP="002C3E23">
      <w:pPr>
        <w:pStyle w:val="BodyText"/>
        <w:ind w:right="580"/>
        <w:jc w:val="both"/>
        <w:rPr>
          <w:i/>
        </w:rPr>
      </w:pPr>
    </w:p>
    <w:p w14:paraId="28E52C81" w14:textId="77777777" w:rsidR="0065511C" w:rsidRDefault="00CC3DAD" w:rsidP="00C75DF2">
      <w:pPr>
        <w:pStyle w:val="Heading2"/>
        <w:numPr>
          <w:ilvl w:val="1"/>
          <w:numId w:val="12"/>
        </w:numPr>
        <w:tabs>
          <w:tab w:val="left" w:pos="1328"/>
        </w:tabs>
        <w:ind w:left="1328" w:right="580" w:hanging="718"/>
      </w:pPr>
      <w:bookmarkStart w:id="28" w:name="_TOC_250015"/>
      <w:r>
        <w:t>Cost/Price</w:t>
      </w:r>
      <w:r>
        <w:rPr>
          <w:spacing w:val="-9"/>
        </w:rPr>
        <w:t xml:space="preserve"> </w:t>
      </w:r>
      <w:bookmarkEnd w:id="28"/>
      <w:r>
        <w:rPr>
          <w:spacing w:val="-2"/>
        </w:rPr>
        <w:t>Evaluation</w:t>
      </w:r>
    </w:p>
    <w:p w14:paraId="7AE91891" w14:textId="77777777" w:rsidR="0065511C" w:rsidRDefault="00CC3DAD" w:rsidP="002C3E23">
      <w:pPr>
        <w:pStyle w:val="BodyText"/>
        <w:ind w:left="610" w:right="580"/>
        <w:jc w:val="both"/>
      </w:pPr>
      <w:r>
        <w:t>The Cost Proposal will receive a narrative rating to determine whether costs are realistic, reasonable, and complete.</w:t>
      </w:r>
    </w:p>
    <w:p w14:paraId="5B607A2F" w14:textId="77777777" w:rsidR="0065511C" w:rsidRDefault="0065511C" w:rsidP="002C3E23">
      <w:pPr>
        <w:pStyle w:val="BodyText"/>
        <w:ind w:right="580"/>
        <w:jc w:val="both"/>
      </w:pPr>
    </w:p>
    <w:p w14:paraId="1F3C36EA" w14:textId="77777777" w:rsidR="0065511C" w:rsidRDefault="00CC3DAD" w:rsidP="002C3E23">
      <w:pPr>
        <w:pStyle w:val="BodyText"/>
        <w:ind w:left="609" w:right="580"/>
        <w:jc w:val="both"/>
      </w:pPr>
      <w:r>
        <w:t>If</w:t>
      </w:r>
      <w:r>
        <w:rPr>
          <w:spacing w:val="-2"/>
        </w:rPr>
        <w:t xml:space="preserve"> </w:t>
      </w:r>
      <w:r>
        <w:t>a</w:t>
      </w:r>
      <w:r>
        <w:rPr>
          <w:spacing w:val="-1"/>
        </w:rPr>
        <w:t xml:space="preserve"> </w:t>
      </w:r>
      <w:r>
        <w:t>proposal</w:t>
      </w:r>
      <w:r>
        <w:rPr>
          <w:spacing w:val="-1"/>
        </w:rPr>
        <w:t xml:space="preserve"> </w:t>
      </w:r>
      <w:r>
        <w:t>is</w:t>
      </w:r>
      <w:r>
        <w:rPr>
          <w:spacing w:val="-2"/>
        </w:rPr>
        <w:t xml:space="preserve"> </w:t>
      </w:r>
      <w:r>
        <w:t>selected</w:t>
      </w:r>
      <w:r>
        <w:rPr>
          <w:spacing w:val="-1"/>
        </w:rPr>
        <w:t xml:space="preserve"> </w:t>
      </w:r>
      <w:r>
        <w:t>for</w:t>
      </w:r>
      <w:r>
        <w:rPr>
          <w:spacing w:val="-1"/>
        </w:rPr>
        <w:t xml:space="preserve"> </w:t>
      </w:r>
      <w:r>
        <w:t>award,</w:t>
      </w:r>
      <w:r>
        <w:rPr>
          <w:spacing w:val="-2"/>
        </w:rPr>
        <w:t xml:space="preserve"> </w:t>
      </w:r>
      <w:r>
        <w:t>the</w:t>
      </w:r>
      <w:r>
        <w:rPr>
          <w:spacing w:val="-1"/>
        </w:rPr>
        <w:t xml:space="preserve"> </w:t>
      </w:r>
      <w:r>
        <w:t>RRPV</w:t>
      </w:r>
      <w:r>
        <w:rPr>
          <w:spacing w:val="-1"/>
        </w:rPr>
        <w:t xml:space="preserve"> </w:t>
      </w:r>
      <w:r>
        <w:t>CMF</w:t>
      </w:r>
      <w:r>
        <w:rPr>
          <w:spacing w:val="-2"/>
        </w:rPr>
        <w:t xml:space="preserve"> </w:t>
      </w:r>
      <w:r>
        <w:t>will</w:t>
      </w:r>
      <w:r>
        <w:rPr>
          <w:spacing w:val="-1"/>
        </w:rPr>
        <w:t xml:space="preserve"> </w:t>
      </w:r>
      <w:r>
        <w:t>evaluate</w:t>
      </w:r>
      <w:r>
        <w:rPr>
          <w:spacing w:val="-2"/>
        </w:rPr>
        <w:t xml:space="preserve"> </w:t>
      </w:r>
      <w:r>
        <w:t>the</w:t>
      </w:r>
      <w:r>
        <w:rPr>
          <w:spacing w:val="-1"/>
        </w:rPr>
        <w:t xml:space="preserve"> </w:t>
      </w:r>
      <w:r>
        <w:t>estimated</w:t>
      </w:r>
      <w:r>
        <w:rPr>
          <w:spacing w:val="-1"/>
        </w:rPr>
        <w:t xml:space="preserve"> </w:t>
      </w:r>
      <w:r>
        <w:t>cost</w:t>
      </w:r>
      <w:r>
        <w:rPr>
          <w:spacing w:val="-1"/>
        </w:rPr>
        <w:t xml:space="preserve"> </w:t>
      </w:r>
      <w:r>
        <w:t>proposed</w:t>
      </w:r>
      <w:r>
        <w:rPr>
          <w:spacing w:val="-1"/>
        </w:rPr>
        <w:t xml:space="preserve"> </w:t>
      </w:r>
      <w:r>
        <w:t>by</w:t>
      </w:r>
      <w:r>
        <w:rPr>
          <w:spacing w:val="-1"/>
        </w:rPr>
        <w:t xml:space="preserve"> </w:t>
      </w:r>
      <w:r>
        <w:t>the Offeror for performing all requirements outlined in this RPP. Evaluation will include analysis of the proposed cost together with all supporting information.</w:t>
      </w:r>
      <w:r>
        <w:rPr>
          <w:spacing w:val="40"/>
        </w:rPr>
        <w:t xml:space="preserve"> </w:t>
      </w:r>
      <w:r>
        <w:t>The RRPV CMF will request additional information or clarification as necessary. The RRPV CMF will assess the reasonableness and completeness</w:t>
      </w:r>
      <w:r>
        <w:rPr>
          <w:spacing w:val="-2"/>
        </w:rPr>
        <w:t xml:space="preserve"> </w:t>
      </w:r>
      <w:r>
        <w:t>of</w:t>
      </w:r>
      <w:r>
        <w:rPr>
          <w:spacing w:val="-3"/>
        </w:rPr>
        <w:t xml:space="preserve"> </w:t>
      </w:r>
      <w:r>
        <w:t>the</w:t>
      </w:r>
      <w:r>
        <w:rPr>
          <w:spacing w:val="-2"/>
        </w:rPr>
        <w:t xml:space="preserve"> </w:t>
      </w:r>
      <w:r>
        <w:t>cost</w:t>
      </w:r>
      <w:r>
        <w:rPr>
          <w:spacing w:val="-3"/>
        </w:rPr>
        <w:t xml:space="preserve"> </w:t>
      </w:r>
      <w:r>
        <w:t>estimates</w:t>
      </w:r>
      <w:r>
        <w:rPr>
          <w:spacing w:val="-4"/>
        </w:rPr>
        <w:t xml:space="preserve"> </w:t>
      </w:r>
      <w:r>
        <w:t>and</w:t>
      </w:r>
      <w:r>
        <w:rPr>
          <w:spacing w:val="-3"/>
        </w:rPr>
        <w:t xml:space="preserve"> </w:t>
      </w:r>
      <w:r>
        <w:t>then</w:t>
      </w:r>
      <w:r>
        <w:rPr>
          <w:spacing w:val="-3"/>
        </w:rPr>
        <w:t xml:space="preserve"> </w:t>
      </w:r>
      <w:r>
        <w:t>provide</w:t>
      </w:r>
      <w:r>
        <w:rPr>
          <w:spacing w:val="-3"/>
        </w:rPr>
        <w:t xml:space="preserve"> </w:t>
      </w:r>
      <w:r>
        <w:t>a</w:t>
      </w:r>
      <w:r>
        <w:rPr>
          <w:spacing w:val="-3"/>
        </w:rPr>
        <w:t xml:space="preserve"> </w:t>
      </w:r>
      <w:r>
        <w:t>formal</w:t>
      </w:r>
      <w:r>
        <w:rPr>
          <w:spacing w:val="-2"/>
        </w:rPr>
        <w:t xml:space="preserve"> </w:t>
      </w:r>
      <w:r>
        <w:t>assessment</w:t>
      </w:r>
      <w:r>
        <w:rPr>
          <w:spacing w:val="-3"/>
        </w:rPr>
        <w:t xml:space="preserve"> </w:t>
      </w:r>
      <w:r>
        <w:t>to</w:t>
      </w:r>
      <w:r>
        <w:rPr>
          <w:spacing w:val="-2"/>
        </w:rPr>
        <w:t xml:space="preserve"> </w:t>
      </w:r>
      <w:r>
        <w:t>the</w:t>
      </w:r>
      <w:r>
        <w:rPr>
          <w:spacing w:val="-2"/>
        </w:rPr>
        <w:t xml:space="preserve"> </w:t>
      </w:r>
      <w:r>
        <w:t>Government.</w:t>
      </w:r>
      <w:r>
        <w:rPr>
          <w:spacing w:val="-3"/>
        </w:rPr>
        <w:t xml:space="preserve"> </w:t>
      </w:r>
      <w:r>
        <w:t>The Government</w:t>
      </w:r>
      <w:r>
        <w:rPr>
          <w:spacing w:val="-2"/>
        </w:rPr>
        <w:t xml:space="preserve"> </w:t>
      </w:r>
      <w:r>
        <w:t>will</w:t>
      </w:r>
      <w:r>
        <w:rPr>
          <w:spacing w:val="-2"/>
        </w:rPr>
        <w:t xml:space="preserve"> </w:t>
      </w:r>
      <w:r>
        <w:t>review</w:t>
      </w:r>
      <w:r>
        <w:rPr>
          <w:spacing w:val="-3"/>
        </w:rPr>
        <w:t xml:space="preserve"> </w:t>
      </w:r>
      <w:r>
        <w:t>this</w:t>
      </w:r>
      <w:r>
        <w:rPr>
          <w:spacing w:val="-3"/>
        </w:rPr>
        <w:t xml:space="preserve"> </w:t>
      </w:r>
      <w:r>
        <w:t>assessment</w:t>
      </w:r>
      <w:r>
        <w:rPr>
          <w:spacing w:val="-2"/>
        </w:rPr>
        <w:t xml:space="preserve"> </w:t>
      </w:r>
      <w:r>
        <w:t>and</w:t>
      </w:r>
      <w:r>
        <w:rPr>
          <w:spacing w:val="-3"/>
        </w:rPr>
        <w:t xml:space="preserve"> </w:t>
      </w:r>
      <w:r>
        <w:t>make</w:t>
      </w:r>
      <w:r>
        <w:rPr>
          <w:spacing w:val="-2"/>
        </w:rPr>
        <w:t xml:space="preserve"> </w:t>
      </w:r>
      <w:r>
        <w:t>the</w:t>
      </w:r>
      <w:r>
        <w:rPr>
          <w:spacing w:val="-2"/>
        </w:rPr>
        <w:t xml:space="preserve"> </w:t>
      </w:r>
      <w:r>
        <w:t>final</w:t>
      </w:r>
      <w:r>
        <w:rPr>
          <w:spacing w:val="-2"/>
        </w:rPr>
        <w:t xml:space="preserve"> </w:t>
      </w:r>
      <w:r>
        <w:t>determination</w:t>
      </w:r>
      <w:r>
        <w:rPr>
          <w:spacing w:val="-2"/>
        </w:rPr>
        <w:t xml:space="preserve"> </w:t>
      </w:r>
      <w:r>
        <w:t>that</w:t>
      </w:r>
      <w:r>
        <w:rPr>
          <w:spacing w:val="-3"/>
        </w:rPr>
        <w:t xml:space="preserve"> </w:t>
      </w:r>
      <w:r>
        <w:t>the</w:t>
      </w:r>
      <w:r>
        <w:rPr>
          <w:spacing w:val="-1"/>
        </w:rPr>
        <w:t xml:space="preserve"> </w:t>
      </w:r>
      <w:r>
        <w:t>project</w:t>
      </w:r>
      <w:r>
        <w:rPr>
          <w:spacing w:val="-3"/>
        </w:rPr>
        <w:t xml:space="preserve"> </w:t>
      </w:r>
      <w:r>
        <w:t>value</w:t>
      </w:r>
      <w:r>
        <w:rPr>
          <w:spacing w:val="-3"/>
        </w:rPr>
        <w:t xml:space="preserve"> </w:t>
      </w:r>
      <w:r>
        <w:t>is fair and reasonable, subject to final Government negotiations.</w:t>
      </w:r>
    </w:p>
    <w:p w14:paraId="641380AE" w14:textId="77777777" w:rsidR="0065511C" w:rsidRDefault="0065511C" w:rsidP="002C3E23">
      <w:pPr>
        <w:pStyle w:val="BodyText"/>
        <w:ind w:right="580"/>
        <w:jc w:val="both"/>
      </w:pPr>
    </w:p>
    <w:p w14:paraId="5B3C6C99" w14:textId="77777777" w:rsidR="0065511C" w:rsidRDefault="00CC3DAD" w:rsidP="002C3E23">
      <w:pPr>
        <w:pStyle w:val="BodyText"/>
        <w:ind w:left="609" w:right="580"/>
        <w:jc w:val="both"/>
      </w:pPr>
      <w:r>
        <w:t>Proposals will be evaluated using the understanding of cost realism, reasonableness and completeness as outlined below:</w:t>
      </w:r>
    </w:p>
    <w:p w14:paraId="381F1E2C" w14:textId="77777777" w:rsidR="0065511C" w:rsidRDefault="0065511C" w:rsidP="002C3E23">
      <w:pPr>
        <w:pStyle w:val="BodyText"/>
        <w:ind w:right="580"/>
        <w:jc w:val="both"/>
      </w:pPr>
    </w:p>
    <w:p w14:paraId="1CD549BD" w14:textId="77777777" w:rsidR="0065511C" w:rsidRDefault="00CC3DAD" w:rsidP="00C75DF2">
      <w:pPr>
        <w:pStyle w:val="ListParagraph"/>
        <w:numPr>
          <w:ilvl w:val="0"/>
          <w:numId w:val="10"/>
        </w:numPr>
        <w:ind w:left="900" w:right="580" w:firstLine="0"/>
        <w:rPr>
          <w:sz w:val="24"/>
        </w:rPr>
      </w:pPr>
      <w:r>
        <w:rPr>
          <w:b/>
          <w:sz w:val="24"/>
        </w:rPr>
        <w:t xml:space="preserve">Realism. </w:t>
      </w:r>
      <w:r>
        <w:rPr>
          <w:sz w:val="24"/>
        </w:rPr>
        <w:t>Proposals will be evaluated to determine if Costs are realistic for the work to be performed, reflect a clear understanding of the requirements, and are consistent with the various elements of the Offeror's schedule proposal.</w:t>
      </w:r>
    </w:p>
    <w:p w14:paraId="3D7AA3A3" w14:textId="77777777" w:rsidR="0065511C" w:rsidRDefault="0065511C" w:rsidP="002C3E23">
      <w:pPr>
        <w:pStyle w:val="BodyText"/>
        <w:ind w:left="900" w:right="580"/>
        <w:jc w:val="both"/>
      </w:pPr>
    </w:p>
    <w:p w14:paraId="24E48519" w14:textId="77777777" w:rsidR="0065511C" w:rsidRDefault="00CC3DAD" w:rsidP="002C3E23">
      <w:pPr>
        <w:pStyle w:val="BodyText"/>
        <w:ind w:left="900" w:right="580"/>
        <w:jc w:val="both"/>
      </w:pPr>
      <w:r>
        <w:t>Estimates are “realistic” when they are neither excessive nor insufficient for the effort to be accomplished. Estimates must also be realistic for each phase of the proposed project when compared to the total proposed cost.</w:t>
      </w:r>
    </w:p>
    <w:p w14:paraId="6DD2E499" w14:textId="77777777" w:rsidR="0065511C" w:rsidRDefault="0065511C" w:rsidP="001F6A3B">
      <w:pPr>
        <w:pStyle w:val="BodyText"/>
        <w:ind w:left="900" w:right="580"/>
        <w:jc w:val="both"/>
      </w:pPr>
    </w:p>
    <w:p w14:paraId="4E98BD96" w14:textId="77777777" w:rsidR="0065511C" w:rsidRDefault="00CC3DAD" w:rsidP="002C3E23">
      <w:pPr>
        <w:pStyle w:val="BodyText"/>
        <w:ind w:left="900" w:right="580"/>
        <w:jc w:val="both"/>
      </w:pPr>
      <w:r>
        <w:t>The RRPV CMF will make a determination by directly comparing proposed costs with comparable current and historical data, evaluator</w:t>
      </w:r>
      <w:r>
        <w:rPr>
          <w:spacing w:val="-1"/>
        </w:rPr>
        <w:t xml:space="preserve"> </w:t>
      </w:r>
      <w:r>
        <w:t>experience, available estimates,</w:t>
      </w:r>
      <w:r>
        <w:rPr>
          <w:spacing w:val="-1"/>
        </w:rPr>
        <w:t xml:space="preserve"> </w:t>
      </w:r>
      <w:r>
        <w:t>etc. Proposed</w:t>
      </w:r>
      <w:r>
        <w:rPr>
          <w:spacing w:val="-1"/>
        </w:rPr>
        <w:t xml:space="preserve"> </w:t>
      </w:r>
      <w:r>
        <w:t>estimates will be compared with the corresponding technical proposals for consistency.</w:t>
      </w:r>
    </w:p>
    <w:p w14:paraId="54AE1502" w14:textId="77777777" w:rsidR="0065511C" w:rsidRDefault="0065511C" w:rsidP="001F6A3B">
      <w:pPr>
        <w:pStyle w:val="BodyText"/>
        <w:ind w:left="900" w:right="580"/>
        <w:jc w:val="both"/>
        <w:rPr>
          <w:sz w:val="23"/>
        </w:rPr>
      </w:pPr>
    </w:p>
    <w:p w14:paraId="3568CEAF" w14:textId="77777777" w:rsidR="0065511C" w:rsidRDefault="00CC3DAD" w:rsidP="00C75DF2">
      <w:pPr>
        <w:pStyle w:val="ListParagraph"/>
        <w:numPr>
          <w:ilvl w:val="0"/>
          <w:numId w:val="10"/>
        </w:numPr>
        <w:ind w:left="900" w:right="580" w:firstLine="0"/>
        <w:rPr>
          <w:sz w:val="24"/>
        </w:rPr>
      </w:pPr>
      <w:r>
        <w:rPr>
          <w:b/>
          <w:sz w:val="24"/>
        </w:rPr>
        <w:t xml:space="preserve">Reasonableness. </w:t>
      </w:r>
      <w:r>
        <w:rPr>
          <w:sz w:val="24"/>
        </w:rPr>
        <w:t>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w:t>
      </w:r>
    </w:p>
    <w:p w14:paraId="10CDEB11" w14:textId="77777777" w:rsidR="0065511C" w:rsidRDefault="0065511C" w:rsidP="002C3E23">
      <w:pPr>
        <w:pStyle w:val="BodyText"/>
        <w:ind w:left="900" w:right="580"/>
        <w:jc w:val="both"/>
      </w:pPr>
    </w:p>
    <w:p w14:paraId="46BF9656" w14:textId="77777777" w:rsidR="0065511C" w:rsidRDefault="00CC3DAD" w:rsidP="001F6A3B">
      <w:pPr>
        <w:pStyle w:val="BodyText"/>
        <w:ind w:left="900" w:right="580"/>
        <w:jc w:val="both"/>
      </w:pPr>
      <w:r>
        <w:t>To be considered reasonable, the Offeror’s cost estimate should be developed from applicable historic</w:t>
      </w:r>
      <w:r>
        <w:rPr>
          <w:spacing w:val="-2"/>
        </w:rPr>
        <w:t xml:space="preserve"> </w:t>
      </w:r>
      <w:r>
        <w:t>cost</w:t>
      </w:r>
      <w:r>
        <w:rPr>
          <w:spacing w:val="-4"/>
        </w:rPr>
        <w:t xml:space="preserve"> </w:t>
      </w:r>
      <w:r>
        <w:t>data.</w:t>
      </w:r>
      <w:r>
        <w:rPr>
          <w:spacing w:val="-2"/>
        </w:rPr>
        <w:t xml:space="preserve"> </w:t>
      </w:r>
      <w:r>
        <w:t>The</w:t>
      </w:r>
      <w:r>
        <w:rPr>
          <w:spacing w:val="-2"/>
        </w:rPr>
        <w:t xml:space="preserve"> </w:t>
      </w:r>
      <w:r>
        <w:t>Offeror</w:t>
      </w:r>
      <w:r>
        <w:rPr>
          <w:spacing w:val="-3"/>
        </w:rPr>
        <w:t xml:space="preserve"> </w:t>
      </w:r>
      <w:r>
        <w:t>should</w:t>
      </w:r>
      <w:r>
        <w:rPr>
          <w:spacing w:val="-2"/>
        </w:rPr>
        <w:t xml:space="preserve"> </w:t>
      </w:r>
      <w:r>
        <w:t>show</w:t>
      </w:r>
      <w:r>
        <w:rPr>
          <w:spacing w:val="-3"/>
        </w:rPr>
        <w:t xml:space="preserve"> </w:t>
      </w:r>
      <w:r>
        <w:t>that</w:t>
      </w:r>
      <w:r>
        <w:rPr>
          <w:spacing w:val="-2"/>
        </w:rPr>
        <w:t xml:space="preserve"> </w:t>
      </w:r>
      <w:r>
        <w:t>sound,</w:t>
      </w:r>
      <w:r>
        <w:rPr>
          <w:spacing w:val="-3"/>
        </w:rPr>
        <w:t xml:space="preserve"> </w:t>
      </w:r>
      <w:r>
        <w:t>rational</w:t>
      </w:r>
      <w:r>
        <w:rPr>
          <w:spacing w:val="-2"/>
        </w:rPr>
        <w:t xml:space="preserve"> </w:t>
      </w:r>
      <w:r>
        <w:t>judgment</w:t>
      </w:r>
      <w:r>
        <w:rPr>
          <w:spacing w:val="-3"/>
        </w:rPr>
        <w:t xml:space="preserve"> </w:t>
      </w:r>
      <w:r>
        <w:t>was</w:t>
      </w:r>
      <w:r>
        <w:rPr>
          <w:spacing w:val="-3"/>
        </w:rPr>
        <w:t xml:space="preserve"> </w:t>
      </w:r>
      <w:r>
        <w:t>used</w:t>
      </w:r>
      <w:r>
        <w:rPr>
          <w:spacing w:val="-3"/>
        </w:rPr>
        <w:t xml:space="preserve"> </w:t>
      </w:r>
      <w:r>
        <w:t>in</w:t>
      </w:r>
      <w:r>
        <w:rPr>
          <w:spacing w:val="-3"/>
        </w:rPr>
        <w:t xml:space="preserve"> </w:t>
      </w:r>
      <w:r>
        <w:t>deriving</w:t>
      </w:r>
      <w:r>
        <w:rPr>
          <w:spacing w:val="-3"/>
        </w:rPr>
        <w:t xml:space="preserve"> </w:t>
      </w:r>
      <w:r>
        <w:t>and applying cost methodologies. Appropriate narrative explanation and justification should be provided for critical cost elements. The overall estimate should be presented in a coherent, organized and systematic manner.</w:t>
      </w:r>
    </w:p>
    <w:p w14:paraId="3EF72CB2" w14:textId="77777777" w:rsidR="0065511C" w:rsidRDefault="0065511C" w:rsidP="002C3E23">
      <w:pPr>
        <w:pStyle w:val="BodyText"/>
        <w:ind w:left="900" w:right="580"/>
        <w:jc w:val="both"/>
      </w:pPr>
    </w:p>
    <w:p w14:paraId="2B7A7F22" w14:textId="7DB1ABCA" w:rsidR="0065511C" w:rsidRDefault="00CC3DAD" w:rsidP="002C3E23">
      <w:pPr>
        <w:pStyle w:val="BodyText"/>
        <w:ind w:left="900" w:right="580"/>
        <w:jc w:val="both"/>
      </w:pPr>
      <w:r>
        <w:t>Costs provided shall be clearly attributable to activities or materials as described by the Offeror. Costs should be broken down in the Cost Proposal Format. An optional template is located on the Members‐Only RRPV website.</w:t>
      </w:r>
    </w:p>
    <w:p w14:paraId="241861E4" w14:textId="77777777" w:rsidR="006668C7" w:rsidRDefault="006668C7" w:rsidP="002C3E23">
      <w:pPr>
        <w:pStyle w:val="BodyText"/>
        <w:ind w:left="900" w:right="580"/>
        <w:jc w:val="both"/>
      </w:pPr>
    </w:p>
    <w:p w14:paraId="6C3CA414" w14:textId="77777777" w:rsidR="0065511C" w:rsidRDefault="00CC3DAD" w:rsidP="00C75DF2">
      <w:pPr>
        <w:pStyle w:val="ListParagraph"/>
        <w:numPr>
          <w:ilvl w:val="0"/>
          <w:numId w:val="10"/>
        </w:numPr>
        <w:ind w:left="900" w:right="580" w:firstLine="0"/>
        <w:rPr>
          <w:sz w:val="24"/>
        </w:rPr>
      </w:pPr>
      <w:r>
        <w:rPr>
          <w:b/>
          <w:sz w:val="24"/>
        </w:rPr>
        <w:t xml:space="preserve">Completeness. </w:t>
      </w:r>
      <w:r>
        <w:rPr>
          <w:sz w:val="24"/>
        </w:rPr>
        <w:t>The RRPV CMF will evaluate whether the proposal clearly and thoroughly documents the rationale supporting the proposed cost and is compliant with the requirements of the solicitation.</w:t>
      </w:r>
    </w:p>
    <w:p w14:paraId="6D6F76FE" w14:textId="77777777" w:rsidR="0065511C" w:rsidRDefault="0065511C" w:rsidP="001F6A3B">
      <w:pPr>
        <w:pStyle w:val="BodyText"/>
        <w:ind w:left="900" w:right="580"/>
        <w:jc w:val="both"/>
      </w:pPr>
    </w:p>
    <w:p w14:paraId="6834E57B" w14:textId="77777777" w:rsidR="0065511C" w:rsidRDefault="00CC3DAD" w:rsidP="002C3E23">
      <w:pPr>
        <w:pStyle w:val="BodyText"/>
        <w:ind w:left="900" w:right="580"/>
        <w:jc w:val="both"/>
      </w:pPr>
      <w:r>
        <w:t>The proposal should clearly and thoroughly document the cost/price information supporting the proposed</w:t>
      </w:r>
      <w:r>
        <w:rPr>
          <w:spacing w:val="-8"/>
        </w:rPr>
        <w:t xml:space="preserve"> </w:t>
      </w:r>
      <w:r>
        <w:t>cost</w:t>
      </w:r>
      <w:r>
        <w:rPr>
          <w:spacing w:val="-9"/>
        </w:rPr>
        <w:t xml:space="preserve"> </w:t>
      </w:r>
      <w:r>
        <w:t>in</w:t>
      </w:r>
      <w:r>
        <w:rPr>
          <w:spacing w:val="-9"/>
        </w:rPr>
        <w:t xml:space="preserve"> </w:t>
      </w:r>
      <w:r>
        <w:t>sufficient</w:t>
      </w:r>
      <w:r>
        <w:rPr>
          <w:spacing w:val="-9"/>
        </w:rPr>
        <w:t xml:space="preserve"> </w:t>
      </w:r>
      <w:r>
        <w:t>detail</w:t>
      </w:r>
      <w:r>
        <w:rPr>
          <w:spacing w:val="-8"/>
        </w:rPr>
        <w:t xml:space="preserve"> </w:t>
      </w:r>
      <w:r>
        <w:t>and</w:t>
      </w:r>
      <w:r>
        <w:rPr>
          <w:spacing w:val="-9"/>
        </w:rPr>
        <w:t xml:space="preserve"> </w:t>
      </w:r>
      <w:r>
        <w:t>depth.</w:t>
      </w:r>
      <w:r>
        <w:rPr>
          <w:spacing w:val="-7"/>
        </w:rPr>
        <w:t xml:space="preserve"> </w:t>
      </w:r>
      <w:r>
        <w:t>The</w:t>
      </w:r>
      <w:r>
        <w:rPr>
          <w:spacing w:val="-8"/>
        </w:rPr>
        <w:t xml:space="preserve"> </w:t>
      </w:r>
      <w:r>
        <w:t>RRPV</w:t>
      </w:r>
      <w:r>
        <w:rPr>
          <w:spacing w:val="-8"/>
        </w:rPr>
        <w:t xml:space="preserve"> </w:t>
      </w:r>
      <w:r>
        <w:t>CMF</w:t>
      </w:r>
      <w:r>
        <w:rPr>
          <w:spacing w:val="-10"/>
        </w:rPr>
        <w:t xml:space="preserve"> </w:t>
      </w:r>
      <w:r>
        <w:t>will</w:t>
      </w:r>
      <w:r>
        <w:rPr>
          <w:spacing w:val="-8"/>
        </w:rPr>
        <w:t xml:space="preserve"> </w:t>
      </w:r>
      <w:r>
        <w:t>evaluate</w:t>
      </w:r>
      <w:r>
        <w:rPr>
          <w:spacing w:val="-10"/>
        </w:rPr>
        <w:t xml:space="preserve"> </w:t>
      </w:r>
      <w:r>
        <w:t>whether</w:t>
      </w:r>
      <w:r>
        <w:rPr>
          <w:spacing w:val="-9"/>
        </w:rPr>
        <w:t xml:space="preserve"> </w:t>
      </w:r>
      <w:r>
        <w:t>the</w:t>
      </w:r>
      <w:r>
        <w:rPr>
          <w:spacing w:val="-8"/>
        </w:rPr>
        <w:t xml:space="preserve"> </w:t>
      </w:r>
      <w:r>
        <w:t>Offeror’s</w:t>
      </w:r>
      <w:r>
        <w:rPr>
          <w:spacing w:val="-9"/>
        </w:rPr>
        <w:t xml:space="preserve"> </w:t>
      </w:r>
      <w:r>
        <w:t>cost proposal</w:t>
      </w:r>
      <w:r>
        <w:rPr>
          <w:spacing w:val="-11"/>
        </w:rPr>
        <w:t xml:space="preserve"> </w:t>
      </w:r>
      <w:r>
        <w:t>is</w:t>
      </w:r>
      <w:r>
        <w:rPr>
          <w:spacing w:val="-12"/>
        </w:rPr>
        <w:t xml:space="preserve"> </w:t>
      </w:r>
      <w:r>
        <w:t>complete</w:t>
      </w:r>
      <w:r>
        <w:rPr>
          <w:spacing w:val="-11"/>
        </w:rPr>
        <w:t xml:space="preserve"> </w:t>
      </w:r>
      <w:r>
        <w:t>with</w:t>
      </w:r>
      <w:r>
        <w:rPr>
          <w:spacing w:val="-12"/>
        </w:rPr>
        <w:t xml:space="preserve"> </w:t>
      </w:r>
      <w:r>
        <w:t>respect</w:t>
      </w:r>
      <w:r>
        <w:rPr>
          <w:spacing w:val="-12"/>
        </w:rPr>
        <w:t xml:space="preserve"> </w:t>
      </w:r>
      <w:r>
        <w:t>to</w:t>
      </w:r>
      <w:r>
        <w:rPr>
          <w:spacing w:val="-12"/>
        </w:rPr>
        <w:t xml:space="preserve"> </w:t>
      </w:r>
      <w:r>
        <w:t>the</w:t>
      </w:r>
      <w:r>
        <w:rPr>
          <w:spacing w:val="-12"/>
        </w:rPr>
        <w:t xml:space="preserve"> </w:t>
      </w:r>
      <w:r>
        <w:t>work</w:t>
      </w:r>
      <w:r>
        <w:rPr>
          <w:spacing w:val="-12"/>
        </w:rPr>
        <w:t xml:space="preserve"> </w:t>
      </w:r>
      <w:r>
        <w:t>proposed.</w:t>
      </w:r>
      <w:r>
        <w:rPr>
          <w:spacing w:val="-11"/>
        </w:rPr>
        <w:t xml:space="preserve"> </w:t>
      </w:r>
      <w:r>
        <w:t>The</w:t>
      </w:r>
      <w:r>
        <w:rPr>
          <w:spacing w:val="-12"/>
        </w:rPr>
        <w:t xml:space="preserve"> </w:t>
      </w:r>
      <w:r>
        <w:t>RRPV</w:t>
      </w:r>
      <w:r>
        <w:rPr>
          <w:spacing w:val="-11"/>
        </w:rPr>
        <w:t xml:space="preserve"> </w:t>
      </w:r>
      <w:r>
        <w:t>CMF</w:t>
      </w:r>
      <w:r>
        <w:rPr>
          <w:spacing w:val="-12"/>
        </w:rPr>
        <w:t xml:space="preserve"> </w:t>
      </w:r>
      <w:r>
        <w:t>will</w:t>
      </w:r>
      <w:r>
        <w:rPr>
          <w:spacing w:val="-12"/>
        </w:rPr>
        <w:t xml:space="preserve"> </w:t>
      </w:r>
      <w:r>
        <w:t>consider</w:t>
      </w:r>
      <w:r>
        <w:rPr>
          <w:spacing w:val="-12"/>
        </w:rPr>
        <w:t xml:space="preserve"> </w:t>
      </w:r>
      <w:r>
        <w:t>substantiation of proposed cost (i.e., supporting data and estimating rationale) for all elements.</w:t>
      </w:r>
    </w:p>
    <w:p w14:paraId="50549F96" w14:textId="77777777" w:rsidR="0065511C" w:rsidRDefault="0065511C" w:rsidP="001F6A3B">
      <w:pPr>
        <w:pStyle w:val="BodyText"/>
        <w:ind w:left="900" w:right="580"/>
        <w:jc w:val="both"/>
        <w:rPr>
          <w:sz w:val="23"/>
        </w:rPr>
      </w:pPr>
    </w:p>
    <w:p w14:paraId="597B19A7" w14:textId="77777777" w:rsidR="0065511C" w:rsidRDefault="00CC3DAD" w:rsidP="002C3E23">
      <w:pPr>
        <w:pStyle w:val="BodyText"/>
        <w:ind w:left="900" w:right="580"/>
        <w:jc w:val="both"/>
      </w:pPr>
      <w:r>
        <w:t>Rate</w:t>
      </w:r>
      <w:r>
        <w:rPr>
          <w:spacing w:val="-8"/>
        </w:rPr>
        <w:t xml:space="preserve"> </w:t>
      </w:r>
      <w:r>
        <w:t>and</w:t>
      </w:r>
      <w:r>
        <w:rPr>
          <w:spacing w:val="-9"/>
        </w:rPr>
        <w:t xml:space="preserve"> </w:t>
      </w:r>
      <w:r>
        <w:t>pricing</w:t>
      </w:r>
      <w:r>
        <w:rPr>
          <w:spacing w:val="-9"/>
        </w:rPr>
        <w:t xml:space="preserve"> </w:t>
      </w:r>
      <w:r>
        <w:t>information</w:t>
      </w:r>
      <w:r>
        <w:rPr>
          <w:spacing w:val="-8"/>
        </w:rPr>
        <w:t xml:space="preserve"> </w:t>
      </w:r>
      <w:r>
        <w:t>is</w:t>
      </w:r>
      <w:r>
        <w:rPr>
          <w:spacing w:val="-9"/>
        </w:rPr>
        <w:t xml:space="preserve"> </w:t>
      </w:r>
      <w:r>
        <w:t>required</w:t>
      </w:r>
      <w:r>
        <w:rPr>
          <w:spacing w:val="-8"/>
        </w:rPr>
        <w:t xml:space="preserve"> </w:t>
      </w:r>
      <w:r>
        <w:t>to</w:t>
      </w:r>
      <w:r>
        <w:rPr>
          <w:spacing w:val="-8"/>
        </w:rPr>
        <w:t xml:space="preserve"> </w:t>
      </w:r>
      <w:r>
        <w:t>properly</w:t>
      </w:r>
      <w:r>
        <w:rPr>
          <w:spacing w:val="-9"/>
        </w:rPr>
        <w:t xml:space="preserve"> </w:t>
      </w:r>
      <w:r>
        <w:t>perform</w:t>
      </w:r>
      <w:r>
        <w:rPr>
          <w:spacing w:val="-9"/>
        </w:rPr>
        <w:t xml:space="preserve"> </w:t>
      </w:r>
      <w:r>
        <w:t>the</w:t>
      </w:r>
      <w:r>
        <w:rPr>
          <w:spacing w:val="-8"/>
        </w:rPr>
        <w:t xml:space="preserve"> </w:t>
      </w:r>
      <w:r>
        <w:t>cost</w:t>
      </w:r>
      <w:r>
        <w:rPr>
          <w:spacing w:val="-8"/>
        </w:rPr>
        <w:t xml:space="preserve"> </w:t>
      </w:r>
      <w:r>
        <w:t>analysis</w:t>
      </w:r>
      <w:r>
        <w:rPr>
          <w:spacing w:val="-9"/>
        </w:rPr>
        <w:t xml:space="preserve"> </w:t>
      </w:r>
      <w:r>
        <w:t>of</w:t>
      </w:r>
      <w:r>
        <w:rPr>
          <w:spacing w:val="-9"/>
        </w:rPr>
        <w:t xml:space="preserve"> </w:t>
      </w:r>
      <w:r>
        <w:t>the</w:t>
      </w:r>
      <w:r>
        <w:rPr>
          <w:spacing w:val="-8"/>
        </w:rPr>
        <w:t xml:space="preserve"> </w:t>
      </w:r>
      <w:r>
        <w:t>proposal.</w:t>
      </w:r>
      <w:r>
        <w:rPr>
          <w:spacing w:val="-7"/>
        </w:rPr>
        <w:t xml:space="preserve"> </w:t>
      </w:r>
      <w:r>
        <w:t>If</w:t>
      </w:r>
      <w:r>
        <w:rPr>
          <w:spacing w:val="-9"/>
        </w:rPr>
        <w:t xml:space="preserve"> </w:t>
      </w:r>
      <w:r>
        <w:t>the Offeror is unwilling to provide this information in a timely manner, its proposal will be lacking information</w:t>
      </w:r>
      <w:r>
        <w:rPr>
          <w:spacing w:val="-13"/>
        </w:rPr>
        <w:t xml:space="preserve"> </w:t>
      </w:r>
      <w:r>
        <w:t>that</w:t>
      </w:r>
      <w:r>
        <w:rPr>
          <w:spacing w:val="-12"/>
        </w:rPr>
        <w:t xml:space="preserve"> </w:t>
      </w:r>
      <w:r>
        <w:t>is</w:t>
      </w:r>
      <w:r>
        <w:rPr>
          <w:spacing w:val="-13"/>
        </w:rPr>
        <w:t xml:space="preserve"> </w:t>
      </w:r>
      <w:r>
        <w:t>required</w:t>
      </w:r>
      <w:r>
        <w:rPr>
          <w:spacing w:val="-12"/>
        </w:rPr>
        <w:t xml:space="preserve"> </w:t>
      </w:r>
      <w:r>
        <w:t>to</w:t>
      </w:r>
      <w:r>
        <w:rPr>
          <w:spacing w:val="-12"/>
        </w:rPr>
        <w:t xml:space="preserve"> </w:t>
      </w:r>
      <w:r>
        <w:t>properly</w:t>
      </w:r>
      <w:r>
        <w:rPr>
          <w:spacing w:val="-13"/>
        </w:rPr>
        <w:t xml:space="preserve"> </w:t>
      </w:r>
      <w:r>
        <w:t>evaluate</w:t>
      </w:r>
      <w:r>
        <w:rPr>
          <w:spacing w:val="-12"/>
        </w:rPr>
        <w:t xml:space="preserve"> </w:t>
      </w:r>
      <w:r>
        <w:t>the</w:t>
      </w:r>
      <w:r>
        <w:rPr>
          <w:spacing w:val="-12"/>
        </w:rPr>
        <w:t xml:space="preserve"> </w:t>
      </w:r>
      <w:r>
        <w:t>proposal</w:t>
      </w:r>
      <w:r>
        <w:rPr>
          <w:spacing w:val="-13"/>
        </w:rPr>
        <w:t xml:space="preserve"> </w:t>
      </w:r>
      <w:r>
        <w:t>and</w:t>
      </w:r>
      <w:r>
        <w:rPr>
          <w:spacing w:val="-12"/>
        </w:rPr>
        <w:t xml:space="preserve"> </w:t>
      </w:r>
      <w:r>
        <w:t>the</w:t>
      </w:r>
      <w:r>
        <w:rPr>
          <w:spacing w:val="-12"/>
        </w:rPr>
        <w:t xml:space="preserve"> </w:t>
      </w:r>
      <w:r>
        <w:t>proposal</w:t>
      </w:r>
      <w:r>
        <w:rPr>
          <w:spacing w:val="-12"/>
        </w:rPr>
        <w:t xml:space="preserve"> </w:t>
      </w:r>
      <w:r>
        <w:t>may</w:t>
      </w:r>
      <w:r>
        <w:rPr>
          <w:spacing w:val="-12"/>
        </w:rPr>
        <w:t xml:space="preserve"> </w:t>
      </w:r>
      <w:r>
        <w:t>not</w:t>
      </w:r>
      <w:r>
        <w:rPr>
          <w:spacing w:val="-12"/>
        </w:rPr>
        <w:t xml:space="preserve"> </w:t>
      </w:r>
      <w:r>
        <w:t>be</w:t>
      </w:r>
      <w:r>
        <w:rPr>
          <w:spacing w:val="-12"/>
        </w:rPr>
        <w:t xml:space="preserve"> </w:t>
      </w:r>
      <w:r>
        <w:t>selected for award.</w:t>
      </w:r>
    </w:p>
    <w:p w14:paraId="6294058A" w14:textId="77777777" w:rsidR="0065511C" w:rsidRDefault="0065511C" w:rsidP="002C3E23">
      <w:pPr>
        <w:pStyle w:val="BodyText"/>
        <w:ind w:left="900" w:right="580"/>
        <w:jc w:val="both"/>
      </w:pPr>
    </w:p>
    <w:p w14:paraId="63A57239" w14:textId="77777777" w:rsidR="0065511C" w:rsidRDefault="00CC3DAD" w:rsidP="00C75DF2">
      <w:pPr>
        <w:pStyle w:val="Heading2"/>
        <w:numPr>
          <w:ilvl w:val="1"/>
          <w:numId w:val="12"/>
        </w:numPr>
        <w:tabs>
          <w:tab w:val="left" w:pos="1328"/>
        </w:tabs>
        <w:ind w:left="1328" w:right="580" w:hanging="718"/>
      </w:pPr>
      <w:bookmarkStart w:id="29" w:name="_TOC_250014"/>
      <w:r>
        <w:t>Best</w:t>
      </w:r>
      <w:r>
        <w:rPr>
          <w:spacing w:val="-1"/>
        </w:rPr>
        <w:t xml:space="preserve"> </w:t>
      </w:r>
      <w:bookmarkEnd w:id="29"/>
      <w:r>
        <w:rPr>
          <w:spacing w:val="-2"/>
        </w:rPr>
        <w:t>Value</w:t>
      </w:r>
    </w:p>
    <w:p w14:paraId="5D1BCE8B" w14:textId="04131943" w:rsidR="0065511C" w:rsidRDefault="00CC3DAD" w:rsidP="002C3E23">
      <w:pPr>
        <w:pStyle w:val="BodyText"/>
        <w:ind w:left="609" w:right="580"/>
        <w:jc w:val="both"/>
      </w:pPr>
      <w:r>
        <w:t>The</w:t>
      </w:r>
      <w:r>
        <w:rPr>
          <w:spacing w:val="-14"/>
        </w:rPr>
        <w:t xml:space="preserve"> </w:t>
      </w:r>
      <w:r>
        <w:t>Government</w:t>
      </w:r>
      <w:r>
        <w:rPr>
          <w:spacing w:val="-13"/>
        </w:rPr>
        <w:t xml:space="preserve"> </w:t>
      </w:r>
      <w:r>
        <w:t>will</w:t>
      </w:r>
      <w:r>
        <w:rPr>
          <w:spacing w:val="-13"/>
        </w:rPr>
        <w:t xml:space="preserve"> </w:t>
      </w:r>
      <w:r>
        <w:t>conduct</w:t>
      </w:r>
      <w:r>
        <w:rPr>
          <w:spacing w:val="-14"/>
        </w:rPr>
        <w:t xml:space="preserve"> </w:t>
      </w:r>
      <w:r>
        <w:t>the</w:t>
      </w:r>
      <w:r>
        <w:rPr>
          <w:spacing w:val="-13"/>
        </w:rPr>
        <w:t xml:space="preserve"> </w:t>
      </w:r>
      <w:r>
        <w:t>source</w:t>
      </w:r>
      <w:r>
        <w:rPr>
          <w:spacing w:val="-14"/>
        </w:rPr>
        <w:t xml:space="preserve"> </w:t>
      </w:r>
      <w:r>
        <w:t>selection</w:t>
      </w:r>
      <w:r>
        <w:rPr>
          <w:spacing w:val="-13"/>
        </w:rPr>
        <w:t xml:space="preserve"> </w:t>
      </w:r>
      <w:r>
        <w:t>based</w:t>
      </w:r>
      <w:r>
        <w:rPr>
          <w:spacing w:val="-13"/>
        </w:rPr>
        <w:t xml:space="preserve"> </w:t>
      </w:r>
      <w:r>
        <w:t>on</w:t>
      </w:r>
      <w:r>
        <w:rPr>
          <w:spacing w:val="-14"/>
        </w:rPr>
        <w:t xml:space="preserve"> </w:t>
      </w:r>
      <w:r>
        <w:t>the</w:t>
      </w:r>
      <w:r>
        <w:rPr>
          <w:spacing w:val="-13"/>
        </w:rPr>
        <w:t xml:space="preserve"> </w:t>
      </w:r>
      <w:r>
        <w:t>evaluation</w:t>
      </w:r>
      <w:r>
        <w:rPr>
          <w:spacing w:val="-12"/>
        </w:rPr>
        <w:t xml:space="preserve"> </w:t>
      </w:r>
      <w:r>
        <w:t>criteria</w:t>
      </w:r>
      <w:r>
        <w:rPr>
          <w:spacing w:val="-13"/>
        </w:rPr>
        <w:t xml:space="preserve"> </w:t>
      </w:r>
      <w:r>
        <w:t>and</w:t>
      </w:r>
      <w:r>
        <w:rPr>
          <w:spacing w:val="-13"/>
        </w:rPr>
        <w:t xml:space="preserve"> </w:t>
      </w:r>
      <w:r>
        <w:t>ratings</w:t>
      </w:r>
      <w:r>
        <w:rPr>
          <w:spacing w:val="-14"/>
        </w:rPr>
        <w:t xml:space="preserve"> </w:t>
      </w:r>
      <w:r>
        <w:t>listed above.</w:t>
      </w:r>
      <w:r w:rsidR="001673F6">
        <w:t xml:space="preserve">  The Government does not guarantee a minimum or maximum number of awards resulting from this solicitation. If an award is made, t</w:t>
      </w:r>
      <w:r>
        <w:t>he overall award decision will be based upon a Best Value determination by considering and comparing factors in addition to cost or price. Funding recommendations depend on various factors and programmatic relevance. Based on the evaluation of the Technical Approach, Relevant</w:t>
      </w:r>
      <w:r w:rsidR="001673F6">
        <w:t xml:space="preserve"> Corporate and Capabilities</w:t>
      </w:r>
      <w:r>
        <w:t xml:space="preserve"> Experience,</w:t>
      </w:r>
      <w:r>
        <w:rPr>
          <w:spacing w:val="-10"/>
        </w:rPr>
        <w:t xml:space="preserve"> </w:t>
      </w:r>
      <w:r w:rsidR="001673F6">
        <w:rPr>
          <w:spacing w:val="-10"/>
        </w:rPr>
        <w:t xml:space="preserve">Project Management Approach </w:t>
      </w:r>
      <w:r>
        <w:t>and</w:t>
      </w:r>
      <w:r>
        <w:rPr>
          <w:spacing w:val="-8"/>
        </w:rPr>
        <w:t xml:space="preserve"> </w:t>
      </w:r>
      <w:r>
        <w:t>Cost/Price,</w:t>
      </w:r>
      <w:r>
        <w:rPr>
          <w:spacing w:val="-10"/>
        </w:rPr>
        <w:t xml:space="preserve"> </w:t>
      </w:r>
      <w:r>
        <w:t>the</w:t>
      </w:r>
      <w:r>
        <w:rPr>
          <w:spacing w:val="-8"/>
        </w:rPr>
        <w:t xml:space="preserve"> </w:t>
      </w:r>
      <w:r>
        <w:t>Government</w:t>
      </w:r>
      <w:r>
        <w:rPr>
          <w:spacing w:val="-8"/>
        </w:rPr>
        <w:t xml:space="preserve"> </w:t>
      </w:r>
      <w:r>
        <w:t>reserves</w:t>
      </w:r>
      <w:r>
        <w:rPr>
          <w:spacing w:val="-9"/>
        </w:rPr>
        <w:t xml:space="preserve"> </w:t>
      </w:r>
      <w:r>
        <w:t>the</w:t>
      </w:r>
      <w:r>
        <w:rPr>
          <w:spacing w:val="-8"/>
        </w:rPr>
        <w:t xml:space="preserve"> </w:t>
      </w:r>
      <w:r>
        <w:t>right</w:t>
      </w:r>
      <w:r>
        <w:rPr>
          <w:spacing w:val="-8"/>
        </w:rPr>
        <w:t xml:space="preserve"> </w:t>
      </w:r>
      <w:r>
        <w:t>to</w:t>
      </w:r>
      <w:r>
        <w:rPr>
          <w:spacing w:val="-8"/>
        </w:rPr>
        <w:t xml:space="preserve"> </w:t>
      </w:r>
      <w:r>
        <w:t>negotiate</w:t>
      </w:r>
      <w:r>
        <w:rPr>
          <w:spacing w:val="-9"/>
        </w:rPr>
        <w:t xml:space="preserve"> </w:t>
      </w:r>
      <w:r>
        <w:t>and</w:t>
      </w:r>
      <w:r>
        <w:rPr>
          <w:spacing w:val="-8"/>
        </w:rPr>
        <w:t xml:space="preserve"> </w:t>
      </w:r>
      <w:r>
        <w:t>request</w:t>
      </w:r>
      <w:r>
        <w:rPr>
          <w:spacing w:val="-8"/>
        </w:rPr>
        <w:t xml:space="preserve"> </w:t>
      </w:r>
      <w:r>
        <w:t>changes</w:t>
      </w:r>
      <w:r>
        <w:rPr>
          <w:spacing w:val="-9"/>
        </w:rPr>
        <w:t xml:space="preserve"> </w:t>
      </w:r>
      <w:r>
        <w:t>to any or all parts of the SOW. Offerors will have the opportunity to concur with the requested changes, propose further changes and revise cost proposals, as necessary.</w:t>
      </w:r>
    </w:p>
    <w:p w14:paraId="42553CBE" w14:textId="77777777" w:rsidR="001673F6" w:rsidRDefault="001673F6" w:rsidP="002C3E23">
      <w:pPr>
        <w:pStyle w:val="BodyText"/>
        <w:ind w:right="580"/>
        <w:jc w:val="both"/>
      </w:pPr>
    </w:p>
    <w:p w14:paraId="4E9B14CC" w14:textId="77777777" w:rsidR="0065511C" w:rsidRDefault="00CC3DAD" w:rsidP="00C75DF2">
      <w:pPr>
        <w:pStyle w:val="Heading2"/>
        <w:numPr>
          <w:ilvl w:val="1"/>
          <w:numId w:val="12"/>
        </w:numPr>
        <w:tabs>
          <w:tab w:val="left" w:pos="1327"/>
        </w:tabs>
        <w:ind w:left="1327" w:right="580" w:hanging="718"/>
      </w:pPr>
      <w:bookmarkStart w:id="30" w:name="_TOC_250013"/>
      <w:r>
        <w:t>Basket</w:t>
      </w:r>
      <w:bookmarkEnd w:id="30"/>
      <w:r>
        <w:rPr>
          <w:spacing w:val="-2"/>
        </w:rPr>
        <w:t xml:space="preserve"> Provision</w:t>
      </w:r>
    </w:p>
    <w:p w14:paraId="2E79A456" w14:textId="553136DD" w:rsidR="0065511C" w:rsidRDefault="00CC3DAD" w:rsidP="002C3E23">
      <w:pPr>
        <w:pStyle w:val="BodyText"/>
        <w:spacing w:line="259" w:lineRule="auto"/>
        <w:ind w:left="609" w:right="580"/>
        <w:jc w:val="both"/>
      </w:pPr>
      <w:r>
        <w:t xml:space="preserve">The electronic “Basket” is an innovative acquisition tool. Proposals rated as </w:t>
      </w:r>
      <w:r w:rsidR="00930020">
        <w:t xml:space="preserve">Fair </w:t>
      </w:r>
      <w:r>
        <w:t xml:space="preserve">through </w:t>
      </w:r>
      <w:r w:rsidR="00930020">
        <w:t>Excellent</w:t>
      </w:r>
      <w:r>
        <w:t>, but not immediately selected for award, will be placed in the Basket for 2 years and eligible</w:t>
      </w:r>
      <w:r>
        <w:rPr>
          <w:spacing w:val="-9"/>
        </w:rPr>
        <w:t xml:space="preserve"> </w:t>
      </w:r>
      <w:r>
        <w:t>for</w:t>
      </w:r>
      <w:r>
        <w:rPr>
          <w:spacing w:val="-8"/>
        </w:rPr>
        <w:t xml:space="preserve"> </w:t>
      </w:r>
      <w:r>
        <w:t>award</w:t>
      </w:r>
      <w:r>
        <w:rPr>
          <w:spacing w:val="-10"/>
        </w:rPr>
        <w:t xml:space="preserve"> </w:t>
      </w:r>
      <w:r>
        <w:t>during</w:t>
      </w:r>
      <w:r>
        <w:rPr>
          <w:spacing w:val="-10"/>
        </w:rPr>
        <w:t xml:space="preserve"> </w:t>
      </w:r>
      <w:r>
        <w:t>that</w:t>
      </w:r>
      <w:r>
        <w:rPr>
          <w:spacing w:val="-9"/>
        </w:rPr>
        <w:t xml:space="preserve"> </w:t>
      </w:r>
      <w:r>
        <w:t>time.</w:t>
      </w:r>
      <w:r>
        <w:rPr>
          <w:spacing w:val="-8"/>
        </w:rPr>
        <w:t xml:space="preserve"> </w:t>
      </w:r>
      <w:r>
        <w:t>Proposals</w:t>
      </w:r>
      <w:r>
        <w:rPr>
          <w:spacing w:val="-9"/>
        </w:rPr>
        <w:t xml:space="preserve"> </w:t>
      </w:r>
      <w:r>
        <w:t>rated</w:t>
      </w:r>
      <w:r>
        <w:rPr>
          <w:spacing w:val="-9"/>
        </w:rPr>
        <w:t xml:space="preserve"> </w:t>
      </w:r>
      <w:r>
        <w:t>as</w:t>
      </w:r>
      <w:r>
        <w:rPr>
          <w:spacing w:val="-9"/>
        </w:rPr>
        <w:t xml:space="preserve"> </w:t>
      </w:r>
      <w:r>
        <w:t>Unacceptable</w:t>
      </w:r>
      <w:r>
        <w:rPr>
          <w:spacing w:val="-9"/>
        </w:rPr>
        <w:t xml:space="preserve"> </w:t>
      </w:r>
      <w:r>
        <w:t>will</w:t>
      </w:r>
      <w:r>
        <w:rPr>
          <w:spacing w:val="-8"/>
        </w:rPr>
        <w:t xml:space="preserve"> </w:t>
      </w:r>
      <w:r>
        <w:t>not</w:t>
      </w:r>
      <w:r>
        <w:rPr>
          <w:spacing w:val="-9"/>
        </w:rPr>
        <w:t xml:space="preserve"> </w:t>
      </w:r>
      <w:r>
        <w:t>be</w:t>
      </w:r>
      <w:r>
        <w:rPr>
          <w:spacing w:val="-8"/>
        </w:rPr>
        <w:t xml:space="preserve"> </w:t>
      </w:r>
      <w:r>
        <w:t>placed</w:t>
      </w:r>
      <w:r>
        <w:rPr>
          <w:spacing w:val="-10"/>
        </w:rPr>
        <w:t xml:space="preserve"> </w:t>
      </w:r>
      <w:r>
        <w:t>in</w:t>
      </w:r>
      <w:r>
        <w:rPr>
          <w:spacing w:val="-9"/>
        </w:rPr>
        <w:t xml:space="preserve"> </w:t>
      </w:r>
      <w:r>
        <w:t>the</w:t>
      </w:r>
      <w:r>
        <w:rPr>
          <w:spacing w:val="-8"/>
        </w:rPr>
        <w:t xml:space="preserve"> </w:t>
      </w:r>
      <w:r>
        <w:t>Basket and</w:t>
      </w:r>
      <w:r>
        <w:rPr>
          <w:spacing w:val="-5"/>
        </w:rPr>
        <w:t xml:space="preserve"> </w:t>
      </w:r>
      <w:r>
        <w:t>will</w:t>
      </w:r>
      <w:r>
        <w:rPr>
          <w:spacing w:val="-5"/>
        </w:rPr>
        <w:t xml:space="preserve"> </w:t>
      </w:r>
      <w:r>
        <w:t>not</w:t>
      </w:r>
      <w:r>
        <w:rPr>
          <w:spacing w:val="-5"/>
        </w:rPr>
        <w:t xml:space="preserve"> </w:t>
      </w:r>
      <w:r>
        <w:t>be</w:t>
      </w:r>
      <w:r>
        <w:rPr>
          <w:spacing w:val="-5"/>
        </w:rPr>
        <w:t xml:space="preserve"> </w:t>
      </w:r>
      <w:r>
        <w:t>eligible</w:t>
      </w:r>
      <w:r>
        <w:rPr>
          <w:spacing w:val="-5"/>
        </w:rPr>
        <w:t xml:space="preserve"> </w:t>
      </w:r>
      <w:r>
        <w:t>for</w:t>
      </w:r>
      <w:r>
        <w:rPr>
          <w:spacing w:val="-5"/>
        </w:rPr>
        <w:t xml:space="preserve"> </w:t>
      </w:r>
      <w:r>
        <w:t>future</w:t>
      </w:r>
      <w:r>
        <w:rPr>
          <w:spacing w:val="-5"/>
        </w:rPr>
        <w:t xml:space="preserve"> </w:t>
      </w:r>
      <w:r>
        <w:t>award.</w:t>
      </w:r>
      <w:r>
        <w:rPr>
          <w:spacing w:val="-4"/>
        </w:rPr>
        <w:t xml:space="preserve"> </w:t>
      </w:r>
      <w:r>
        <w:t>If</w:t>
      </w:r>
      <w:r>
        <w:rPr>
          <w:spacing w:val="-5"/>
        </w:rPr>
        <w:t xml:space="preserve"> </w:t>
      </w:r>
      <w:r>
        <w:t>awarding</w:t>
      </w:r>
      <w:r>
        <w:rPr>
          <w:spacing w:val="-6"/>
        </w:rPr>
        <w:t xml:space="preserve"> </w:t>
      </w:r>
      <w:r>
        <w:t>from</w:t>
      </w:r>
      <w:r>
        <w:rPr>
          <w:spacing w:val="-5"/>
        </w:rPr>
        <w:t xml:space="preserve"> </w:t>
      </w:r>
      <w:r>
        <w:t>the</w:t>
      </w:r>
      <w:r>
        <w:rPr>
          <w:spacing w:val="-5"/>
        </w:rPr>
        <w:t xml:space="preserve"> </w:t>
      </w:r>
      <w:r>
        <w:t>Basket,</w:t>
      </w:r>
      <w:r>
        <w:rPr>
          <w:spacing w:val="-6"/>
        </w:rPr>
        <w:t xml:space="preserve"> </w:t>
      </w:r>
      <w:r>
        <w:t>the</w:t>
      </w:r>
      <w:r>
        <w:rPr>
          <w:spacing w:val="-4"/>
        </w:rPr>
        <w:t xml:space="preserve"> </w:t>
      </w:r>
      <w:r>
        <w:t>Government</w:t>
      </w:r>
      <w:r>
        <w:rPr>
          <w:spacing w:val="-5"/>
        </w:rPr>
        <w:t xml:space="preserve"> </w:t>
      </w:r>
      <w:r>
        <w:t>reserves</w:t>
      </w:r>
      <w:r>
        <w:rPr>
          <w:spacing w:val="-5"/>
        </w:rPr>
        <w:t xml:space="preserve"> </w:t>
      </w:r>
      <w:r>
        <w:t>the right to award whichever proposal best meets its needs.</w:t>
      </w:r>
    </w:p>
    <w:p w14:paraId="15EFC4D1" w14:textId="77777777" w:rsidR="001F7899" w:rsidRDefault="001F7899" w:rsidP="002C3E23">
      <w:pPr>
        <w:pStyle w:val="BodyText"/>
        <w:ind w:right="580"/>
        <w:jc w:val="both"/>
      </w:pPr>
    </w:p>
    <w:p w14:paraId="2A18AE35" w14:textId="139E55CC" w:rsidR="004A001A" w:rsidRDefault="004A001A">
      <w:pPr>
        <w:rPr>
          <w:sz w:val="24"/>
          <w:szCs w:val="24"/>
        </w:rPr>
      </w:pPr>
      <w:r>
        <w:br w:type="page"/>
      </w:r>
    </w:p>
    <w:p w14:paraId="04B61D4D" w14:textId="5C48850B" w:rsidR="0091547C" w:rsidRPr="00DA7F02" w:rsidRDefault="0091547C" w:rsidP="00C75DF2">
      <w:pPr>
        <w:pStyle w:val="Heading2"/>
        <w:numPr>
          <w:ilvl w:val="0"/>
          <w:numId w:val="12"/>
        </w:numPr>
        <w:ind w:left="990" w:hanging="380"/>
        <w:rPr>
          <w:sz w:val="28"/>
          <w:szCs w:val="28"/>
        </w:rPr>
      </w:pPr>
      <w:bookmarkStart w:id="31" w:name="_TOC_250012"/>
      <w:r w:rsidRPr="0091547C">
        <w:rPr>
          <w:sz w:val="28"/>
          <w:szCs w:val="28"/>
          <w:u w:val="single"/>
        </w:rPr>
        <w:t>Points of Contact</w:t>
      </w:r>
      <w:r w:rsidRPr="0091547C">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3C49965" w14:textId="77777777" w:rsidR="00DA7F02" w:rsidRPr="00DA7F02" w:rsidRDefault="00DA7F02" w:rsidP="00DA7F02">
      <w:pPr>
        <w:pStyle w:val="Heading2"/>
        <w:ind w:left="10800"/>
        <w:jc w:val="center"/>
        <w:rPr>
          <w:b w:val="0"/>
          <w:bCs w:val="0"/>
          <w:sz w:val="28"/>
          <w:szCs w:val="28"/>
        </w:rPr>
      </w:pPr>
    </w:p>
    <w:p w14:paraId="5662AFCF" w14:textId="00FC28B7" w:rsidR="0091547C" w:rsidRPr="003F699D" w:rsidRDefault="0091547C" w:rsidP="002C165E">
      <w:pPr>
        <w:ind w:left="630" w:right="580"/>
        <w:jc w:val="both"/>
        <w:rPr>
          <w:sz w:val="24"/>
          <w:szCs w:val="24"/>
        </w:rPr>
      </w:pPr>
      <w:r w:rsidRPr="003F699D">
        <w:rPr>
          <w:sz w:val="24"/>
          <w:szCs w:val="24"/>
        </w:rPr>
        <w:t xml:space="preserve">Questions related to this RPP should be directed to Ms. Rebecca Harmon </w:t>
      </w:r>
      <w:r w:rsidR="003F699D">
        <w:rPr>
          <w:sz w:val="24"/>
          <w:szCs w:val="24"/>
        </w:rPr>
        <w:t>(</w:t>
      </w:r>
      <w:r w:rsidR="003F699D" w:rsidRPr="003F699D">
        <w:rPr>
          <w:color w:val="0000FF"/>
          <w:sz w:val="24"/>
          <w:szCs w:val="24"/>
          <w:u w:val="single" w:color="0000FF"/>
        </w:rPr>
        <w:t>rrpv‐contracts@ati.org</w:t>
      </w:r>
      <w:r w:rsidRPr="003F699D">
        <w:rPr>
          <w:sz w:val="24"/>
          <w:szCs w:val="24"/>
        </w:rPr>
        <w:t>). All technical questions must be submitted by</w:t>
      </w:r>
      <w:r w:rsidR="00E7070E" w:rsidRPr="003F699D">
        <w:rPr>
          <w:sz w:val="24"/>
          <w:szCs w:val="24"/>
        </w:rPr>
        <w:t xml:space="preserve"> </w:t>
      </w:r>
      <w:r w:rsidR="00E7070E" w:rsidRPr="004E43D0">
        <w:rPr>
          <w:b/>
          <w:bCs/>
          <w:sz w:val="24"/>
          <w:szCs w:val="24"/>
        </w:rPr>
        <w:t>1pm Eastern</w:t>
      </w:r>
      <w:r w:rsidRPr="004E43D0">
        <w:rPr>
          <w:b/>
          <w:bCs/>
          <w:sz w:val="24"/>
          <w:szCs w:val="24"/>
        </w:rPr>
        <w:t xml:space="preserve"> </w:t>
      </w:r>
      <w:r w:rsidR="004E43D0" w:rsidRPr="004E43D0">
        <w:rPr>
          <w:b/>
          <w:bCs/>
          <w:sz w:val="24"/>
          <w:szCs w:val="24"/>
        </w:rPr>
        <w:t xml:space="preserve">on </w:t>
      </w:r>
      <w:r w:rsidRPr="004E43D0">
        <w:rPr>
          <w:b/>
          <w:bCs/>
          <w:sz w:val="24"/>
          <w:szCs w:val="24"/>
        </w:rPr>
        <w:t>1</w:t>
      </w:r>
      <w:r w:rsidR="00D40DEC" w:rsidRPr="004E43D0">
        <w:rPr>
          <w:b/>
          <w:bCs/>
          <w:sz w:val="24"/>
          <w:szCs w:val="24"/>
        </w:rPr>
        <w:t>5</w:t>
      </w:r>
      <w:r w:rsidRPr="004E43D0">
        <w:rPr>
          <w:b/>
          <w:bCs/>
          <w:sz w:val="24"/>
          <w:szCs w:val="24"/>
        </w:rPr>
        <w:t xml:space="preserve"> August 2024</w:t>
      </w:r>
      <w:r w:rsidRPr="003F699D">
        <w:rPr>
          <w:sz w:val="24"/>
          <w:szCs w:val="24"/>
        </w:rPr>
        <w:t xml:space="preserve"> to allow for Government response. The Government will respond to questions at its discretion. All questions and responses will be posted to the RRPV Solicitation webpage (</w:t>
      </w:r>
      <w:hyperlink r:id="rId22" w:history="1">
        <w:r w:rsidR="00605257" w:rsidRPr="003F699D">
          <w:rPr>
            <w:rStyle w:val="Hyperlink"/>
            <w:sz w:val="24"/>
            <w:szCs w:val="24"/>
          </w:rPr>
          <w:t>https://www.rrpv.org/opportunities/</w:t>
        </w:r>
      </w:hyperlink>
      <w:r w:rsidR="00605257" w:rsidRPr="003F699D">
        <w:rPr>
          <w:sz w:val="24"/>
          <w:szCs w:val="24"/>
        </w:rPr>
        <w:t>)</w:t>
      </w:r>
      <w:r w:rsidR="00EB43A1">
        <w:rPr>
          <w:sz w:val="24"/>
          <w:szCs w:val="24"/>
        </w:rPr>
        <w:t>.</w:t>
      </w:r>
    </w:p>
    <w:p w14:paraId="22FF7E54" w14:textId="77777777" w:rsidR="0091547C" w:rsidRPr="00ED18C0" w:rsidRDefault="0091547C" w:rsidP="002C165E">
      <w:pPr>
        <w:ind w:left="630" w:right="580"/>
        <w:jc w:val="both"/>
      </w:pPr>
    </w:p>
    <w:p w14:paraId="3E9E2618" w14:textId="77777777" w:rsidR="0091547C" w:rsidRDefault="0091547C" w:rsidP="002C165E">
      <w:pPr>
        <w:ind w:left="630" w:right="580"/>
        <w:jc w:val="both"/>
        <w:rPr>
          <w:b/>
          <w:bCs/>
          <w:sz w:val="24"/>
          <w:szCs w:val="24"/>
        </w:rPr>
      </w:pPr>
      <w:r w:rsidRPr="001F6A3B">
        <w:rPr>
          <w:b/>
          <w:bCs/>
          <w:sz w:val="24"/>
          <w:szCs w:val="24"/>
        </w:rPr>
        <w:t>Once an Offeror has submitted a Proposal, the Government and the RRPV CMF will not discuss evaluation/status until the evaluation results have been provided to the Offerors.</w:t>
      </w:r>
    </w:p>
    <w:p w14:paraId="07CFE998" w14:textId="072A5C57" w:rsidR="00621179" w:rsidRDefault="00621179">
      <w:pPr>
        <w:rPr>
          <w:sz w:val="24"/>
          <w:szCs w:val="24"/>
        </w:rPr>
      </w:pPr>
      <w:r>
        <w:rPr>
          <w:sz w:val="24"/>
          <w:szCs w:val="24"/>
        </w:rPr>
        <w:br w:type="page"/>
      </w:r>
    </w:p>
    <w:bookmarkEnd w:id="31"/>
    <w:p w14:paraId="5303FB8C" w14:textId="37808DAB" w:rsidR="0065511C" w:rsidRDefault="002D61BE" w:rsidP="001F6A3B">
      <w:pPr>
        <w:pStyle w:val="Heading1"/>
        <w:spacing w:before="0"/>
        <w:ind w:left="610" w:firstLine="0"/>
        <w:jc w:val="both"/>
      </w:pPr>
      <w:r>
        <w:rPr>
          <w:noProof/>
        </w:rPr>
        <mc:AlternateContent>
          <mc:Choice Requires="wps">
            <w:drawing>
              <wp:anchor distT="0" distB="0" distL="0" distR="0" simplePos="0" relativeHeight="251658245" behindDoc="1" locked="0" layoutInCell="1" allowOverlap="1" wp14:anchorId="6D77D4A6" wp14:editId="32341915">
                <wp:simplePos x="0" y="0"/>
                <wp:positionH relativeFrom="page">
                  <wp:posOffset>723900</wp:posOffset>
                </wp:positionH>
                <wp:positionV relativeFrom="paragraph">
                  <wp:posOffset>273050</wp:posOffset>
                </wp:positionV>
                <wp:extent cx="6153150" cy="9525"/>
                <wp:effectExtent l="0" t="0" r="0" b="3175"/>
                <wp:wrapTopAndBottom/>
                <wp:docPr id="29" name="Freeform: 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91C9" id="Freeform: Shape 29" o:spid="_x0000_s1026" alt="&quot;&quot;" style="position:absolute;margin-left:57pt;margin-top:21.5pt;width:484.5pt;height:.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32" w:name="_TOC_250011"/>
      <w:r w:rsidR="00CC3DAD">
        <w:rPr>
          <w:smallCaps/>
        </w:rPr>
        <w:t>Attachment</w:t>
      </w:r>
      <w:r w:rsidR="00CC3DAD">
        <w:rPr>
          <w:smallCaps/>
          <w:spacing w:val="-14"/>
        </w:rPr>
        <w:t xml:space="preserve"> </w:t>
      </w:r>
      <w:r w:rsidR="00CC3DAD">
        <w:rPr>
          <w:smallCaps/>
        </w:rPr>
        <w:t>1</w:t>
      </w:r>
      <w:r w:rsidR="00CC3DAD">
        <w:rPr>
          <w:smallCaps/>
          <w:spacing w:val="-14"/>
        </w:rPr>
        <w:t xml:space="preserve"> </w:t>
      </w:r>
      <w:r w:rsidR="00CC3DAD">
        <w:rPr>
          <w:smallCaps/>
        </w:rPr>
        <w:t>–</w:t>
      </w:r>
      <w:r w:rsidR="00CC3DAD">
        <w:rPr>
          <w:smallCaps/>
          <w:spacing w:val="-15"/>
        </w:rPr>
        <w:t xml:space="preserve"> </w:t>
      </w:r>
      <w:r w:rsidR="00CC3DAD">
        <w:rPr>
          <w:smallCaps/>
        </w:rPr>
        <w:t>Technical</w:t>
      </w:r>
      <w:r w:rsidR="00CC3DAD">
        <w:rPr>
          <w:smallCaps/>
          <w:spacing w:val="-5"/>
        </w:rPr>
        <w:t xml:space="preserve"> </w:t>
      </w:r>
      <w:r w:rsidR="00CC3DAD">
        <w:rPr>
          <w:smallCaps/>
        </w:rPr>
        <w:t>Proposal</w:t>
      </w:r>
      <w:r w:rsidR="00CC3DAD">
        <w:rPr>
          <w:smallCaps/>
          <w:spacing w:val="-7"/>
        </w:rPr>
        <w:t xml:space="preserve"> </w:t>
      </w:r>
      <w:bookmarkEnd w:id="32"/>
      <w:r w:rsidR="00CC3DAD">
        <w:rPr>
          <w:smallCaps/>
          <w:spacing w:val="-2"/>
        </w:rPr>
        <w:t>Template</w:t>
      </w:r>
    </w:p>
    <w:p w14:paraId="79FF4C7F" w14:textId="77777777" w:rsidR="00D7723B" w:rsidRPr="00657531" w:rsidRDefault="00D7723B" w:rsidP="002C3E23">
      <w:pPr>
        <w:pStyle w:val="Heading3"/>
        <w:spacing w:before="0"/>
        <w:ind w:left="610"/>
        <w:rPr>
          <w:b w:val="0"/>
          <w:bCs w:val="0"/>
          <w:i w:val="0"/>
          <w:iCs w:val="0"/>
        </w:rPr>
      </w:pPr>
    </w:p>
    <w:p w14:paraId="5AD5FAB5" w14:textId="6DE80B1D" w:rsidR="0065511C" w:rsidRDefault="00CC3DAD" w:rsidP="001F6A3B">
      <w:pPr>
        <w:pStyle w:val="Heading3"/>
        <w:spacing w:before="0"/>
        <w:ind w:left="610"/>
      </w:pPr>
      <w:r>
        <w:t>General</w:t>
      </w:r>
      <w:r>
        <w:rPr>
          <w:spacing w:val="-3"/>
        </w:rPr>
        <w:t xml:space="preserve"> </w:t>
      </w:r>
      <w:r>
        <w:rPr>
          <w:spacing w:val="-2"/>
        </w:rPr>
        <w:t>Instructions</w:t>
      </w:r>
    </w:p>
    <w:p w14:paraId="5DFFCB37" w14:textId="09EF375C" w:rsidR="0065511C" w:rsidRDefault="00CC3DAD" w:rsidP="001F6A3B">
      <w:pPr>
        <w:pStyle w:val="BodyText"/>
        <w:spacing w:line="259" w:lineRule="auto"/>
        <w:ind w:left="609" w:right="596"/>
        <w:jc w:val="both"/>
      </w:pPr>
      <w:r>
        <w:t>The Technical Proposal must address the technical requirements described in the RPP in sufficient detail to permit evaluation from a technical perspective in accordance with the evaluation factors set</w:t>
      </w:r>
      <w:r>
        <w:rPr>
          <w:spacing w:val="-8"/>
        </w:rPr>
        <w:t xml:space="preserve"> </w:t>
      </w:r>
      <w:r>
        <w:t>forth</w:t>
      </w:r>
      <w:r>
        <w:rPr>
          <w:spacing w:val="-7"/>
        </w:rPr>
        <w:t xml:space="preserve"> </w:t>
      </w:r>
      <w:r>
        <w:t>in</w:t>
      </w:r>
      <w:r>
        <w:rPr>
          <w:spacing w:val="-8"/>
        </w:rPr>
        <w:t xml:space="preserve"> </w:t>
      </w:r>
      <w:r>
        <w:t>the</w:t>
      </w:r>
      <w:r>
        <w:rPr>
          <w:spacing w:val="-7"/>
        </w:rPr>
        <w:t xml:space="preserve"> </w:t>
      </w:r>
      <w:r>
        <w:t>RPP.</w:t>
      </w:r>
      <w:r>
        <w:rPr>
          <w:spacing w:val="-7"/>
        </w:rPr>
        <w:t xml:space="preserve"> </w:t>
      </w:r>
      <w:r>
        <w:t>The</w:t>
      </w:r>
      <w:r>
        <w:rPr>
          <w:spacing w:val="-8"/>
        </w:rPr>
        <w:t xml:space="preserve"> </w:t>
      </w:r>
      <w:r>
        <w:t>Technical</w:t>
      </w:r>
      <w:r>
        <w:rPr>
          <w:spacing w:val="-7"/>
        </w:rPr>
        <w:t xml:space="preserve"> </w:t>
      </w:r>
      <w:r>
        <w:t>Proposal</w:t>
      </w:r>
      <w:r>
        <w:rPr>
          <w:spacing w:val="-7"/>
        </w:rPr>
        <w:t xml:space="preserve"> </w:t>
      </w:r>
      <w:r>
        <w:t>shall</w:t>
      </w:r>
      <w:r>
        <w:rPr>
          <w:spacing w:val="-8"/>
        </w:rPr>
        <w:t xml:space="preserve"> </w:t>
      </w:r>
      <w:r>
        <w:t>be</w:t>
      </w:r>
      <w:r>
        <w:rPr>
          <w:spacing w:val="-7"/>
        </w:rPr>
        <w:t xml:space="preserve"> </w:t>
      </w:r>
      <w:r>
        <w:t>single‐spaced,</w:t>
      </w:r>
      <w:r>
        <w:rPr>
          <w:spacing w:val="-8"/>
        </w:rPr>
        <w:t xml:space="preserve"> </w:t>
      </w:r>
      <w:r>
        <w:t>single‐sided,</w:t>
      </w:r>
      <w:r>
        <w:rPr>
          <w:spacing w:val="-8"/>
        </w:rPr>
        <w:t xml:space="preserve"> </w:t>
      </w:r>
      <w:r>
        <w:t>and</w:t>
      </w:r>
      <w:r>
        <w:rPr>
          <w:spacing w:val="-7"/>
        </w:rPr>
        <w:t xml:space="preserve"> </w:t>
      </w:r>
      <w:r>
        <w:t>8.5</w:t>
      </w:r>
      <w:r>
        <w:rPr>
          <w:spacing w:val="-8"/>
        </w:rPr>
        <w:t xml:space="preserve"> </w:t>
      </w:r>
      <w:r>
        <w:t>x</w:t>
      </w:r>
      <w:r>
        <w:rPr>
          <w:spacing w:val="-7"/>
        </w:rPr>
        <w:t xml:space="preserve"> </w:t>
      </w:r>
      <w:r>
        <w:t>11</w:t>
      </w:r>
      <w:r>
        <w:rPr>
          <w:spacing w:val="-8"/>
        </w:rPr>
        <w:t xml:space="preserve"> </w:t>
      </w:r>
      <w:r>
        <w:t xml:space="preserve">inches, and 12‐point font. Smaller type may be used in figures and </w:t>
      </w:r>
      <w:r w:rsidR="00333056">
        <w:t>tables but</w:t>
      </w:r>
      <w:r>
        <w:t xml:space="preserve"> must be clearly legible. Margins on all sides (top, bottom, left, and right) should be at least 1 inch. Offerors are strongly encouraged to use pictures and graphics to succinctly represent proposed ideas, organization, etc.</w:t>
      </w:r>
    </w:p>
    <w:p w14:paraId="3923F88A" w14:textId="77D3AEBB" w:rsidR="0065511C" w:rsidRDefault="00CC3DAD" w:rsidP="001F6A3B">
      <w:pPr>
        <w:pStyle w:val="BodyText"/>
        <w:spacing w:line="259" w:lineRule="auto"/>
        <w:ind w:left="609" w:right="596"/>
        <w:jc w:val="both"/>
      </w:pPr>
      <w:r>
        <w:t>The</w:t>
      </w:r>
      <w:r>
        <w:rPr>
          <w:spacing w:val="-7"/>
        </w:rPr>
        <w:t xml:space="preserve"> </w:t>
      </w:r>
      <w:r>
        <w:t>Technical</w:t>
      </w:r>
      <w:r>
        <w:rPr>
          <w:spacing w:val="-6"/>
        </w:rPr>
        <w:t xml:space="preserve"> </w:t>
      </w:r>
      <w:r>
        <w:t>Proposal</w:t>
      </w:r>
      <w:r>
        <w:rPr>
          <w:spacing w:val="-6"/>
        </w:rPr>
        <w:t xml:space="preserve"> </w:t>
      </w:r>
      <w:r>
        <w:t>shall</w:t>
      </w:r>
      <w:r>
        <w:rPr>
          <w:spacing w:val="-7"/>
        </w:rPr>
        <w:t xml:space="preserve"> </w:t>
      </w:r>
      <w:r>
        <w:t>be</w:t>
      </w:r>
      <w:r>
        <w:rPr>
          <w:spacing w:val="-7"/>
        </w:rPr>
        <w:t xml:space="preserve"> </w:t>
      </w:r>
      <w:r>
        <w:t>limited</w:t>
      </w:r>
      <w:r>
        <w:rPr>
          <w:spacing w:val="-7"/>
        </w:rPr>
        <w:t xml:space="preserve"> </w:t>
      </w:r>
      <w:r>
        <w:t>to</w:t>
      </w:r>
      <w:r>
        <w:rPr>
          <w:spacing w:val="-7"/>
        </w:rPr>
        <w:t xml:space="preserve"> </w:t>
      </w:r>
      <w:r>
        <w:rPr>
          <w:u w:val="single"/>
        </w:rPr>
        <w:t>30</w:t>
      </w:r>
      <w:r>
        <w:rPr>
          <w:spacing w:val="-8"/>
          <w:u w:val="single"/>
        </w:rPr>
        <w:t xml:space="preserve"> </w:t>
      </w:r>
      <w:r>
        <w:rPr>
          <w:u w:val="single"/>
        </w:rPr>
        <w:t>pages</w:t>
      </w:r>
      <w:r>
        <w:rPr>
          <w:spacing w:val="-8"/>
        </w:rPr>
        <w:t xml:space="preserve"> </w:t>
      </w:r>
      <w:r>
        <w:t>(unless</w:t>
      </w:r>
      <w:r>
        <w:rPr>
          <w:spacing w:val="-7"/>
        </w:rPr>
        <w:t xml:space="preserve"> </w:t>
      </w:r>
      <w:r>
        <w:t>otherwise</w:t>
      </w:r>
      <w:r>
        <w:rPr>
          <w:spacing w:val="-8"/>
        </w:rPr>
        <w:t xml:space="preserve"> </w:t>
      </w:r>
      <w:r>
        <w:t>noted</w:t>
      </w:r>
      <w:r>
        <w:rPr>
          <w:spacing w:val="-7"/>
        </w:rPr>
        <w:t xml:space="preserve"> </w:t>
      </w:r>
      <w:r>
        <w:t>below).</w:t>
      </w:r>
      <w:r>
        <w:rPr>
          <w:spacing w:val="-6"/>
        </w:rPr>
        <w:t xml:space="preserve"> </w:t>
      </w:r>
      <w:r>
        <w:t>Pages</w:t>
      </w:r>
      <w:r>
        <w:rPr>
          <w:spacing w:val="-8"/>
        </w:rPr>
        <w:t xml:space="preserve"> </w:t>
      </w:r>
      <w:r w:rsidR="00333056">
        <w:t>in excess of</w:t>
      </w:r>
      <w:r>
        <w:t xml:space="preserve"> this limitation may not be considered</w:t>
      </w:r>
      <w:r>
        <w:rPr>
          <w:b/>
        </w:rPr>
        <w:t xml:space="preserve">. </w:t>
      </w:r>
      <w:r>
        <w:t xml:space="preserve">Offerors are advised that the number of pages should be commensurate with the degree of complexity of the proposed effort. It is expected, and encouraged, that less complex, less expensive proposals will be significantly less than 30 pages in </w:t>
      </w:r>
      <w:r>
        <w:rPr>
          <w:spacing w:val="-2"/>
        </w:rPr>
        <w:t>length.</w:t>
      </w:r>
    </w:p>
    <w:p w14:paraId="34028DC4" w14:textId="77777777" w:rsidR="0065511C" w:rsidRDefault="00CC3DAD" w:rsidP="001F6A3B">
      <w:pPr>
        <w:pStyle w:val="BodyText"/>
        <w:spacing w:line="259" w:lineRule="auto"/>
        <w:ind w:left="609" w:right="597"/>
        <w:jc w:val="both"/>
      </w:pPr>
      <w:r>
        <w:t>To</w:t>
      </w:r>
      <w:r>
        <w:rPr>
          <w:spacing w:val="-2"/>
        </w:rPr>
        <w:t xml:space="preserve"> </w:t>
      </w:r>
      <w:r>
        <w:t>ensure</w:t>
      </w:r>
      <w:r>
        <w:rPr>
          <w:spacing w:val="-4"/>
        </w:rPr>
        <w:t xml:space="preserve"> </w:t>
      </w:r>
      <w:r>
        <w:t>Technical</w:t>
      </w:r>
      <w:r>
        <w:rPr>
          <w:spacing w:val="-2"/>
        </w:rPr>
        <w:t xml:space="preserve"> </w:t>
      </w:r>
      <w:r>
        <w:t>Proposals</w:t>
      </w:r>
      <w:r>
        <w:rPr>
          <w:spacing w:val="-3"/>
        </w:rPr>
        <w:t xml:space="preserve"> </w:t>
      </w:r>
      <w:r>
        <w:t>receive</w:t>
      </w:r>
      <w:r>
        <w:rPr>
          <w:spacing w:val="-2"/>
        </w:rPr>
        <w:t xml:space="preserve"> </w:t>
      </w:r>
      <w:r>
        <w:t>proper</w:t>
      </w:r>
      <w:r>
        <w:rPr>
          <w:spacing w:val="-3"/>
        </w:rPr>
        <w:t xml:space="preserve"> </w:t>
      </w:r>
      <w:r>
        <w:t>consideration,</w:t>
      </w:r>
      <w:r>
        <w:rPr>
          <w:spacing w:val="-4"/>
        </w:rPr>
        <w:t xml:space="preserve"> </w:t>
      </w:r>
      <w:r>
        <w:rPr>
          <w:b/>
        </w:rPr>
        <w:t>the</w:t>
      </w:r>
      <w:r>
        <w:rPr>
          <w:b/>
          <w:spacing w:val="-2"/>
        </w:rPr>
        <w:t xml:space="preserve"> </w:t>
      </w:r>
      <w:r>
        <w:rPr>
          <w:b/>
        </w:rPr>
        <w:t>Technical</w:t>
      </w:r>
      <w:r>
        <w:rPr>
          <w:b/>
          <w:spacing w:val="-4"/>
        </w:rPr>
        <w:t xml:space="preserve"> </w:t>
      </w:r>
      <w:r>
        <w:rPr>
          <w:b/>
        </w:rPr>
        <w:t>Proposal</w:t>
      </w:r>
      <w:r>
        <w:rPr>
          <w:b/>
          <w:spacing w:val="-4"/>
        </w:rPr>
        <w:t xml:space="preserve"> </w:t>
      </w:r>
      <w:r>
        <w:rPr>
          <w:b/>
        </w:rPr>
        <w:t>format</w:t>
      </w:r>
      <w:r>
        <w:rPr>
          <w:b/>
          <w:spacing w:val="-4"/>
        </w:rPr>
        <w:t xml:space="preserve"> </w:t>
      </w:r>
      <w:r>
        <w:rPr>
          <w:b/>
        </w:rPr>
        <w:t>shown below is mandatory</w:t>
      </w:r>
      <w:r>
        <w:t>. If there are any items which are not applicable to a specific proposal, include the section topic in the proposal with a short explanation as to why it is not applicable.</w:t>
      </w:r>
    </w:p>
    <w:p w14:paraId="6105648E" w14:textId="77777777" w:rsidR="0065511C" w:rsidRDefault="00CC3DAD" w:rsidP="001F6A3B">
      <w:pPr>
        <w:pStyle w:val="ListParagraph"/>
        <w:numPr>
          <w:ilvl w:val="0"/>
          <w:numId w:val="9"/>
        </w:numPr>
        <w:tabs>
          <w:tab w:val="left" w:pos="1328"/>
        </w:tabs>
        <w:ind w:left="1328" w:hanging="359"/>
        <w:jc w:val="left"/>
        <w:rPr>
          <w:sz w:val="24"/>
        </w:rPr>
      </w:pPr>
      <w:r>
        <w:rPr>
          <w:sz w:val="24"/>
        </w:rPr>
        <w:t>Cover</w:t>
      </w:r>
      <w:r>
        <w:rPr>
          <w:spacing w:val="-1"/>
          <w:sz w:val="24"/>
        </w:rPr>
        <w:t xml:space="preserve"> </w:t>
      </w:r>
      <w:r>
        <w:rPr>
          <w:spacing w:val="-2"/>
          <w:sz w:val="24"/>
        </w:rPr>
        <w:t>Page*</w:t>
      </w:r>
    </w:p>
    <w:p w14:paraId="26EF78F3" w14:textId="77777777" w:rsidR="0065511C" w:rsidRDefault="00CC3DAD" w:rsidP="002C3E23">
      <w:pPr>
        <w:pStyle w:val="ListParagraph"/>
        <w:numPr>
          <w:ilvl w:val="0"/>
          <w:numId w:val="9"/>
        </w:numPr>
        <w:tabs>
          <w:tab w:val="left" w:pos="1328"/>
        </w:tabs>
        <w:ind w:left="1328" w:hanging="359"/>
        <w:jc w:val="left"/>
        <w:rPr>
          <w:sz w:val="24"/>
        </w:rPr>
      </w:pPr>
      <w:r>
        <w:rPr>
          <w:sz w:val="24"/>
        </w:rPr>
        <w:t>RRPV</w:t>
      </w:r>
      <w:r>
        <w:rPr>
          <w:spacing w:val="-6"/>
          <w:sz w:val="24"/>
        </w:rPr>
        <w:t xml:space="preserve"> </w:t>
      </w:r>
      <w:r>
        <w:rPr>
          <w:sz w:val="24"/>
        </w:rPr>
        <w:t>Member</w:t>
      </w:r>
      <w:r>
        <w:rPr>
          <w:spacing w:val="-6"/>
          <w:sz w:val="24"/>
        </w:rPr>
        <w:t xml:space="preserve"> </w:t>
      </w:r>
      <w:r>
        <w:rPr>
          <w:sz w:val="24"/>
        </w:rPr>
        <w:t>Organization</w:t>
      </w:r>
      <w:r>
        <w:rPr>
          <w:spacing w:val="-5"/>
          <w:sz w:val="24"/>
        </w:rPr>
        <w:t xml:space="preserve"> </w:t>
      </w:r>
      <w:r>
        <w:rPr>
          <w:sz w:val="24"/>
        </w:rPr>
        <w:t>Information</w:t>
      </w:r>
      <w:r>
        <w:rPr>
          <w:spacing w:val="-5"/>
          <w:sz w:val="24"/>
        </w:rPr>
        <w:t xml:space="preserve"> </w:t>
      </w:r>
      <w:r>
        <w:rPr>
          <w:spacing w:val="-2"/>
          <w:sz w:val="24"/>
        </w:rPr>
        <w:t>Sheet*</w:t>
      </w:r>
    </w:p>
    <w:p w14:paraId="4BFFC231" w14:textId="77777777" w:rsidR="0065511C" w:rsidRDefault="00CC3DAD" w:rsidP="002C3E23">
      <w:pPr>
        <w:pStyle w:val="ListParagraph"/>
        <w:numPr>
          <w:ilvl w:val="0"/>
          <w:numId w:val="9"/>
        </w:numPr>
        <w:tabs>
          <w:tab w:val="left" w:pos="1329"/>
        </w:tabs>
        <w:ind w:left="1329" w:hanging="359"/>
        <w:jc w:val="left"/>
        <w:rPr>
          <w:sz w:val="24"/>
        </w:rPr>
      </w:pPr>
      <w:r>
        <w:rPr>
          <w:sz w:val="24"/>
        </w:rPr>
        <w:t>Executive</w:t>
      </w:r>
      <w:r>
        <w:rPr>
          <w:spacing w:val="-5"/>
          <w:sz w:val="24"/>
        </w:rPr>
        <w:t xml:space="preserve"> </w:t>
      </w:r>
      <w:r>
        <w:rPr>
          <w:sz w:val="24"/>
        </w:rPr>
        <w:t>Summary</w:t>
      </w:r>
      <w:r>
        <w:rPr>
          <w:spacing w:val="-2"/>
          <w:sz w:val="24"/>
        </w:rPr>
        <w:t xml:space="preserve"> </w:t>
      </w:r>
      <w:r>
        <w:rPr>
          <w:sz w:val="24"/>
        </w:rPr>
        <w:t>&amp;</w:t>
      </w:r>
      <w:r>
        <w:rPr>
          <w:spacing w:val="-2"/>
          <w:sz w:val="24"/>
        </w:rPr>
        <w:t xml:space="preserve"> </w:t>
      </w:r>
      <w:r>
        <w:rPr>
          <w:sz w:val="24"/>
        </w:rPr>
        <w:t>Minimum</w:t>
      </w:r>
      <w:r>
        <w:rPr>
          <w:spacing w:val="-3"/>
          <w:sz w:val="24"/>
        </w:rPr>
        <w:t xml:space="preserve"> </w:t>
      </w:r>
      <w:r>
        <w:rPr>
          <w:sz w:val="24"/>
        </w:rPr>
        <w:t>Eligibility</w:t>
      </w:r>
      <w:r>
        <w:rPr>
          <w:spacing w:val="-2"/>
          <w:sz w:val="24"/>
        </w:rPr>
        <w:t xml:space="preserve"> Criteria</w:t>
      </w:r>
    </w:p>
    <w:p w14:paraId="2DC9A952" w14:textId="77777777" w:rsidR="0065511C" w:rsidRDefault="00CC3DAD" w:rsidP="002C3E23">
      <w:pPr>
        <w:pStyle w:val="ListParagraph"/>
        <w:numPr>
          <w:ilvl w:val="0"/>
          <w:numId w:val="9"/>
        </w:numPr>
        <w:tabs>
          <w:tab w:val="left" w:pos="1328"/>
        </w:tabs>
        <w:ind w:left="1328" w:hanging="359"/>
        <w:jc w:val="left"/>
        <w:rPr>
          <w:sz w:val="24"/>
        </w:rPr>
      </w:pPr>
      <w:r>
        <w:rPr>
          <w:sz w:val="24"/>
        </w:rPr>
        <w:t xml:space="preserve">Technical </w:t>
      </w:r>
      <w:r>
        <w:rPr>
          <w:spacing w:val="-2"/>
          <w:sz w:val="24"/>
        </w:rPr>
        <w:t>Approach</w:t>
      </w:r>
    </w:p>
    <w:p w14:paraId="2C716843" w14:textId="77777777" w:rsidR="0065511C" w:rsidRDefault="00CC3DAD" w:rsidP="002C3E23">
      <w:pPr>
        <w:pStyle w:val="ListParagraph"/>
        <w:numPr>
          <w:ilvl w:val="0"/>
          <w:numId w:val="9"/>
        </w:numPr>
        <w:tabs>
          <w:tab w:val="left" w:pos="1328"/>
        </w:tabs>
        <w:ind w:left="1328" w:hanging="359"/>
        <w:jc w:val="left"/>
        <w:rPr>
          <w:sz w:val="24"/>
        </w:rPr>
      </w:pPr>
      <w:r>
        <w:rPr>
          <w:sz w:val="24"/>
        </w:rPr>
        <w:t>Current &amp;</w:t>
      </w:r>
      <w:r>
        <w:rPr>
          <w:spacing w:val="-1"/>
          <w:sz w:val="24"/>
        </w:rPr>
        <w:t xml:space="preserve"> </w:t>
      </w:r>
      <w:r>
        <w:rPr>
          <w:sz w:val="24"/>
        </w:rPr>
        <w:t>Pending</w:t>
      </w:r>
      <w:r>
        <w:rPr>
          <w:spacing w:val="-1"/>
          <w:sz w:val="24"/>
        </w:rPr>
        <w:t xml:space="preserve"> </w:t>
      </w:r>
      <w:r>
        <w:rPr>
          <w:spacing w:val="-2"/>
          <w:sz w:val="24"/>
        </w:rPr>
        <w:t>Support</w:t>
      </w:r>
    </w:p>
    <w:p w14:paraId="15B99208" w14:textId="77777777" w:rsidR="0065511C" w:rsidRDefault="00CC3DAD" w:rsidP="002C3E23">
      <w:pPr>
        <w:pStyle w:val="ListParagraph"/>
        <w:numPr>
          <w:ilvl w:val="0"/>
          <w:numId w:val="9"/>
        </w:numPr>
        <w:tabs>
          <w:tab w:val="left" w:pos="1328"/>
        </w:tabs>
        <w:ind w:left="1328" w:hanging="359"/>
        <w:jc w:val="left"/>
        <w:rPr>
          <w:sz w:val="24"/>
        </w:rPr>
      </w:pPr>
      <w:r>
        <w:rPr>
          <w:sz w:val="24"/>
        </w:rPr>
        <w:t xml:space="preserve">Data </w:t>
      </w:r>
      <w:r>
        <w:rPr>
          <w:spacing w:val="-2"/>
          <w:sz w:val="24"/>
        </w:rPr>
        <w:t>Rights*</w:t>
      </w:r>
    </w:p>
    <w:p w14:paraId="0B23FF85" w14:textId="495073A5" w:rsidR="0065511C" w:rsidRDefault="00CC3DAD" w:rsidP="002C3E23">
      <w:pPr>
        <w:pStyle w:val="ListParagraph"/>
        <w:numPr>
          <w:ilvl w:val="0"/>
          <w:numId w:val="9"/>
        </w:numPr>
        <w:tabs>
          <w:tab w:val="left" w:pos="1328"/>
        </w:tabs>
        <w:ind w:left="1328" w:hanging="359"/>
        <w:jc w:val="left"/>
        <w:rPr>
          <w:sz w:val="24"/>
        </w:rPr>
      </w:pPr>
      <w:r>
        <w:rPr>
          <w:sz w:val="24"/>
        </w:rPr>
        <w:t>Resumes</w:t>
      </w:r>
      <w:r>
        <w:rPr>
          <w:spacing w:val="-1"/>
          <w:sz w:val="24"/>
        </w:rPr>
        <w:t xml:space="preserve"> </w:t>
      </w:r>
      <w:r>
        <w:rPr>
          <w:sz w:val="24"/>
        </w:rPr>
        <w:t>of</w:t>
      </w:r>
      <w:r>
        <w:rPr>
          <w:spacing w:val="-2"/>
          <w:sz w:val="24"/>
        </w:rPr>
        <w:t xml:space="preserve"> </w:t>
      </w:r>
      <w:r>
        <w:rPr>
          <w:sz w:val="24"/>
        </w:rPr>
        <w:t xml:space="preserve">Key </w:t>
      </w:r>
      <w:r>
        <w:rPr>
          <w:spacing w:val="-2"/>
          <w:sz w:val="24"/>
        </w:rPr>
        <w:t>Personnel*</w:t>
      </w:r>
      <w:r w:rsidR="00D25733">
        <w:rPr>
          <w:spacing w:val="-2"/>
          <w:sz w:val="24"/>
        </w:rPr>
        <w:t xml:space="preserve"> </w:t>
      </w:r>
      <w:r w:rsidR="00D25733" w:rsidRPr="00D25733">
        <w:rPr>
          <w:spacing w:val="-2"/>
          <w:sz w:val="24"/>
        </w:rPr>
        <w:t>(</w:t>
      </w:r>
      <w:r w:rsidR="00060C2E">
        <w:rPr>
          <w:spacing w:val="-2"/>
          <w:sz w:val="24"/>
        </w:rPr>
        <w:t xml:space="preserve">each </w:t>
      </w:r>
      <w:r w:rsidR="00D40DEC">
        <w:rPr>
          <w:spacing w:val="-2"/>
          <w:sz w:val="24"/>
        </w:rPr>
        <w:t xml:space="preserve">not to exceed </w:t>
      </w:r>
      <w:r w:rsidR="00D25733" w:rsidRPr="00D25733">
        <w:rPr>
          <w:spacing w:val="-2"/>
          <w:sz w:val="24"/>
        </w:rPr>
        <w:t>3 pages)</w:t>
      </w:r>
    </w:p>
    <w:p w14:paraId="7F0E5725" w14:textId="77777777" w:rsidR="0065511C" w:rsidRDefault="0065511C" w:rsidP="002C3E23">
      <w:pPr>
        <w:pStyle w:val="BodyText"/>
      </w:pPr>
    </w:p>
    <w:p w14:paraId="643231BB" w14:textId="77777777" w:rsidR="0065511C" w:rsidRPr="001F6A3B" w:rsidRDefault="00CC3DAD" w:rsidP="001F6A3B">
      <w:pPr>
        <w:ind w:left="609"/>
        <w:jc w:val="both"/>
        <w:rPr>
          <w:bCs/>
          <w:sz w:val="24"/>
        </w:rPr>
      </w:pPr>
      <w:r w:rsidRPr="001F6A3B">
        <w:rPr>
          <w:bCs/>
          <w:sz w:val="24"/>
        </w:rPr>
        <w:t>*Excluded</w:t>
      </w:r>
      <w:r w:rsidRPr="001F6A3B">
        <w:rPr>
          <w:bCs/>
          <w:spacing w:val="-2"/>
          <w:sz w:val="24"/>
        </w:rPr>
        <w:t xml:space="preserve"> </w:t>
      </w:r>
      <w:r w:rsidRPr="001F6A3B">
        <w:rPr>
          <w:bCs/>
          <w:sz w:val="24"/>
        </w:rPr>
        <w:t xml:space="preserve">from page </w:t>
      </w:r>
      <w:r w:rsidRPr="001F6A3B">
        <w:rPr>
          <w:bCs/>
          <w:spacing w:val="-2"/>
          <w:sz w:val="24"/>
        </w:rPr>
        <w:t>limitation</w:t>
      </w:r>
    </w:p>
    <w:p w14:paraId="74AAC68C" w14:textId="77777777" w:rsidR="0065511C" w:rsidRDefault="0065511C" w:rsidP="002C3E23">
      <w:pPr>
        <w:jc w:val="both"/>
        <w:rPr>
          <w:sz w:val="24"/>
        </w:rPr>
        <w:sectPr w:rsidR="0065511C">
          <w:pgSz w:w="12240" w:h="15840"/>
          <w:pgMar w:top="1420" w:right="840" w:bottom="1200" w:left="560" w:header="0" w:footer="1017" w:gutter="0"/>
          <w:cols w:space="720"/>
        </w:sectPr>
      </w:pPr>
    </w:p>
    <w:p w14:paraId="568FCD1D" w14:textId="3C5B629A" w:rsidR="0065511C" w:rsidRDefault="002D61BE" w:rsidP="001F6A3B">
      <w:pPr>
        <w:pStyle w:val="Heading1"/>
        <w:numPr>
          <w:ilvl w:val="0"/>
          <w:numId w:val="8"/>
        </w:numPr>
        <w:tabs>
          <w:tab w:val="left" w:pos="968"/>
        </w:tabs>
        <w:spacing w:before="0"/>
        <w:ind w:left="968" w:hanging="358"/>
        <w:jc w:val="left"/>
      </w:pPr>
      <w:r>
        <w:rPr>
          <w:noProof/>
        </w:rPr>
        <mc:AlternateContent>
          <mc:Choice Requires="wps">
            <w:drawing>
              <wp:anchor distT="0" distB="0" distL="0" distR="0" simplePos="0" relativeHeight="251658246" behindDoc="1" locked="0" layoutInCell="1" allowOverlap="1" wp14:anchorId="48A6E34C" wp14:editId="13B311B3">
                <wp:simplePos x="0" y="0"/>
                <wp:positionH relativeFrom="page">
                  <wp:posOffset>723900</wp:posOffset>
                </wp:positionH>
                <wp:positionV relativeFrom="paragraph">
                  <wp:posOffset>273050</wp:posOffset>
                </wp:positionV>
                <wp:extent cx="6153150" cy="9525"/>
                <wp:effectExtent l="0" t="0" r="0" b="3175"/>
                <wp:wrapTopAndBottom/>
                <wp:docPr id="28" name="Freeform: 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653E" id="Freeform: Shape 28" o:spid="_x0000_s1026" alt="&quot;&quot;" style="position:absolute;margin-left:57pt;margin-top:21.5pt;width:484.5pt;height:.7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33" w:name="_TOC_250010"/>
      <w:r w:rsidR="00CC3DAD">
        <w:t>Technical</w:t>
      </w:r>
      <w:r w:rsidR="00CC3DAD">
        <w:rPr>
          <w:spacing w:val="-6"/>
        </w:rPr>
        <w:t xml:space="preserve"> </w:t>
      </w:r>
      <w:r w:rsidR="00CC3DAD">
        <w:t>Proposal</w:t>
      </w:r>
      <w:r w:rsidR="00CC3DAD">
        <w:rPr>
          <w:spacing w:val="-7"/>
        </w:rPr>
        <w:t xml:space="preserve"> </w:t>
      </w:r>
      <w:r w:rsidR="00CC3DAD">
        <w:t>Cover</w:t>
      </w:r>
      <w:r w:rsidR="00CC3DAD">
        <w:rPr>
          <w:spacing w:val="-5"/>
        </w:rPr>
        <w:t xml:space="preserve"> </w:t>
      </w:r>
      <w:bookmarkEnd w:id="33"/>
      <w:r w:rsidR="00CC3DAD">
        <w:rPr>
          <w:spacing w:val="-4"/>
        </w:rPr>
        <w:t>Page</w:t>
      </w:r>
    </w:p>
    <w:p w14:paraId="65BCACDF" w14:textId="77777777" w:rsidR="0065511C" w:rsidRDefault="0065511C" w:rsidP="002C3E23">
      <w:pPr>
        <w:pStyle w:val="BodyText"/>
        <w:rPr>
          <w:b/>
          <w:sz w:val="20"/>
        </w:rPr>
      </w:pPr>
    </w:p>
    <w:p w14:paraId="1240D0F7" w14:textId="77777777" w:rsidR="0065511C" w:rsidRDefault="0065511C" w:rsidP="001F6A3B">
      <w:pPr>
        <w:pStyle w:val="BodyText"/>
        <w:rPr>
          <w:b/>
        </w:rPr>
      </w:pPr>
    </w:p>
    <w:p w14:paraId="5B9D4110" w14:textId="77777777" w:rsidR="0065511C" w:rsidRDefault="00CC3DAD" w:rsidP="001F6A3B">
      <w:pPr>
        <w:pStyle w:val="Heading2"/>
        <w:ind w:left="672" w:right="663"/>
        <w:jc w:val="center"/>
      </w:pPr>
      <w:r>
        <w:t>[Name</w:t>
      </w:r>
      <w:r>
        <w:rPr>
          <w:spacing w:val="-1"/>
        </w:rPr>
        <w:t xml:space="preserve"> </w:t>
      </w:r>
      <w:r>
        <w:t>of</w:t>
      </w:r>
      <w:r>
        <w:rPr>
          <w:spacing w:val="-1"/>
        </w:rPr>
        <w:t xml:space="preserve"> </w:t>
      </w:r>
      <w:r>
        <w:rPr>
          <w:spacing w:val="-2"/>
        </w:rPr>
        <w:t>Offeror]</w:t>
      </w:r>
    </w:p>
    <w:p w14:paraId="3AD5D888" w14:textId="77777777" w:rsidR="0065511C" w:rsidRDefault="00CC3DAD" w:rsidP="001F6A3B">
      <w:pPr>
        <w:pStyle w:val="BodyText"/>
        <w:ind w:left="674" w:right="663"/>
        <w:jc w:val="center"/>
      </w:pPr>
      <w:r>
        <w:t>[Address</w:t>
      </w:r>
      <w:r>
        <w:rPr>
          <w:spacing w:val="-1"/>
        </w:rPr>
        <w:t xml:space="preserve"> </w:t>
      </w:r>
      <w:r>
        <w:t>of</w:t>
      </w:r>
      <w:r>
        <w:rPr>
          <w:spacing w:val="-1"/>
        </w:rPr>
        <w:t xml:space="preserve"> </w:t>
      </w:r>
      <w:r>
        <w:rPr>
          <w:spacing w:val="-2"/>
        </w:rPr>
        <w:t>Offeror]</w:t>
      </w:r>
    </w:p>
    <w:p w14:paraId="38E0AB74" w14:textId="77777777" w:rsidR="0065511C" w:rsidRDefault="0065511C" w:rsidP="002C3E23">
      <w:pPr>
        <w:pStyle w:val="BodyText"/>
        <w:rPr>
          <w:sz w:val="20"/>
        </w:rPr>
      </w:pPr>
    </w:p>
    <w:p w14:paraId="1E1E5703" w14:textId="77777777" w:rsidR="0065511C" w:rsidRDefault="0065511C" w:rsidP="002C3E23">
      <w:pPr>
        <w:pStyle w:val="BodyText"/>
        <w:rPr>
          <w:sz w:val="20"/>
        </w:rPr>
      </w:pPr>
    </w:p>
    <w:p w14:paraId="0CFCC7B7" w14:textId="77777777" w:rsidR="0065511C" w:rsidRDefault="0065511C" w:rsidP="001F6A3B">
      <w:pPr>
        <w:pStyle w:val="BodyText"/>
        <w:rPr>
          <w:sz w:val="18"/>
        </w:rPr>
      </w:pPr>
    </w:p>
    <w:p w14:paraId="58865EBE" w14:textId="097CEDB6" w:rsidR="0065511C" w:rsidRDefault="00CC3DAD" w:rsidP="001F6A3B">
      <w:pPr>
        <w:pStyle w:val="Heading2"/>
        <w:ind w:left="672" w:right="663"/>
        <w:jc w:val="center"/>
      </w:pPr>
      <w:r w:rsidRPr="000F5772">
        <w:t>RPP</w:t>
      </w:r>
      <w:r w:rsidRPr="000F5772">
        <w:rPr>
          <w:spacing w:val="-2"/>
        </w:rPr>
        <w:t xml:space="preserve"> </w:t>
      </w:r>
      <w:r w:rsidRPr="000F5772">
        <w:t>Number</w:t>
      </w:r>
      <w:r w:rsidRPr="000F5772">
        <w:rPr>
          <w:spacing w:val="-2"/>
        </w:rPr>
        <w:t xml:space="preserve"> </w:t>
      </w:r>
      <w:r w:rsidR="000F5772">
        <w:rPr>
          <w:spacing w:val="-2"/>
        </w:rPr>
        <w:t>24-03-SmMol</w:t>
      </w:r>
    </w:p>
    <w:p w14:paraId="35ED7FC2" w14:textId="77777777" w:rsidR="0065511C" w:rsidRDefault="0065511C" w:rsidP="002C3E23">
      <w:pPr>
        <w:pStyle w:val="BodyText"/>
        <w:rPr>
          <w:b/>
        </w:rPr>
      </w:pPr>
    </w:p>
    <w:p w14:paraId="734AFC0E" w14:textId="77777777" w:rsidR="0065511C" w:rsidRDefault="00CC3DAD" w:rsidP="001F6A3B">
      <w:pPr>
        <w:ind w:left="672" w:right="663"/>
        <w:jc w:val="center"/>
        <w:rPr>
          <w:b/>
          <w:sz w:val="24"/>
        </w:rPr>
      </w:pPr>
      <w:r>
        <w:rPr>
          <w:b/>
          <w:sz w:val="24"/>
        </w:rPr>
        <w:t>[Proposal</w:t>
      </w:r>
      <w:r>
        <w:rPr>
          <w:b/>
          <w:spacing w:val="-2"/>
          <w:sz w:val="24"/>
        </w:rPr>
        <w:t xml:space="preserve"> Title]</w:t>
      </w:r>
    </w:p>
    <w:p w14:paraId="1EB4A956" w14:textId="77777777" w:rsidR="0065511C" w:rsidRDefault="0065511C" w:rsidP="001F6A3B">
      <w:pPr>
        <w:pStyle w:val="BodyText"/>
        <w:rPr>
          <w:b/>
          <w:sz w:val="23"/>
        </w:rPr>
      </w:pPr>
    </w:p>
    <w:p w14:paraId="13D112A6" w14:textId="77777777" w:rsidR="0065511C" w:rsidRDefault="00CC3DAD" w:rsidP="001F6A3B">
      <w:pPr>
        <w:pStyle w:val="BodyText"/>
        <w:ind w:left="674" w:right="663"/>
        <w:jc w:val="center"/>
      </w:pPr>
      <w:r>
        <w:t>[Offeror]</w:t>
      </w:r>
      <w:r>
        <w:rPr>
          <w:spacing w:val="-4"/>
        </w:rPr>
        <w:t xml:space="preserve"> </w:t>
      </w:r>
      <w:r>
        <w:t>certifies</w:t>
      </w:r>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56C52BF1" w14:textId="77777777" w:rsidR="0065511C" w:rsidRDefault="0065511C" w:rsidP="001F6A3B">
      <w:pPr>
        <w:pStyle w:val="BodyText"/>
        <w:rPr>
          <w:sz w:val="23"/>
        </w:rPr>
      </w:pPr>
    </w:p>
    <w:p w14:paraId="65339AE2" w14:textId="77777777" w:rsidR="0065511C" w:rsidRDefault="00CC3DAD" w:rsidP="002C3E23">
      <w:pPr>
        <w:pStyle w:val="BodyText"/>
        <w:ind w:left="674" w:right="6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3"/>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07C9C43F" w14:textId="77777777" w:rsidR="0065511C" w:rsidRDefault="0065511C" w:rsidP="001F6A3B">
      <w:pPr>
        <w:pStyle w:val="BodyText"/>
      </w:pPr>
    </w:p>
    <w:p w14:paraId="2CCD35D2" w14:textId="77777777" w:rsidR="00D25733" w:rsidRDefault="00CC3DAD" w:rsidP="002C3E23">
      <w:pPr>
        <w:pStyle w:val="BodyText"/>
        <w:ind w:left="675" w:right="663"/>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24C09D0F" w14:textId="77777777" w:rsidR="00D25733" w:rsidRDefault="00D25733" w:rsidP="002C3E23">
      <w:pPr>
        <w:pStyle w:val="BodyText"/>
        <w:ind w:left="675" w:right="663"/>
        <w:jc w:val="center"/>
      </w:pPr>
    </w:p>
    <w:p w14:paraId="627A46D4" w14:textId="22E42087" w:rsidR="0065511C" w:rsidRDefault="00CC3DAD" w:rsidP="002C3E23">
      <w:pPr>
        <w:pStyle w:val="BodyText"/>
        <w:ind w:left="675" w:right="663"/>
        <w:jc w:val="center"/>
      </w:pPr>
      <w:r>
        <w:t>Sample:</w:t>
      </w:r>
    </w:p>
    <w:p w14:paraId="07FC17B9" w14:textId="77777777" w:rsidR="0065511C" w:rsidRDefault="00CC3DAD" w:rsidP="002C3E23">
      <w:pPr>
        <w:ind w:left="635" w:right="6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D26CC7A" w14:textId="77777777" w:rsidR="0065511C" w:rsidRDefault="0065511C" w:rsidP="002C3E23">
      <w:pPr>
        <w:pStyle w:val="BodyText"/>
        <w:rPr>
          <w:sz w:val="20"/>
        </w:rPr>
      </w:pPr>
    </w:p>
    <w:p w14:paraId="047F4DF9" w14:textId="77777777" w:rsidR="0065511C" w:rsidRDefault="0065511C" w:rsidP="002C3E23">
      <w:pPr>
        <w:pStyle w:val="BodyText"/>
        <w:rPr>
          <w:sz w:val="20"/>
        </w:rPr>
      </w:pPr>
    </w:p>
    <w:p w14:paraId="22DF016E" w14:textId="77777777" w:rsidR="0065511C" w:rsidRDefault="0065511C" w:rsidP="002C3E23">
      <w:pPr>
        <w:pStyle w:val="BodyText"/>
        <w:rPr>
          <w:sz w:val="20"/>
        </w:rPr>
      </w:pPr>
    </w:p>
    <w:p w14:paraId="7623F4DA" w14:textId="77777777" w:rsidR="0065511C" w:rsidRDefault="0065511C" w:rsidP="002C3E23">
      <w:pPr>
        <w:sectPr w:rsidR="0065511C">
          <w:pgSz w:w="12240" w:h="15840"/>
          <w:pgMar w:top="1420" w:right="840" w:bottom="1200" w:left="560" w:header="0" w:footer="1017" w:gutter="0"/>
          <w:cols w:space="720"/>
        </w:sectPr>
      </w:pPr>
    </w:p>
    <w:p w14:paraId="5C753579" w14:textId="1F2543D8" w:rsidR="0065511C" w:rsidRDefault="002D61BE" w:rsidP="001F6A3B">
      <w:pPr>
        <w:pStyle w:val="Heading1"/>
        <w:numPr>
          <w:ilvl w:val="0"/>
          <w:numId w:val="8"/>
        </w:numPr>
        <w:tabs>
          <w:tab w:val="left" w:pos="968"/>
        </w:tabs>
        <w:spacing w:before="0"/>
        <w:ind w:left="968" w:hanging="358"/>
        <w:jc w:val="left"/>
      </w:pPr>
      <w:r>
        <w:rPr>
          <w:noProof/>
        </w:rPr>
        <mc:AlternateContent>
          <mc:Choice Requires="wps">
            <w:drawing>
              <wp:anchor distT="0" distB="0" distL="0" distR="0" simplePos="0" relativeHeight="251658249" behindDoc="1" locked="0" layoutInCell="1" allowOverlap="1" wp14:anchorId="60B143CC" wp14:editId="258ACA72">
                <wp:simplePos x="0" y="0"/>
                <wp:positionH relativeFrom="page">
                  <wp:posOffset>723900</wp:posOffset>
                </wp:positionH>
                <wp:positionV relativeFrom="paragraph">
                  <wp:posOffset>273050</wp:posOffset>
                </wp:positionV>
                <wp:extent cx="6153150" cy="9525"/>
                <wp:effectExtent l="0" t="0" r="0" b="3175"/>
                <wp:wrapTopAndBottom/>
                <wp:docPr id="25" name="Freeform: Shap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7A57" id="Freeform: Shape 25" o:spid="_x0000_s1026" alt="&quot;&quot;" style="position:absolute;margin-left:57pt;margin-top:21.5pt;width:484.5pt;height:.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bookmarkStart w:id="34" w:name="_TOC_250009"/>
      <w:r w:rsidR="00CC3DAD">
        <w:t>Member</w:t>
      </w:r>
      <w:r w:rsidR="00CC3DAD">
        <w:rPr>
          <w:spacing w:val="-2"/>
        </w:rPr>
        <w:t xml:space="preserve"> </w:t>
      </w:r>
      <w:r w:rsidR="00CC3DAD">
        <w:t>Information</w:t>
      </w:r>
      <w:r w:rsidR="00CC3DAD">
        <w:rPr>
          <w:spacing w:val="-4"/>
        </w:rPr>
        <w:t xml:space="preserve"> </w:t>
      </w:r>
      <w:bookmarkEnd w:id="34"/>
      <w:r w:rsidR="00CC3DAD">
        <w:rPr>
          <w:spacing w:val="-2"/>
        </w:rPr>
        <w:t>Sheet</w:t>
      </w:r>
    </w:p>
    <w:p w14:paraId="17913A8D" w14:textId="77777777" w:rsidR="0065511C" w:rsidRDefault="00CC3DAD" w:rsidP="001F6A3B">
      <w:pPr>
        <w:pStyle w:val="BodyText"/>
        <w:ind w:left="610"/>
      </w:pPr>
      <w:r>
        <w:t>If</w:t>
      </w:r>
      <w:r>
        <w:rPr>
          <w:spacing w:val="-2"/>
        </w:rPr>
        <w:t xml:space="preserve"> </w:t>
      </w:r>
      <w:r>
        <w:t>an</w:t>
      </w:r>
      <w:r>
        <w:rPr>
          <w:spacing w:val="-2"/>
        </w:rPr>
        <w:t xml:space="preserve"> </w:t>
      </w:r>
      <w:r>
        <w:t>item</w:t>
      </w:r>
      <w:r>
        <w:rPr>
          <w:spacing w:val="-1"/>
        </w:rPr>
        <w:t xml:space="preserve"> </w:t>
      </w:r>
      <w:r>
        <w:t>is</w:t>
      </w:r>
      <w:r>
        <w:rPr>
          <w:spacing w:val="-2"/>
        </w:rPr>
        <w:t xml:space="preserve"> </w:t>
      </w:r>
      <w:r>
        <w:t>not</w:t>
      </w:r>
      <w:r>
        <w:rPr>
          <w:spacing w:val="-1"/>
        </w:rPr>
        <w:t xml:space="preserve"> </w:t>
      </w:r>
      <w:r>
        <w:t>applicable,</w:t>
      </w:r>
      <w:r>
        <w:rPr>
          <w:spacing w:val="-1"/>
        </w:rPr>
        <w:t xml:space="preserve"> </w:t>
      </w:r>
      <w:r>
        <w:t>then</w:t>
      </w:r>
      <w:r>
        <w:rPr>
          <w:spacing w:val="-1"/>
        </w:rPr>
        <w:t xml:space="preserve"> </w:t>
      </w:r>
      <w:r>
        <w:t>that</w:t>
      </w:r>
      <w:r>
        <w:rPr>
          <w:spacing w:val="-3"/>
        </w:rPr>
        <w:t xml:space="preserve"> </w:t>
      </w:r>
      <w:r>
        <w:t>section</w:t>
      </w:r>
      <w:r>
        <w:rPr>
          <w:spacing w:val="-1"/>
        </w:rPr>
        <w:t xml:space="preserve"> </w:t>
      </w:r>
      <w:r>
        <w:t>should</w:t>
      </w:r>
      <w:r>
        <w:rPr>
          <w:spacing w:val="-1"/>
        </w:rPr>
        <w:t xml:space="preserve"> </w:t>
      </w:r>
      <w:r>
        <w:t>be</w:t>
      </w:r>
      <w:r>
        <w:rPr>
          <w:spacing w:val="-1"/>
        </w:rPr>
        <w:t xml:space="preserve"> </w:t>
      </w:r>
      <w:r>
        <w:t>listed as</w:t>
      </w:r>
      <w:r>
        <w:rPr>
          <w:spacing w:val="-2"/>
        </w:rPr>
        <w:t xml:space="preserve"> </w:t>
      </w:r>
      <w:r>
        <w:t>“not</w:t>
      </w:r>
      <w:r>
        <w:rPr>
          <w:spacing w:val="-1"/>
        </w:rPr>
        <w:t xml:space="preserve"> </w:t>
      </w:r>
      <w:r>
        <w:rPr>
          <w:spacing w:val="-2"/>
        </w:rPr>
        <w:t>applicable.”</w:t>
      </w:r>
    </w:p>
    <w:p w14:paraId="397FF3A9" w14:textId="77777777" w:rsidR="0065511C" w:rsidRDefault="0065511C" w:rsidP="002C3E23">
      <w:pPr>
        <w:pStyle w:val="BodyText"/>
        <w:rPr>
          <w:sz w:val="15"/>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4500"/>
      </w:tblGrid>
      <w:tr w:rsidR="0065511C" w14:paraId="2603C854" w14:textId="77777777" w:rsidTr="001F6A3B">
        <w:trPr>
          <w:trHeight w:val="450"/>
        </w:trPr>
        <w:tc>
          <w:tcPr>
            <w:tcW w:w="5130" w:type="dxa"/>
          </w:tcPr>
          <w:p w14:paraId="7CB37C53" w14:textId="77777777" w:rsidR="0065511C" w:rsidRDefault="00CC3DAD" w:rsidP="001F6A3B">
            <w:pPr>
              <w:pStyle w:val="TableParagraph"/>
              <w:ind w:left="114"/>
              <w:rPr>
                <w:sz w:val="20"/>
              </w:rPr>
            </w:pPr>
            <w:r>
              <w:rPr>
                <w:sz w:val="20"/>
              </w:rPr>
              <w:t>OFFEROR</w:t>
            </w:r>
            <w:r>
              <w:rPr>
                <w:spacing w:val="-4"/>
                <w:sz w:val="20"/>
              </w:rPr>
              <w:t xml:space="preserve"> </w:t>
            </w:r>
            <w:r>
              <w:rPr>
                <w:spacing w:val="-2"/>
                <w:sz w:val="20"/>
              </w:rPr>
              <w:t>NAME:</w:t>
            </w:r>
          </w:p>
        </w:tc>
        <w:tc>
          <w:tcPr>
            <w:tcW w:w="4500" w:type="dxa"/>
          </w:tcPr>
          <w:p w14:paraId="0CB56581" w14:textId="77777777" w:rsidR="0065511C" w:rsidRDefault="0065511C" w:rsidP="002C3E23">
            <w:pPr>
              <w:pStyle w:val="TableParagraph"/>
              <w:rPr>
                <w:rFonts w:ascii="Times New Roman"/>
                <w:sz w:val="20"/>
              </w:rPr>
            </w:pPr>
          </w:p>
        </w:tc>
      </w:tr>
      <w:tr w:rsidR="0065511C" w14:paraId="675F7AED" w14:textId="77777777" w:rsidTr="001F6A3B">
        <w:trPr>
          <w:trHeight w:val="449"/>
        </w:trPr>
        <w:tc>
          <w:tcPr>
            <w:tcW w:w="5130" w:type="dxa"/>
          </w:tcPr>
          <w:p w14:paraId="7A28F669" w14:textId="77777777" w:rsidR="0065511C" w:rsidRDefault="00CC3DAD" w:rsidP="002C3E23">
            <w:pPr>
              <w:pStyle w:val="TableParagraph"/>
              <w:ind w:left="114"/>
              <w:rPr>
                <w:sz w:val="20"/>
              </w:rPr>
            </w:pPr>
            <w:r>
              <w:rPr>
                <w:sz w:val="20"/>
              </w:rPr>
              <w:t>ALL</w:t>
            </w:r>
            <w:r>
              <w:rPr>
                <w:spacing w:val="-3"/>
                <w:sz w:val="20"/>
              </w:rPr>
              <w:t xml:space="preserve"> </w:t>
            </w:r>
            <w:r>
              <w:rPr>
                <w:sz w:val="20"/>
              </w:rPr>
              <w:t>PLACES</w:t>
            </w:r>
            <w:r>
              <w:rPr>
                <w:spacing w:val="-3"/>
                <w:sz w:val="20"/>
              </w:rPr>
              <w:t xml:space="preserve"> </w:t>
            </w:r>
            <w:r>
              <w:rPr>
                <w:sz w:val="20"/>
              </w:rPr>
              <w:t>OF</w:t>
            </w:r>
            <w:r>
              <w:rPr>
                <w:spacing w:val="-2"/>
                <w:sz w:val="20"/>
              </w:rPr>
              <w:t xml:space="preserve"> PERFORMANCE:</w:t>
            </w:r>
          </w:p>
        </w:tc>
        <w:tc>
          <w:tcPr>
            <w:tcW w:w="4500" w:type="dxa"/>
          </w:tcPr>
          <w:p w14:paraId="10820751" w14:textId="77777777" w:rsidR="0065511C" w:rsidRDefault="0065511C" w:rsidP="002C3E23">
            <w:pPr>
              <w:pStyle w:val="TableParagraph"/>
              <w:rPr>
                <w:rFonts w:ascii="Times New Roman"/>
                <w:sz w:val="20"/>
              </w:rPr>
            </w:pPr>
          </w:p>
        </w:tc>
      </w:tr>
      <w:tr w:rsidR="0065511C" w14:paraId="327C40D6" w14:textId="77777777" w:rsidTr="001F6A3B">
        <w:trPr>
          <w:trHeight w:val="449"/>
        </w:trPr>
        <w:tc>
          <w:tcPr>
            <w:tcW w:w="5130" w:type="dxa"/>
          </w:tcPr>
          <w:p w14:paraId="54FBC165" w14:textId="77777777" w:rsidR="0065511C" w:rsidRDefault="00CC3DAD" w:rsidP="002C3E23">
            <w:pPr>
              <w:pStyle w:val="TableParagraph"/>
              <w:ind w:left="114"/>
              <w:rPr>
                <w:sz w:val="20"/>
              </w:rPr>
            </w:pPr>
            <w:r>
              <w:rPr>
                <w:sz w:val="20"/>
              </w:rPr>
              <w:t>TITLE</w:t>
            </w:r>
            <w:r>
              <w:rPr>
                <w:spacing w:val="-3"/>
                <w:sz w:val="20"/>
              </w:rPr>
              <w:t xml:space="preserve"> </w:t>
            </w:r>
            <w:r>
              <w:rPr>
                <w:sz w:val="20"/>
              </w:rPr>
              <w:t>OF</w:t>
            </w:r>
            <w:r>
              <w:rPr>
                <w:spacing w:val="-3"/>
                <w:sz w:val="20"/>
              </w:rPr>
              <w:t xml:space="preserve"> </w:t>
            </w:r>
            <w:r>
              <w:rPr>
                <w:sz w:val="20"/>
              </w:rPr>
              <w:t>PROPOSED</w:t>
            </w:r>
            <w:r>
              <w:rPr>
                <w:spacing w:val="-3"/>
                <w:sz w:val="20"/>
              </w:rPr>
              <w:t xml:space="preserve"> </w:t>
            </w:r>
            <w:r>
              <w:rPr>
                <w:spacing w:val="-2"/>
                <w:sz w:val="20"/>
              </w:rPr>
              <w:t>EFFORT:</w:t>
            </w:r>
          </w:p>
        </w:tc>
        <w:tc>
          <w:tcPr>
            <w:tcW w:w="4500" w:type="dxa"/>
          </w:tcPr>
          <w:p w14:paraId="59371DBA" w14:textId="77777777" w:rsidR="0065511C" w:rsidRDefault="0065511C" w:rsidP="002C3E23">
            <w:pPr>
              <w:pStyle w:val="TableParagraph"/>
              <w:rPr>
                <w:rFonts w:ascii="Times New Roman"/>
                <w:sz w:val="20"/>
              </w:rPr>
            </w:pPr>
          </w:p>
        </w:tc>
      </w:tr>
      <w:tr w:rsidR="0065511C" w14:paraId="49C4FB64" w14:textId="77777777" w:rsidTr="001F6A3B">
        <w:trPr>
          <w:trHeight w:val="449"/>
        </w:trPr>
        <w:tc>
          <w:tcPr>
            <w:tcW w:w="5130" w:type="dxa"/>
          </w:tcPr>
          <w:p w14:paraId="63D02A88" w14:textId="77777777" w:rsidR="0065511C" w:rsidRDefault="00CC3DAD" w:rsidP="002C3E23">
            <w:pPr>
              <w:pStyle w:val="TableParagraph"/>
              <w:ind w:left="114"/>
              <w:rPr>
                <w:sz w:val="20"/>
              </w:rPr>
            </w:pPr>
            <w:r>
              <w:rPr>
                <w:sz w:val="20"/>
              </w:rPr>
              <w:t>UEI #</w:t>
            </w:r>
            <w:r>
              <w:rPr>
                <w:spacing w:val="-2"/>
                <w:sz w:val="20"/>
              </w:rPr>
              <w:t xml:space="preserve"> </w:t>
            </w:r>
            <w:r>
              <w:rPr>
                <w:sz w:val="20"/>
              </w:rPr>
              <w:t xml:space="preserve">(if </w:t>
            </w:r>
            <w:r>
              <w:rPr>
                <w:spacing w:val="-2"/>
                <w:sz w:val="20"/>
              </w:rPr>
              <w:t>applicable):</w:t>
            </w:r>
          </w:p>
        </w:tc>
        <w:tc>
          <w:tcPr>
            <w:tcW w:w="4500" w:type="dxa"/>
          </w:tcPr>
          <w:p w14:paraId="43FC869D" w14:textId="77777777" w:rsidR="0065511C" w:rsidRDefault="0065511C" w:rsidP="002C3E23">
            <w:pPr>
              <w:pStyle w:val="TableParagraph"/>
              <w:rPr>
                <w:rFonts w:ascii="Times New Roman"/>
                <w:sz w:val="20"/>
              </w:rPr>
            </w:pPr>
          </w:p>
        </w:tc>
      </w:tr>
      <w:tr w:rsidR="0065511C" w14:paraId="23C41142" w14:textId="77777777" w:rsidTr="001F6A3B">
        <w:trPr>
          <w:trHeight w:val="449"/>
        </w:trPr>
        <w:tc>
          <w:tcPr>
            <w:tcW w:w="5130" w:type="dxa"/>
          </w:tcPr>
          <w:p w14:paraId="24ED1AAC" w14:textId="77777777" w:rsidR="0065511C" w:rsidRDefault="00CC3DAD" w:rsidP="001F6A3B">
            <w:pPr>
              <w:pStyle w:val="TableParagraph"/>
              <w:ind w:left="114"/>
              <w:rPr>
                <w:sz w:val="20"/>
              </w:rPr>
            </w:pPr>
            <w:r>
              <w:rPr>
                <w:sz w:val="20"/>
              </w:rPr>
              <w:t>CAGE</w:t>
            </w:r>
            <w:r>
              <w:rPr>
                <w:spacing w:val="-3"/>
                <w:sz w:val="20"/>
              </w:rPr>
              <w:t xml:space="preserve"> </w:t>
            </w:r>
            <w:r>
              <w:rPr>
                <w:sz w:val="20"/>
              </w:rPr>
              <w:t>CODE</w:t>
            </w:r>
            <w:r>
              <w:rPr>
                <w:spacing w:val="-3"/>
                <w:sz w:val="20"/>
              </w:rPr>
              <w:t xml:space="preserve"> </w:t>
            </w:r>
            <w:r>
              <w:rPr>
                <w:sz w:val="20"/>
              </w:rPr>
              <w:t>(if</w:t>
            </w:r>
            <w:r>
              <w:rPr>
                <w:spacing w:val="-2"/>
                <w:sz w:val="20"/>
              </w:rPr>
              <w:t xml:space="preserve"> applicable):</w:t>
            </w:r>
          </w:p>
        </w:tc>
        <w:tc>
          <w:tcPr>
            <w:tcW w:w="4500" w:type="dxa"/>
          </w:tcPr>
          <w:p w14:paraId="37250F2D" w14:textId="77777777" w:rsidR="0065511C" w:rsidRDefault="0065511C" w:rsidP="002C3E23">
            <w:pPr>
              <w:pStyle w:val="TableParagraph"/>
              <w:rPr>
                <w:rFonts w:ascii="Times New Roman"/>
                <w:sz w:val="20"/>
              </w:rPr>
            </w:pPr>
          </w:p>
        </w:tc>
      </w:tr>
      <w:tr w:rsidR="0065511C" w14:paraId="357453F6" w14:textId="77777777" w:rsidTr="001F6A3B">
        <w:trPr>
          <w:trHeight w:val="450"/>
        </w:trPr>
        <w:tc>
          <w:tcPr>
            <w:tcW w:w="5130" w:type="dxa"/>
          </w:tcPr>
          <w:p w14:paraId="33D6D7A3" w14:textId="77777777" w:rsidR="0065511C" w:rsidRDefault="00CC3DAD" w:rsidP="001F6A3B">
            <w:pPr>
              <w:pStyle w:val="TableParagraph"/>
              <w:ind w:left="114"/>
              <w:rPr>
                <w:sz w:val="20"/>
              </w:rPr>
            </w:pPr>
            <w:r>
              <w:rPr>
                <w:sz w:val="20"/>
              </w:rPr>
              <w:t>SMALL</w:t>
            </w:r>
            <w:r>
              <w:rPr>
                <w:spacing w:val="-3"/>
                <w:sz w:val="20"/>
              </w:rPr>
              <w:t xml:space="preserve"> </w:t>
            </w:r>
            <w:r>
              <w:rPr>
                <w:sz w:val="20"/>
              </w:rPr>
              <w:t>BUSINESS</w:t>
            </w:r>
            <w:r>
              <w:rPr>
                <w:spacing w:val="-3"/>
                <w:sz w:val="20"/>
              </w:rPr>
              <w:t xml:space="preserve"> </w:t>
            </w:r>
            <w:r>
              <w:rPr>
                <w:spacing w:val="-2"/>
                <w:sz w:val="20"/>
              </w:rPr>
              <w:t>(YES/NO):</w:t>
            </w:r>
          </w:p>
        </w:tc>
        <w:tc>
          <w:tcPr>
            <w:tcW w:w="4500" w:type="dxa"/>
          </w:tcPr>
          <w:p w14:paraId="541B46B4" w14:textId="77777777" w:rsidR="0065511C" w:rsidRDefault="0065511C" w:rsidP="002C3E23">
            <w:pPr>
              <w:pStyle w:val="TableParagraph"/>
              <w:rPr>
                <w:rFonts w:ascii="Times New Roman"/>
                <w:sz w:val="20"/>
              </w:rPr>
            </w:pPr>
          </w:p>
        </w:tc>
      </w:tr>
      <w:tr w:rsidR="0065511C" w14:paraId="748FEC71" w14:textId="77777777" w:rsidTr="001F6A3B">
        <w:trPr>
          <w:trHeight w:val="449"/>
        </w:trPr>
        <w:tc>
          <w:tcPr>
            <w:tcW w:w="5130" w:type="dxa"/>
          </w:tcPr>
          <w:p w14:paraId="4AC5E5C6" w14:textId="77777777" w:rsidR="0065511C" w:rsidRDefault="00CC3DAD" w:rsidP="002C3E23">
            <w:pPr>
              <w:pStyle w:val="TableParagraph"/>
              <w:ind w:left="114"/>
              <w:rPr>
                <w:sz w:val="20"/>
              </w:rPr>
            </w:pPr>
            <w:r>
              <w:rPr>
                <w:sz w:val="20"/>
              </w:rPr>
              <w:t>CONFLICT</w:t>
            </w:r>
            <w:r>
              <w:rPr>
                <w:spacing w:val="-4"/>
                <w:sz w:val="20"/>
              </w:rPr>
              <w:t xml:space="preserve"> </w:t>
            </w:r>
            <w:r>
              <w:rPr>
                <w:sz w:val="20"/>
              </w:rPr>
              <w:t>OF</w:t>
            </w:r>
            <w:r>
              <w:rPr>
                <w:spacing w:val="-4"/>
                <w:sz w:val="20"/>
              </w:rPr>
              <w:t xml:space="preserve"> </w:t>
            </w:r>
            <w:r>
              <w:rPr>
                <w:sz w:val="20"/>
              </w:rPr>
              <w:t>INTEREST</w:t>
            </w:r>
            <w:r>
              <w:rPr>
                <w:spacing w:val="-5"/>
                <w:sz w:val="20"/>
              </w:rPr>
              <w:t xml:space="preserve"> </w:t>
            </w:r>
            <w:r>
              <w:rPr>
                <w:spacing w:val="-2"/>
                <w:sz w:val="20"/>
              </w:rPr>
              <w:t>(YES/NO):</w:t>
            </w:r>
          </w:p>
        </w:tc>
        <w:tc>
          <w:tcPr>
            <w:tcW w:w="4500" w:type="dxa"/>
          </w:tcPr>
          <w:p w14:paraId="250CBBDE" w14:textId="77777777" w:rsidR="0065511C" w:rsidRDefault="0065511C" w:rsidP="002C3E23">
            <w:pPr>
              <w:pStyle w:val="TableParagraph"/>
              <w:rPr>
                <w:rFonts w:ascii="Times New Roman"/>
                <w:sz w:val="20"/>
              </w:rPr>
            </w:pPr>
          </w:p>
        </w:tc>
      </w:tr>
      <w:tr w:rsidR="0065511C" w14:paraId="731ADD7D" w14:textId="77777777" w:rsidTr="001F6A3B">
        <w:trPr>
          <w:trHeight w:val="449"/>
        </w:trPr>
        <w:tc>
          <w:tcPr>
            <w:tcW w:w="5130" w:type="dxa"/>
          </w:tcPr>
          <w:p w14:paraId="506E9F1D" w14:textId="77777777" w:rsidR="0065511C" w:rsidRDefault="00CC3DAD" w:rsidP="002C3E23">
            <w:pPr>
              <w:pStyle w:val="TableParagraph"/>
              <w:ind w:left="114"/>
              <w:rPr>
                <w:sz w:val="20"/>
              </w:rPr>
            </w:pPr>
            <w:r>
              <w:rPr>
                <w:sz w:val="20"/>
              </w:rPr>
              <w:t>TOTAL</w:t>
            </w:r>
            <w:r>
              <w:rPr>
                <w:spacing w:val="-3"/>
                <w:sz w:val="20"/>
              </w:rPr>
              <w:t xml:space="preserve"> </w:t>
            </w:r>
            <w:r>
              <w:rPr>
                <w:sz w:val="20"/>
              </w:rPr>
              <w:t>COST</w:t>
            </w:r>
            <w:r>
              <w:rPr>
                <w:spacing w:val="-4"/>
                <w:sz w:val="20"/>
              </w:rPr>
              <w:t xml:space="preserve"> </w:t>
            </w:r>
            <w:r>
              <w:rPr>
                <w:sz w:val="20"/>
              </w:rPr>
              <w:t>OF</w:t>
            </w:r>
            <w:r>
              <w:rPr>
                <w:spacing w:val="-2"/>
                <w:sz w:val="20"/>
              </w:rPr>
              <w:t xml:space="preserve"> PROPOSAL:</w:t>
            </w:r>
          </w:p>
        </w:tc>
        <w:tc>
          <w:tcPr>
            <w:tcW w:w="4500" w:type="dxa"/>
          </w:tcPr>
          <w:p w14:paraId="3EDB0350" w14:textId="77777777" w:rsidR="0065511C" w:rsidRDefault="0065511C" w:rsidP="002C3E23">
            <w:pPr>
              <w:pStyle w:val="TableParagraph"/>
              <w:rPr>
                <w:rFonts w:ascii="Times New Roman"/>
                <w:sz w:val="20"/>
              </w:rPr>
            </w:pPr>
          </w:p>
        </w:tc>
      </w:tr>
      <w:tr w:rsidR="0065511C" w14:paraId="36AF9C94" w14:textId="77777777" w:rsidTr="001F6A3B">
        <w:trPr>
          <w:trHeight w:val="449"/>
        </w:trPr>
        <w:tc>
          <w:tcPr>
            <w:tcW w:w="5130" w:type="dxa"/>
          </w:tcPr>
          <w:p w14:paraId="68B004E9" w14:textId="77777777" w:rsidR="0065511C" w:rsidRDefault="00CC3DAD" w:rsidP="002C3E23">
            <w:pPr>
              <w:pStyle w:val="TableParagraph"/>
              <w:ind w:left="114"/>
              <w:rPr>
                <w:sz w:val="20"/>
              </w:rPr>
            </w:pPr>
            <w:r>
              <w:rPr>
                <w:sz w:val="20"/>
              </w:rPr>
              <w:t>PROPOSED</w:t>
            </w:r>
            <w:r>
              <w:rPr>
                <w:spacing w:val="-4"/>
                <w:sz w:val="20"/>
              </w:rPr>
              <w:t xml:space="preserve"> </w:t>
            </w:r>
            <w:r>
              <w:rPr>
                <w:sz w:val="20"/>
              </w:rPr>
              <w:t>PERIOD</w:t>
            </w:r>
            <w:r>
              <w:rPr>
                <w:spacing w:val="-4"/>
                <w:sz w:val="20"/>
              </w:rPr>
              <w:t xml:space="preserve"> </w:t>
            </w:r>
            <w:r>
              <w:rPr>
                <w:sz w:val="20"/>
              </w:rPr>
              <w:t>OF</w:t>
            </w:r>
            <w:r>
              <w:rPr>
                <w:spacing w:val="-3"/>
                <w:sz w:val="20"/>
              </w:rPr>
              <w:t xml:space="preserve"> </w:t>
            </w:r>
            <w:r>
              <w:rPr>
                <w:sz w:val="20"/>
              </w:rPr>
              <w:t>PERFORMANCE</w:t>
            </w:r>
            <w:r>
              <w:rPr>
                <w:spacing w:val="-3"/>
                <w:sz w:val="20"/>
              </w:rPr>
              <w:t xml:space="preserve"> </w:t>
            </w:r>
            <w:r>
              <w:rPr>
                <w:sz w:val="20"/>
              </w:rPr>
              <w:t>IN</w:t>
            </w:r>
            <w:r>
              <w:rPr>
                <w:spacing w:val="-4"/>
                <w:sz w:val="20"/>
              </w:rPr>
              <w:t xml:space="preserve"> </w:t>
            </w:r>
            <w:r>
              <w:rPr>
                <w:spacing w:val="-2"/>
                <w:sz w:val="20"/>
              </w:rPr>
              <w:t>MONTHS:</w:t>
            </w:r>
          </w:p>
        </w:tc>
        <w:tc>
          <w:tcPr>
            <w:tcW w:w="4500" w:type="dxa"/>
          </w:tcPr>
          <w:p w14:paraId="43B94C44" w14:textId="77777777" w:rsidR="0065511C" w:rsidRDefault="0065511C" w:rsidP="002C3E23">
            <w:pPr>
              <w:pStyle w:val="TableParagraph"/>
              <w:rPr>
                <w:rFonts w:ascii="Times New Roman"/>
                <w:sz w:val="20"/>
              </w:rPr>
            </w:pPr>
          </w:p>
        </w:tc>
      </w:tr>
      <w:tr w:rsidR="0065511C" w14:paraId="33A36959" w14:textId="77777777" w:rsidTr="001F6A3B">
        <w:trPr>
          <w:trHeight w:val="687"/>
        </w:trPr>
        <w:tc>
          <w:tcPr>
            <w:tcW w:w="5130" w:type="dxa"/>
          </w:tcPr>
          <w:p w14:paraId="0A16A55F" w14:textId="77777777" w:rsidR="0065511C" w:rsidRDefault="00CC3DAD" w:rsidP="002C3E23">
            <w:pPr>
              <w:pStyle w:val="TableParagraph"/>
              <w:spacing w:line="259" w:lineRule="auto"/>
              <w:ind w:left="115" w:hanging="1"/>
              <w:rPr>
                <w:sz w:val="20"/>
              </w:rPr>
            </w:pPr>
            <w:r>
              <w:rPr>
                <w:sz w:val="20"/>
              </w:rPr>
              <w:t>PREFERRED</w:t>
            </w:r>
            <w:r>
              <w:rPr>
                <w:spacing w:val="-8"/>
                <w:sz w:val="20"/>
              </w:rPr>
              <w:t xml:space="preserve"> </w:t>
            </w:r>
            <w:r>
              <w:rPr>
                <w:sz w:val="20"/>
              </w:rPr>
              <w:t>PAYMENT</w:t>
            </w:r>
            <w:r>
              <w:rPr>
                <w:spacing w:val="-9"/>
                <w:sz w:val="20"/>
              </w:rPr>
              <w:t xml:space="preserve"> </w:t>
            </w:r>
            <w:r>
              <w:rPr>
                <w:sz w:val="20"/>
              </w:rPr>
              <w:t>METHOD</w:t>
            </w:r>
            <w:r>
              <w:rPr>
                <w:spacing w:val="-8"/>
                <w:sz w:val="20"/>
              </w:rPr>
              <w:t xml:space="preserve"> </w:t>
            </w:r>
            <w:r>
              <w:rPr>
                <w:sz w:val="20"/>
              </w:rPr>
              <w:t>(FFP,</w:t>
            </w:r>
            <w:r>
              <w:rPr>
                <w:spacing w:val="-8"/>
                <w:sz w:val="20"/>
              </w:rPr>
              <w:t xml:space="preserve"> </w:t>
            </w:r>
            <w:r>
              <w:rPr>
                <w:sz w:val="20"/>
              </w:rPr>
              <w:t>CPFF,</w:t>
            </w:r>
            <w:r>
              <w:rPr>
                <w:spacing w:val="-8"/>
                <w:sz w:val="20"/>
              </w:rPr>
              <w:t xml:space="preserve"> </w:t>
            </w:r>
            <w:r>
              <w:rPr>
                <w:sz w:val="20"/>
              </w:rPr>
              <w:t>Cost</w:t>
            </w:r>
            <w:r>
              <w:rPr>
                <w:spacing w:val="-8"/>
                <w:sz w:val="20"/>
              </w:rPr>
              <w:t xml:space="preserve"> </w:t>
            </w:r>
            <w:r>
              <w:rPr>
                <w:sz w:val="20"/>
              </w:rPr>
              <w:t>Reimbursable (CR), CR/COST SHARE):</w:t>
            </w:r>
          </w:p>
        </w:tc>
        <w:tc>
          <w:tcPr>
            <w:tcW w:w="4500" w:type="dxa"/>
          </w:tcPr>
          <w:p w14:paraId="21D2EB8E" w14:textId="77777777" w:rsidR="0065511C" w:rsidRDefault="0065511C" w:rsidP="002C3E23">
            <w:pPr>
              <w:pStyle w:val="TableParagraph"/>
              <w:rPr>
                <w:rFonts w:ascii="Times New Roman"/>
                <w:sz w:val="20"/>
              </w:rPr>
            </w:pPr>
          </w:p>
        </w:tc>
      </w:tr>
      <w:tr w:rsidR="0065511C" w14:paraId="12BA6748" w14:textId="77777777" w:rsidTr="001F6A3B">
        <w:trPr>
          <w:trHeight w:val="687"/>
        </w:trPr>
        <w:tc>
          <w:tcPr>
            <w:tcW w:w="5130" w:type="dxa"/>
          </w:tcPr>
          <w:p w14:paraId="1F0D4F1B" w14:textId="77777777" w:rsidR="0065511C" w:rsidRDefault="00CC3DAD" w:rsidP="002C3E23">
            <w:pPr>
              <w:pStyle w:val="TableParagraph"/>
              <w:spacing w:line="259" w:lineRule="auto"/>
              <w:ind w:left="114"/>
              <w:rPr>
                <w:sz w:val="20"/>
              </w:rPr>
            </w:pPr>
            <w:r>
              <w:rPr>
                <w:sz w:val="20"/>
              </w:rPr>
              <w:t>REQUESTED</w:t>
            </w:r>
            <w:r>
              <w:rPr>
                <w:spacing w:val="36"/>
                <w:sz w:val="20"/>
              </w:rPr>
              <w:t xml:space="preserve"> </w:t>
            </w:r>
            <w:r>
              <w:rPr>
                <w:sz w:val="20"/>
              </w:rPr>
              <w:t>USE</w:t>
            </w:r>
            <w:r>
              <w:rPr>
                <w:spacing w:val="36"/>
                <w:sz w:val="20"/>
              </w:rPr>
              <w:t xml:space="preserve"> </w:t>
            </w:r>
            <w:r>
              <w:rPr>
                <w:sz w:val="20"/>
              </w:rPr>
              <w:t>OF</w:t>
            </w:r>
            <w:r>
              <w:rPr>
                <w:spacing w:val="37"/>
                <w:sz w:val="20"/>
              </w:rPr>
              <w:t xml:space="preserve"> </w:t>
            </w:r>
            <w:r>
              <w:rPr>
                <w:sz w:val="20"/>
              </w:rPr>
              <w:t>GOVERNMENT</w:t>
            </w:r>
            <w:r>
              <w:rPr>
                <w:spacing w:val="35"/>
                <w:sz w:val="20"/>
              </w:rPr>
              <w:t xml:space="preserve"> </w:t>
            </w:r>
            <w:r>
              <w:rPr>
                <w:sz w:val="20"/>
              </w:rPr>
              <w:t>RESOURCES,</w:t>
            </w:r>
            <w:r>
              <w:rPr>
                <w:spacing w:val="35"/>
                <w:sz w:val="20"/>
              </w:rPr>
              <w:t xml:space="preserve"> </w:t>
            </w:r>
            <w:r>
              <w:rPr>
                <w:sz w:val="20"/>
              </w:rPr>
              <w:t>PROPERTY, LABS, ETC. (YES/NO):</w:t>
            </w:r>
          </w:p>
        </w:tc>
        <w:tc>
          <w:tcPr>
            <w:tcW w:w="4500" w:type="dxa"/>
          </w:tcPr>
          <w:p w14:paraId="5CA07521" w14:textId="77777777" w:rsidR="0065511C" w:rsidRDefault="0065511C" w:rsidP="002C3E23">
            <w:pPr>
              <w:pStyle w:val="TableParagraph"/>
              <w:rPr>
                <w:rFonts w:ascii="Times New Roman"/>
                <w:sz w:val="20"/>
              </w:rPr>
            </w:pPr>
          </w:p>
        </w:tc>
      </w:tr>
      <w:tr w:rsidR="0065511C" w14:paraId="0ECCF352" w14:textId="77777777" w:rsidTr="001F6A3B">
        <w:trPr>
          <w:trHeight w:val="449"/>
        </w:trPr>
        <w:tc>
          <w:tcPr>
            <w:tcW w:w="5130" w:type="dxa"/>
          </w:tcPr>
          <w:p w14:paraId="1418E50A"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3"/>
                <w:sz w:val="20"/>
              </w:rPr>
              <w:t xml:space="preserve"> </w:t>
            </w:r>
            <w:r>
              <w:rPr>
                <w:sz w:val="20"/>
              </w:rPr>
              <w:t>OF</w:t>
            </w:r>
            <w:r>
              <w:rPr>
                <w:spacing w:val="-4"/>
                <w:sz w:val="20"/>
              </w:rPr>
              <w:t xml:space="preserve"> </w:t>
            </w:r>
            <w:r>
              <w:rPr>
                <w:sz w:val="20"/>
              </w:rPr>
              <w:t>ANIMAL</w:t>
            </w:r>
            <w:r>
              <w:rPr>
                <w:spacing w:val="-4"/>
                <w:sz w:val="20"/>
              </w:rPr>
              <w:t xml:space="preserve"> </w:t>
            </w:r>
            <w:r>
              <w:rPr>
                <w:sz w:val="20"/>
              </w:rPr>
              <w:t>SUBJECTS</w:t>
            </w:r>
            <w:r>
              <w:rPr>
                <w:spacing w:val="-3"/>
                <w:sz w:val="20"/>
              </w:rPr>
              <w:t xml:space="preserve"> </w:t>
            </w:r>
            <w:r>
              <w:rPr>
                <w:spacing w:val="-2"/>
                <w:sz w:val="20"/>
              </w:rPr>
              <w:t>(YES/NO):</w:t>
            </w:r>
          </w:p>
        </w:tc>
        <w:tc>
          <w:tcPr>
            <w:tcW w:w="4500" w:type="dxa"/>
          </w:tcPr>
          <w:p w14:paraId="1A1766BC" w14:textId="77777777" w:rsidR="0065511C" w:rsidRDefault="0065511C" w:rsidP="002C3E23">
            <w:pPr>
              <w:pStyle w:val="TableParagraph"/>
              <w:rPr>
                <w:rFonts w:ascii="Times New Roman"/>
                <w:sz w:val="20"/>
              </w:rPr>
            </w:pPr>
          </w:p>
        </w:tc>
      </w:tr>
      <w:tr w:rsidR="0065511C" w14:paraId="7031BF78" w14:textId="77777777" w:rsidTr="001F6A3B">
        <w:trPr>
          <w:trHeight w:val="449"/>
        </w:trPr>
        <w:tc>
          <w:tcPr>
            <w:tcW w:w="5130" w:type="dxa"/>
          </w:tcPr>
          <w:p w14:paraId="679F4D08"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SUBJECT</w:t>
            </w:r>
            <w:r>
              <w:rPr>
                <w:spacing w:val="-4"/>
                <w:sz w:val="20"/>
              </w:rPr>
              <w:t xml:space="preserve"> </w:t>
            </w:r>
            <w:r>
              <w:rPr>
                <w:spacing w:val="-2"/>
                <w:sz w:val="20"/>
              </w:rPr>
              <w:t>(YES/NO):</w:t>
            </w:r>
          </w:p>
        </w:tc>
        <w:tc>
          <w:tcPr>
            <w:tcW w:w="4500" w:type="dxa"/>
          </w:tcPr>
          <w:p w14:paraId="655B073E" w14:textId="77777777" w:rsidR="0065511C" w:rsidRDefault="0065511C" w:rsidP="002C3E23">
            <w:pPr>
              <w:pStyle w:val="TableParagraph"/>
              <w:rPr>
                <w:rFonts w:ascii="Times New Roman"/>
                <w:sz w:val="20"/>
              </w:rPr>
            </w:pPr>
          </w:p>
        </w:tc>
      </w:tr>
      <w:tr w:rsidR="0065511C" w14:paraId="02E78BE3" w14:textId="77777777" w:rsidTr="001F6A3B">
        <w:trPr>
          <w:trHeight w:val="449"/>
        </w:trPr>
        <w:tc>
          <w:tcPr>
            <w:tcW w:w="5130" w:type="dxa"/>
          </w:tcPr>
          <w:p w14:paraId="3F8B58A7" w14:textId="77777777" w:rsidR="0065511C" w:rsidRDefault="00CC3DAD" w:rsidP="002C3E23">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SPECIMEN</w:t>
            </w:r>
            <w:r>
              <w:rPr>
                <w:spacing w:val="-4"/>
                <w:sz w:val="20"/>
              </w:rPr>
              <w:t xml:space="preserve"> </w:t>
            </w:r>
            <w:r>
              <w:rPr>
                <w:sz w:val="20"/>
              </w:rPr>
              <w:t>MATERIAL</w:t>
            </w:r>
            <w:r>
              <w:rPr>
                <w:spacing w:val="-2"/>
                <w:sz w:val="20"/>
              </w:rPr>
              <w:t xml:space="preserve"> (YES/NO):</w:t>
            </w:r>
          </w:p>
        </w:tc>
        <w:tc>
          <w:tcPr>
            <w:tcW w:w="4500" w:type="dxa"/>
          </w:tcPr>
          <w:p w14:paraId="5FD4D476" w14:textId="77777777" w:rsidR="0065511C" w:rsidRDefault="0065511C" w:rsidP="002C3E23">
            <w:pPr>
              <w:pStyle w:val="TableParagraph"/>
              <w:rPr>
                <w:rFonts w:ascii="Times New Roman"/>
                <w:sz w:val="20"/>
              </w:rPr>
            </w:pPr>
          </w:p>
        </w:tc>
      </w:tr>
      <w:tr w:rsidR="0065511C" w14:paraId="1B8807E7" w14:textId="77777777" w:rsidTr="001F6A3B">
        <w:trPr>
          <w:trHeight w:val="449"/>
        </w:trPr>
        <w:tc>
          <w:tcPr>
            <w:tcW w:w="5130" w:type="dxa"/>
          </w:tcPr>
          <w:p w14:paraId="07EE2EDA"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3"/>
                <w:sz w:val="20"/>
              </w:rPr>
              <w:t xml:space="preserve"> </w:t>
            </w:r>
            <w:r>
              <w:rPr>
                <w:sz w:val="20"/>
              </w:rPr>
              <w:t>HUMAN</w:t>
            </w:r>
            <w:r>
              <w:rPr>
                <w:spacing w:val="-4"/>
                <w:sz w:val="20"/>
              </w:rPr>
              <w:t xml:space="preserve"> </w:t>
            </w:r>
            <w:r>
              <w:rPr>
                <w:sz w:val="20"/>
              </w:rPr>
              <w:t>FETAL</w:t>
            </w:r>
            <w:r>
              <w:rPr>
                <w:spacing w:val="-3"/>
                <w:sz w:val="20"/>
              </w:rPr>
              <w:t xml:space="preserve"> </w:t>
            </w:r>
            <w:r>
              <w:rPr>
                <w:sz w:val="20"/>
              </w:rPr>
              <w:t>TISSUE</w:t>
            </w:r>
            <w:r>
              <w:rPr>
                <w:spacing w:val="-1"/>
                <w:sz w:val="20"/>
              </w:rPr>
              <w:t xml:space="preserve"> </w:t>
            </w:r>
            <w:r>
              <w:rPr>
                <w:spacing w:val="-2"/>
                <w:sz w:val="20"/>
              </w:rPr>
              <w:t>(YES/NO):</w:t>
            </w:r>
          </w:p>
        </w:tc>
        <w:tc>
          <w:tcPr>
            <w:tcW w:w="4500" w:type="dxa"/>
          </w:tcPr>
          <w:p w14:paraId="57881B31" w14:textId="77777777" w:rsidR="0065511C" w:rsidRDefault="0065511C" w:rsidP="002C3E23">
            <w:pPr>
              <w:pStyle w:val="TableParagraph"/>
              <w:rPr>
                <w:rFonts w:ascii="Times New Roman"/>
                <w:sz w:val="20"/>
              </w:rPr>
            </w:pPr>
          </w:p>
        </w:tc>
      </w:tr>
      <w:tr w:rsidR="0065511C" w14:paraId="1DA7D0BD" w14:textId="77777777" w:rsidTr="001F6A3B">
        <w:trPr>
          <w:trHeight w:val="450"/>
        </w:trPr>
        <w:tc>
          <w:tcPr>
            <w:tcW w:w="5130" w:type="dxa"/>
          </w:tcPr>
          <w:p w14:paraId="4CA3DCB1" w14:textId="77777777" w:rsidR="0065511C" w:rsidRDefault="00CC3DAD" w:rsidP="001F6A3B">
            <w:pPr>
              <w:pStyle w:val="TableParagraph"/>
              <w:ind w:left="114"/>
              <w:rPr>
                <w:sz w:val="20"/>
              </w:rPr>
            </w:pPr>
            <w:r>
              <w:rPr>
                <w:sz w:val="20"/>
              </w:rPr>
              <w:t>PROPOSED</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LIVE</w:t>
            </w:r>
            <w:r>
              <w:rPr>
                <w:spacing w:val="-4"/>
                <w:sz w:val="20"/>
              </w:rPr>
              <w:t xml:space="preserve"> </w:t>
            </w:r>
            <w:r>
              <w:rPr>
                <w:sz w:val="20"/>
              </w:rPr>
              <w:t>VERTABRATE</w:t>
            </w:r>
            <w:r>
              <w:rPr>
                <w:spacing w:val="-4"/>
                <w:sz w:val="20"/>
              </w:rPr>
              <w:t xml:space="preserve"> </w:t>
            </w:r>
            <w:r>
              <w:rPr>
                <w:sz w:val="20"/>
              </w:rPr>
              <w:t>ANIMALS</w:t>
            </w:r>
            <w:r>
              <w:rPr>
                <w:spacing w:val="-3"/>
                <w:sz w:val="20"/>
              </w:rPr>
              <w:t xml:space="preserve"> </w:t>
            </w:r>
            <w:r>
              <w:rPr>
                <w:spacing w:val="-2"/>
                <w:sz w:val="20"/>
              </w:rPr>
              <w:t>(YES/NO):</w:t>
            </w:r>
          </w:p>
        </w:tc>
        <w:tc>
          <w:tcPr>
            <w:tcW w:w="4500" w:type="dxa"/>
          </w:tcPr>
          <w:p w14:paraId="45565FD9" w14:textId="77777777" w:rsidR="0065511C" w:rsidRDefault="0065511C" w:rsidP="002C3E23">
            <w:pPr>
              <w:pStyle w:val="TableParagraph"/>
              <w:rPr>
                <w:rFonts w:ascii="Times New Roman"/>
                <w:sz w:val="20"/>
              </w:rPr>
            </w:pPr>
          </w:p>
        </w:tc>
      </w:tr>
      <w:tr w:rsidR="0065511C" w14:paraId="3A283623" w14:textId="77777777" w:rsidTr="001F6A3B">
        <w:trPr>
          <w:trHeight w:val="685"/>
        </w:trPr>
        <w:tc>
          <w:tcPr>
            <w:tcW w:w="5130" w:type="dxa"/>
          </w:tcPr>
          <w:p w14:paraId="49FFB262" w14:textId="77777777" w:rsidR="0065511C" w:rsidRDefault="00CC3DAD" w:rsidP="002C3E23">
            <w:pPr>
              <w:pStyle w:val="TableParagraph"/>
              <w:spacing w:line="259" w:lineRule="auto"/>
              <w:ind w:left="115" w:hanging="1"/>
              <w:rPr>
                <w:sz w:val="20"/>
              </w:rPr>
            </w:pPr>
            <w:r>
              <w:rPr>
                <w:sz w:val="20"/>
              </w:rPr>
              <w:t>PROPOSED</w:t>
            </w:r>
            <w:r>
              <w:rPr>
                <w:spacing w:val="31"/>
                <w:sz w:val="20"/>
              </w:rPr>
              <w:t xml:space="preserve"> </w:t>
            </w:r>
            <w:r>
              <w:rPr>
                <w:sz w:val="20"/>
              </w:rPr>
              <w:t>USE</w:t>
            </w:r>
            <w:r>
              <w:rPr>
                <w:spacing w:val="31"/>
                <w:sz w:val="20"/>
              </w:rPr>
              <w:t xml:space="preserve"> </w:t>
            </w:r>
            <w:r>
              <w:rPr>
                <w:sz w:val="20"/>
              </w:rPr>
              <w:t>OF</w:t>
            </w:r>
            <w:r>
              <w:rPr>
                <w:spacing w:val="30"/>
                <w:sz w:val="20"/>
              </w:rPr>
              <w:t xml:space="preserve"> </w:t>
            </w:r>
            <w:r>
              <w:rPr>
                <w:sz w:val="20"/>
              </w:rPr>
              <w:t>SELECT</w:t>
            </w:r>
            <w:r>
              <w:rPr>
                <w:spacing w:val="30"/>
                <w:sz w:val="20"/>
              </w:rPr>
              <w:t xml:space="preserve"> </w:t>
            </w:r>
            <w:r>
              <w:rPr>
                <w:sz w:val="20"/>
              </w:rPr>
              <w:t>BIOLOGICAL</w:t>
            </w:r>
            <w:r>
              <w:rPr>
                <w:spacing w:val="29"/>
                <w:sz w:val="20"/>
              </w:rPr>
              <w:t xml:space="preserve"> </w:t>
            </w:r>
            <w:r>
              <w:rPr>
                <w:sz w:val="20"/>
              </w:rPr>
              <w:t>AGENTS</w:t>
            </w:r>
            <w:r>
              <w:rPr>
                <w:spacing w:val="30"/>
                <w:sz w:val="20"/>
              </w:rPr>
              <w:t xml:space="preserve"> </w:t>
            </w:r>
            <w:r>
              <w:rPr>
                <w:sz w:val="20"/>
              </w:rPr>
              <w:t>OR</w:t>
            </w:r>
            <w:r>
              <w:rPr>
                <w:spacing w:val="30"/>
                <w:sz w:val="20"/>
              </w:rPr>
              <w:t xml:space="preserve"> </w:t>
            </w:r>
            <w:r>
              <w:rPr>
                <w:sz w:val="20"/>
              </w:rPr>
              <w:t xml:space="preserve">TOXINS </w:t>
            </w:r>
            <w:r>
              <w:rPr>
                <w:spacing w:val="-2"/>
                <w:sz w:val="20"/>
              </w:rPr>
              <w:t>(YES/NO):</w:t>
            </w:r>
          </w:p>
        </w:tc>
        <w:tc>
          <w:tcPr>
            <w:tcW w:w="4500" w:type="dxa"/>
          </w:tcPr>
          <w:p w14:paraId="716B3DA1" w14:textId="77777777" w:rsidR="0065511C" w:rsidRDefault="0065511C" w:rsidP="002C3E23">
            <w:pPr>
              <w:pStyle w:val="TableParagraph"/>
              <w:rPr>
                <w:rFonts w:ascii="Times New Roman"/>
                <w:sz w:val="20"/>
              </w:rPr>
            </w:pPr>
          </w:p>
        </w:tc>
      </w:tr>
      <w:tr w:rsidR="0065511C" w14:paraId="7B2B02EA" w14:textId="77777777" w:rsidTr="001F6A3B">
        <w:trPr>
          <w:trHeight w:val="687"/>
        </w:trPr>
        <w:tc>
          <w:tcPr>
            <w:tcW w:w="5130" w:type="dxa"/>
          </w:tcPr>
          <w:p w14:paraId="33B19EE1" w14:textId="77777777" w:rsidR="0065511C" w:rsidRDefault="00CC3DAD" w:rsidP="001F6A3B">
            <w:pPr>
              <w:pStyle w:val="TableParagraph"/>
              <w:tabs>
                <w:tab w:val="left" w:pos="2488"/>
                <w:tab w:val="left" w:pos="3519"/>
                <w:tab w:val="left" w:pos="4388"/>
              </w:tabs>
              <w:spacing w:line="259" w:lineRule="auto"/>
              <w:ind w:left="115" w:right="102" w:hanging="1"/>
              <w:rPr>
                <w:sz w:val="20"/>
              </w:rPr>
            </w:pPr>
            <w:r>
              <w:rPr>
                <w:spacing w:val="-2"/>
                <w:sz w:val="20"/>
              </w:rPr>
              <w:t>CONTRACT/NEGOTIATION</w:t>
            </w:r>
            <w:r>
              <w:rPr>
                <w:sz w:val="20"/>
              </w:rPr>
              <w:tab/>
            </w:r>
            <w:r>
              <w:rPr>
                <w:spacing w:val="-2"/>
                <w:sz w:val="20"/>
              </w:rPr>
              <w:t>CONTACT</w:t>
            </w:r>
            <w:r>
              <w:rPr>
                <w:sz w:val="20"/>
              </w:rPr>
              <w:tab/>
            </w:r>
            <w:r>
              <w:rPr>
                <w:spacing w:val="-2"/>
                <w:sz w:val="20"/>
              </w:rPr>
              <w:t>(NAME,</w:t>
            </w:r>
            <w:r>
              <w:rPr>
                <w:sz w:val="20"/>
              </w:rPr>
              <w:tab/>
            </w:r>
            <w:r>
              <w:rPr>
                <w:spacing w:val="-2"/>
                <w:sz w:val="20"/>
              </w:rPr>
              <w:t xml:space="preserve">ADDRESS, </w:t>
            </w:r>
            <w:r>
              <w:rPr>
                <w:sz w:val="20"/>
              </w:rPr>
              <w:t>PHONE, EMAIL):</w:t>
            </w:r>
          </w:p>
        </w:tc>
        <w:tc>
          <w:tcPr>
            <w:tcW w:w="4500" w:type="dxa"/>
          </w:tcPr>
          <w:p w14:paraId="4028E020" w14:textId="77777777" w:rsidR="0065511C" w:rsidRDefault="0065511C" w:rsidP="002C3E23">
            <w:pPr>
              <w:pStyle w:val="TableParagraph"/>
              <w:rPr>
                <w:rFonts w:ascii="Times New Roman"/>
                <w:sz w:val="20"/>
              </w:rPr>
            </w:pPr>
          </w:p>
        </w:tc>
      </w:tr>
      <w:tr w:rsidR="0065511C" w14:paraId="7F3BA807" w14:textId="77777777" w:rsidTr="001F6A3B">
        <w:trPr>
          <w:trHeight w:val="687"/>
        </w:trPr>
        <w:tc>
          <w:tcPr>
            <w:tcW w:w="5130" w:type="dxa"/>
          </w:tcPr>
          <w:p w14:paraId="3C1BBC4D" w14:textId="77777777" w:rsidR="0065511C" w:rsidRDefault="00CC3DAD" w:rsidP="002C3E23">
            <w:pPr>
              <w:pStyle w:val="TableParagraph"/>
              <w:tabs>
                <w:tab w:val="left" w:pos="2160"/>
                <w:tab w:val="left" w:pos="3575"/>
                <w:tab w:val="left" w:pos="4566"/>
              </w:tabs>
              <w:spacing w:line="259" w:lineRule="auto"/>
              <w:ind w:left="115" w:right="102" w:hanging="1"/>
              <w:rPr>
                <w:sz w:val="20"/>
              </w:rPr>
            </w:pPr>
            <w:r>
              <w:rPr>
                <w:spacing w:val="-2"/>
                <w:sz w:val="20"/>
              </w:rPr>
              <w:t>TECHNICAL/PRINCIPAL</w:t>
            </w:r>
            <w:r>
              <w:rPr>
                <w:sz w:val="20"/>
              </w:rPr>
              <w:tab/>
            </w:r>
            <w:r>
              <w:rPr>
                <w:spacing w:val="-2"/>
                <w:sz w:val="20"/>
              </w:rPr>
              <w:t>INVESTIGATOR</w:t>
            </w:r>
            <w:r>
              <w:rPr>
                <w:sz w:val="20"/>
              </w:rPr>
              <w:tab/>
            </w:r>
            <w:r>
              <w:rPr>
                <w:spacing w:val="-2"/>
                <w:sz w:val="20"/>
              </w:rPr>
              <w:t>CONTACT</w:t>
            </w:r>
            <w:r>
              <w:rPr>
                <w:sz w:val="20"/>
              </w:rPr>
              <w:tab/>
            </w:r>
            <w:r>
              <w:rPr>
                <w:spacing w:val="-2"/>
                <w:sz w:val="20"/>
              </w:rPr>
              <w:t xml:space="preserve">(NAME, </w:t>
            </w:r>
            <w:r>
              <w:rPr>
                <w:sz w:val="20"/>
              </w:rPr>
              <w:t>ADDRESS, PHONE, EMAIL):</w:t>
            </w:r>
          </w:p>
        </w:tc>
        <w:tc>
          <w:tcPr>
            <w:tcW w:w="4500" w:type="dxa"/>
          </w:tcPr>
          <w:p w14:paraId="0F13A207" w14:textId="77777777" w:rsidR="0065511C" w:rsidRDefault="0065511C" w:rsidP="002C3E23">
            <w:pPr>
              <w:pStyle w:val="TableParagraph"/>
              <w:rPr>
                <w:rFonts w:ascii="Times New Roman"/>
                <w:sz w:val="20"/>
              </w:rPr>
            </w:pPr>
          </w:p>
        </w:tc>
      </w:tr>
      <w:tr w:rsidR="0065511C" w14:paraId="798B9B7C" w14:textId="77777777" w:rsidTr="001F6A3B">
        <w:trPr>
          <w:trHeight w:val="687"/>
        </w:trPr>
        <w:tc>
          <w:tcPr>
            <w:tcW w:w="5130" w:type="dxa"/>
          </w:tcPr>
          <w:p w14:paraId="2EAA0B4E" w14:textId="77777777" w:rsidR="0065511C" w:rsidRDefault="00CC3DAD" w:rsidP="002C3E23">
            <w:pPr>
              <w:pStyle w:val="TableParagraph"/>
              <w:spacing w:line="259" w:lineRule="auto"/>
              <w:ind w:left="107" w:hanging="1"/>
              <w:rPr>
                <w:sz w:val="20"/>
              </w:rPr>
            </w:pPr>
            <w:r>
              <w:rPr>
                <w:sz w:val="20"/>
              </w:rPr>
              <w:t>COGNIZANT</w:t>
            </w:r>
            <w:r>
              <w:rPr>
                <w:spacing w:val="-10"/>
                <w:sz w:val="20"/>
              </w:rPr>
              <w:t xml:space="preserve"> </w:t>
            </w:r>
            <w:r>
              <w:rPr>
                <w:sz w:val="20"/>
              </w:rPr>
              <w:t>RATE</w:t>
            </w:r>
            <w:r>
              <w:rPr>
                <w:spacing w:val="-11"/>
                <w:sz w:val="20"/>
              </w:rPr>
              <w:t xml:space="preserve"> </w:t>
            </w:r>
            <w:r>
              <w:rPr>
                <w:sz w:val="20"/>
              </w:rPr>
              <w:t>AUDIT</w:t>
            </w:r>
            <w:r>
              <w:rPr>
                <w:spacing w:val="-10"/>
                <w:sz w:val="20"/>
              </w:rPr>
              <w:t xml:space="preserve"> </w:t>
            </w:r>
            <w:r>
              <w:rPr>
                <w:sz w:val="20"/>
              </w:rPr>
              <w:t>AGENCY</w:t>
            </w:r>
            <w:r>
              <w:rPr>
                <w:spacing w:val="-11"/>
                <w:sz w:val="20"/>
              </w:rPr>
              <w:t xml:space="preserve"> </w:t>
            </w:r>
            <w:r>
              <w:rPr>
                <w:sz w:val="20"/>
              </w:rPr>
              <w:t>OFFICE</w:t>
            </w:r>
            <w:r>
              <w:rPr>
                <w:spacing w:val="-10"/>
                <w:sz w:val="20"/>
              </w:rPr>
              <w:t xml:space="preserve"> </w:t>
            </w:r>
            <w:r>
              <w:rPr>
                <w:sz w:val="20"/>
              </w:rPr>
              <w:t>(IF</w:t>
            </w:r>
            <w:r>
              <w:rPr>
                <w:spacing w:val="-10"/>
                <w:sz w:val="20"/>
              </w:rPr>
              <w:t xml:space="preserve"> </w:t>
            </w:r>
            <w:r>
              <w:rPr>
                <w:sz w:val="20"/>
              </w:rPr>
              <w:t>KNOWN,</w:t>
            </w:r>
            <w:r>
              <w:rPr>
                <w:spacing w:val="-10"/>
                <w:sz w:val="20"/>
              </w:rPr>
              <w:t xml:space="preserve"> </w:t>
            </w:r>
            <w:r>
              <w:rPr>
                <w:sz w:val="20"/>
              </w:rPr>
              <w:t>INCLUDE POC, ADDRESS, PHONE #, E‐MAIL):</w:t>
            </w:r>
          </w:p>
        </w:tc>
        <w:tc>
          <w:tcPr>
            <w:tcW w:w="4500" w:type="dxa"/>
          </w:tcPr>
          <w:p w14:paraId="4C80856E" w14:textId="77777777" w:rsidR="0065511C" w:rsidRDefault="0065511C" w:rsidP="002C3E23">
            <w:pPr>
              <w:pStyle w:val="TableParagraph"/>
              <w:rPr>
                <w:rFonts w:ascii="Times New Roman"/>
                <w:sz w:val="20"/>
              </w:rPr>
            </w:pPr>
          </w:p>
        </w:tc>
      </w:tr>
    </w:tbl>
    <w:p w14:paraId="7BD8CBAB" w14:textId="77777777" w:rsidR="0065511C" w:rsidRDefault="0065511C" w:rsidP="002C3E23">
      <w:pPr>
        <w:rPr>
          <w:rFonts w:ascii="Times New Roman"/>
          <w:sz w:val="20"/>
        </w:rPr>
        <w:sectPr w:rsidR="0065511C">
          <w:pgSz w:w="12240" w:h="15840"/>
          <w:pgMar w:top="1420" w:right="840" w:bottom="1200" w:left="560" w:header="0" w:footer="1017" w:gutter="0"/>
          <w:cols w:space="720"/>
        </w:sectPr>
      </w:pPr>
    </w:p>
    <w:p w14:paraId="470A676A" w14:textId="6F9AD211" w:rsidR="0065511C" w:rsidRDefault="002D61BE" w:rsidP="001F6A3B">
      <w:pPr>
        <w:pStyle w:val="Heading1"/>
        <w:numPr>
          <w:ilvl w:val="0"/>
          <w:numId w:val="8"/>
        </w:numPr>
        <w:tabs>
          <w:tab w:val="left" w:pos="968"/>
        </w:tabs>
        <w:spacing w:before="0"/>
        <w:ind w:left="968" w:hanging="358"/>
        <w:jc w:val="left"/>
      </w:pPr>
      <w:r>
        <w:rPr>
          <w:noProof/>
        </w:rPr>
        <mc:AlternateContent>
          <mc:Choice Requires="wps">
            <w:drawing>
              <wp:anchor distT="0" distB="0" distL="0" distR="0" simplePos="0" relativeHeight="251658250" behindDoc="1" locked="0" layoutInCell="1" allowOverlap="1" wp14:anchorId="37789E3C" wp14:editId="58852C03">
                <wp:simplePos x="0" y="0"/>
                <wp:positionH relativeFrom="page">
                  <wp:posOffset>723900</wp:posOffset>
                </wp:positionH>
                <wp:positionV relativeFrom="paragraph">
                  <wp:posOffset>273050</wp:posOffset>
                </wp:positionV>
                <wp:extent cx="6153150" cy="9525"/>
                <wp:effectExtent l="0" t="0" r="0" b="3175"/>
                <wp:wrapTopAndBottom/>
                <wp:docPr id="24" name="Freeform: 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235D" id="Freeform: Shape 24" o:spid="_x0000_s1026" alt="&quot;&quot;" style="position:absolute;margin-left:57pt;margin-top:21.5pt;width:484.5pt;height:.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29CtZt4AAAAKAQAADwAAAGRycy9kb3ducmV2LnhtbExPPU/D&#10;MBDdkfgP1iGxUbs0QAhxKoSEBFUZSDqUzY1NEiU+W7Hbhn/PZYLp7t09vY98PdmBncwYOocSlgsB&#10;zGDtdIeNhF31epMCC1GhVoNDI+HHBFgXlxe5yrQ746c5lbFhJIIhUxLaGH3GeahbY1VYOG+Qft9u&#10;tCoSHBuuR3UmcTvwWyHuuVUdkkOrvHlpTd2XRyuh3E/Vpn9LPx42ldg+lv2XX717Ka+vpucnYNFM&#10;8Y8Mc3yKDgVlOrgj6sAGwsuEukQJyYrmTBDpvB3oktwBL3L+v0LxCwAA//8DAFBLAQItABQABgAI&#10;AAAAIQC2gziS/gAAAOEBAAATAAAAAAAAAAAAAAAAAAAAAABbQ29udGVudF9UeXBlc10ueG1sUEsB&#10;Ai0AFAAGAAgAAAAhADj9If/WAAAAlAEAAAsAAAAAAAAAAAAAAAAALwEAAF9yZWxzLy5yZWxzUEsB&#10;Ai0AFAAGAAgAAAAhAEZjzgDMAgAAagcAAA4AAAAAAAAAAAAAAAAALgIAAGRycy9lMm9Eb2MueG1s&#10;UEsBAi0AFAAGAAgAAAAhANvQrWbeAAAACgEAAA8AAAAAAAAAAAAAAAAAJgUAAGRycy9kb3ducmV2&#10;LnhtbFBLBQYAAAAABAAEAPMAAAAxBgAAAAA=&#10;" path="m6153150,l,,,9143r6153150,l6153150,xe" fillcolor="black" stroked="f">
                <v:path arrowok="t" o:connecttype="custom" o:connectlocs="6153150,0;0,0;0,9143;6153150,9143;6153150,0" o:connectangles="0,0,0,0,0"/>
                <w10:wrap type="topAndBottom" anchorx="page"/>
              </v:shape>
            </w:pict>
          </mc:Fallback>
        </mc:AlternateContent>
      </w:r>
      <w:r>
        <w:rPr>
          <w:noProof/>
        </w:rPr>
        <mc:AlternateContent>
          <mc:Choice Requires="wps">
            <w:drawing>
              <wp:anchor distT="0" distB="0" distL="0" distR="0" simplePos="0" relativeHeight="251658241" behindDoc="0" locked="0" layoutInCell="1" allowOverlap="1" wp14:anchorId="0EE4C1C1" wp14:editId="07F65C90">
                <wp:simplePos x="0" y="0"/>
                <wp:positionH relativeFrom="page">
                  <wp:posOffset>2839720</wp:posOffset>
                </wp:positionH>
                <wp:positionV relativeFrom="paragraph">
                  <wp:posOffset>1079500</wp:posOffset>
                </wp:positionV>
                <wp:extent cx="45720" cy="10160"/>
                <wp:effectExtent l="1270" t="3175" r="635" b="0"/>
                <wp:wrapNone/>
                <wp:docPr id="23" name="Freeform: 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0160"/>
                        </a:xfrm>
                        <a:custGeom>
                          <a:avLst/>
                          <a:gdLst>
                            <a:gd name="T0" fmla="*/ 45719 w 45720"/>
                            <a:gd name="T1" fmla="*/ 0 h 10160"/>
                            <a:gd name="T2" fmla="*/ 0 w 45720"/>
                            <a:gd name="T3" fmla="*/ 0 h 10160"/>
                            <a:gd name="T4" fmla="*/ 0 w 45720"/>
                            <a:gd name="T5" fmla="*/ 9906 h 10160"/>
                            <a:gd name="T6" fmla="*/ 45719 w 45720"/>
                            <a:gd name="T7" fmla="*/ 9906 h 10160"/>
                            <a:gd name="T8" fmla="*/ 45719 w 45720"/>
                            <a:gd name="T9" fmla="*/ 0 h 10160"/>
                          </a:gdLst>
                          <a:ahLst/>
                          <a:cxnLst>
                            <a:cxn ang="0">
                              <a:pos x="T0" y="T1"/>
                            </a:cxn>
                            <a:cxn ang="0">
                              <a:pos x="T2" y="T3"/>
                            </a:cxn>
                            <a:cxn ang="0">
                              <a:pos x="T4" y="T5"/>
                            </a:cxn>
                            <a:cxn ang="0">
                              <a:pos x="T6" y="T7"/>
                            </a:cxn>
                            <a:cxn ang="0">
                              <a:pos x="T8" y="T9"/>
                            </a:cxn>
                          </a:cxnLst>
                          <a:rect l="0" t="0" r="r" b="b"/>
                          <a:pathLst>
                            <a:path w="45720" h="10160">
                              <a:moveTo>
                                <a:pt x="45719" y="0"/>
                              </a:moveTo>
                              <a:lnTo>
                                <a:pt x="0" y="0"/>
                              </a:lnTo>
                              <a:lnTo>
                                <a:pt x="0" y="9906"/>
                              </a:lnTo>
                              <a:lnTo>
                                <a:pt x="45719" y="9906"/>
                              </a:lnTo>
                              <a:lnTo>
                                <a:pt x="457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A332" id="Freeform: Shape 23" o:spid="_x0000_s1026" alt="&quot;&quot;" style="position:absolute;margin-left:223.6pt;margin-top:85pt;width:3.6pt;height:.8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A4yAIAAFcHAAAOAAAAZHJzL2Uyb0RvYy54bWysVW1v0zAQ/o7Ef7D8EYkl6dqORksntGkI&#10;aQyklR/gOk4T4djGdpuWX8+d87J0qFNB5ENi5x4/vnvufL6+2deS7IR1lVYZTS5iSoTiOq/UJqPf&#10;V/fvP1DiPFM5k1qJjB6EozfLt2+uG5OKiS61zIUlQKJc2piMlt6bNIocL0XN3IU2QoGx0LZmHqZ2&#10;E+WWNcBey2gSx/Oo0TY3VnPhHPy9a410GfiLQnD/tSic8ERmFHzz4W3De43vaHnN0o1lpqx45wb7&#10;By9qVinYdKC6Y56Rra3+oKorbrXThb/guo50UVRchBggmiR+Ec1TyYwIsYA4zgwyuf9Hyx93T+ab&#10;RdededD8hwNFosa4dLDgxAGGrJsvOoccsq3XIdh9YWtcCWGQfdD0MGgq9p5w+DmdXU1AeA6WJE7m&#10;QfGIpf1SvnX+k9CBhu0enG8TksMoyJkTxWrYcwUcRS0hN+8iApzJgjT4Be5uRQ9MRsCYlGTYFZIz&#10;sE2OQCeYLo9AJ5imR6ATTLMRaLGI56fcmo9wrwZ5NQK+Rgin7zzVFiPgkWqQq02fDVb2CeJ71WUI&#10;RoThYY9DSRjtsBQwXZDxVYLZAQpAYTpPgCEbCL48CwyCI3h2FhgERfDVWWAQC8GLMbj1vYvVQjt5&#10;2UgsJdBI1riGpYZ5lKgfkmao/7Ivf7TVeidWOqA8qhVSHTbvj8czQqoxspW1R/W2/msCW4vBqugC&#10;6c39t4U9b/oX0Jc7c6mdaFOMsYdcDyKgdqPj7bSs8vtKSgzc2c36VlqyY9iYw9N5ewSToWyUxmXt&#10;Nvgn9CdsSdjmXbrW+QHak9Vtd4fbCAaltr8oaaCzZ9T93DIrKJGfFbTORTKdgkY+TNoWQuzYsh5b&#10;mOJAlVFPocxxeOvb62NrbLUpYackFL7SH6EtFhU2sOBf61U3ge4dtOluGrwexvOAer4Pl78BAAD/&#10;/wMAUEsDBBQABgAIAAAAIQCDUjOy3wAAAAsBAAAPAAAAZHJzL2Rvd25yZXYueG1sTI/NTsMwEITv&#10;SLyDtUhcEHVSmQZCnIofISRO0PQB3HhJIux1iN02vD3bExx35tPsTLWevRMHnOIQSEO+yEAgtcEO&#10;1GnYNi/XtyBiMmSNC4QafjDCuj4/q0xpw5E+8LBJneAQiqXR0Kc0llLGtkdv4iKMSOx9hsmbxOfU&#10;STuZI4d7J5dZtpLeDMQfejPiU4/t12bvNdz5N/Xu+ryg7+7x9QrH56zZNlpfXswP9yASzukPhlN9&#10;rg41d9qFPdkonAaliiWjbBQZj2JC3SgFYndS8hXIupL/N9S/AAAA//8DAFBLAQItABQABgAIAAAA&#10;IQC2gziS/gAAAOEBAAATAAAAAAAAAAAAAAAAAAAAAABbQ29udGVudF9UeXBlc10ueG1sUEsBAi0A&#10;FAAGAAgAAAAhADj9If/WAAAAlAEAAAsAAAAAAAAAAAAAAAAALwEAAF9yZWxzLy5yZWxzUEsBAi0A&#10;FAAGAAgAAAAhAAmZ8DjIAgAAVwcAAA4AAAAAAAAAAAAAAAAALgIAAGRycy9lMm9Eb2MueG1sUEsB&#10;Ai0AFAAGAAgAAAAhAINSM7LfAAAACwEAAA8AAAAAAAAAAAAAAAAAIgUAAGRycy9kb3ducmV2Lnht&#10;bFBLBQYAAAAABAAEAPMAAAAuBgAAAAA=&#10;" path="m45719,l,,,9906r45719,l45719,xe" fillcolor="black" stroked="f">
                <v:path arrowok="t" o:connecttype="custom" o:connectlocs="45719,0;0,0;0,9906;45719,9906;45719,0" o:connectangles="0,0,0,0,0"/>
                <w10:wrap anchorx="page"/>
              </v:shape>
            </w:pict>
          </mc:Fallback>
        </mc:AlternateContent>
      </w:r>
      <w:bookmarkStart w:id="35" w:name="_TOC_250008"/>
      <w:r w:rsidR="00CC3DAD">
        <w:t>Executive</w:t>
      </w:r>
      <w:r w:rsidR="00CC3DAD">
        <w:rPr>
          <w:spacing w:val="-4"/>
        </w:rPr>
        <w:t xml:space="preserve"> </w:t>
      </w:r>
      <w:r w:rsidR="00CC3DAD">
        <w:t>Summary</w:t>
      </w:r>
      <w:r w:rsidR="00CC3DAD">
        <w:rPr>
          <w:spacing w:val="-5"/>
        </w:rPr>
        <w:t xml:space="preserve"> </w:t>
      </w:r>
      <w:r w:rsidR="00CC3DAD">
        <w:t>&amp;</w:t>
      </w:r>
      <w:r w:rsidR="00CC3DAD">
        <w:rPr>
          <w:spacing w:val="-4"/>
        </w:rPr>
        <w:t xml:space="preserve"> </w:t>
      </w:r>
      <w:r w:rsidR="00CC3DAD">
        <w:t>Minimum</w:t>
      </w:r>
      <w:r w:rsidR="00CC3DAD">
        <w:rPr>
          <w:spacing w:val="-3"/>
        </w:rPr>
        <w:t xml:space="preserve"> </w:t>
      </w:r>
      <w:r w:rsidR="00CC3DAD">
        <w:t>Eligibility</w:t>
      </w:r>
      <w:r w:rsidR="00CC3DAD">
        <w:rPr>
          <w:spacing w:val="-7"/>
        </w:rPr>
        <w:t xml:space="preserve"> </w:t>
      </w:r>
      <w:bookmarkEnd w:id="35"/>
      <w:r w:rsidR="00CC3DAD">
        <w:rPr>
          <w:spacing w:val="-2"/>
        </w:rPr>
        <w:t>Requirements</w:t>
      </w:r>
    </w:p>
    <w:p w14:paraId="752E36EE" w14:textId="77777777" w:rsidR="0065511C" w:rsidRDefault="00CC3DAD" w:rsidP="001F6A3B">
      <w:pPr>
        <w:pStyle w:val="BodyText"/>
        <w:ind w:left="609" w:right="597"/>
        <w:jc w:val="both"/>
      </w:pPr>
      <w:r>
        <w:t>[The Executive Summary allows Offerors to present briefly and concisely present the important aspects of their proposals to evaluators. The summary should present an organized progression of the</w:t>
      </w:r>
      <w:r>
        <w:rPr>
          <w:spacing w:val="-5"/>
        </w:rPr>
        <w:t xml:space="preserve"> </w:t>
      </w:r>
      <w:r>
        <w:t>work</w:t>
      </w:r>
      <w:r>
        <w:rPr>
          <w:spacing w:val="-5"/>
        </w:rPr>
        <w:t xml:space="preserve"> </w:t>
      </w:r>
      <w:r>
        <w:t>to</w:t>
      </w:r>
      <w:r>
        <w:rPr>
          <w:spacing w:val="-6"/>
        </w:rPr>
        <w:t xml:space="preserve"> </w:t>
      </w:r>
      <w:r>
        <w:t>be</w:t>
      </w:r>
      <w:r>
        <w:rPr>
          <w:spacing w:val="-5"/>
        </w:rPr>
        <w:t xml:space="preserve"> </w:t>
      </w:r>
      <w:r>
        <w:t>accomplished,</w:t>
      </w:r>
      <w:r>
        <w:rPr>
          <w:spacing w:val="-4"/>
        </w:rPr>
        <w:t xml:space="preserve"> </w:t>
      </w:r>
      <w:r>
        <w:t>without</w:t>
      </w:r>
      <w:r>
        <w:rPr>
          <w:spacing w:val="-5"/>
        </w:rPr>
        <w:t xml:space="preserve"> </w:t>
      </w:r>
      <w:r>
        <w:t>the</w:t>
      </w:r>
      <w:r>
        <w:rPr>
          <w:spacing w:val="-5"/>
        </w:rPr>
        <w:t xml:space="preserve"> </w:t>
      </w:r>
      <w:r>
        <w:t>technical</w:t>
      </w:r>
      <w:r>
        <w:rPr>
          <w:spacing w:val="-4"/>
        </w:rPr>
        <w:t xml:space="preserve"> </w:t>
      </w:r>
      <w:r>
        <w:t>details,</w:t>
      </w:r>
      <w:r>
        <w:rPr>
          <w:spacing w:val="-7"/>
        </w:rPr>
        <w:t xml:space="preserve"> </w:t>
      </w:r>
      <w:r>
        <w:t>such</w:t>
      </w:r>
      <w:r>
        <w:rPr>
          <w:spacing w:val="-5"/>
        </w:rPr>
        <w:t xml:space="preserve"> </w:t>
      </w:r>
      <w:r>
        <w:t>that</w:t>
      </w:r>
      <w:r>
        <w:rPr>
          <w:spacing w:val="-5"/>
        </w:rPr>
        <w:t xml:space="preserve"> </w:t>
      </w:r>
      <w:r>
        <w:t>the</w:t>
      </w:r>
      <w:r>
        <w:rPr>
          <w:spacing w:val="-5"/>
        </w:rPr>
        <w:t xml:space="preserve"> </w:t>
      </w:r>
      <w:r>
        <w:t>reader</w:t>
      </w:r>
      <w:r>
        <w:rPr>
          <w:spacing w:val="-5"/>
        </w:rPr>
        <w:t xml:space="preserve"> </w:t>
      </w:r>
      <w:r>
        <w:t>can</w:t>
      </w:r>
      <w:r>
        <w:rPr>
          <w:spacing w:val="-6"/>
        </w:rPr>
        <w:t xml:space="preserve"> </w:t>
      </w:r>
      <w:r>
        <w:t>grasp</w:t>
      </w:r>
      <w:r>
        <w:rPr>
          <w:spacing w:val="-5"/>
        </w:rPr>
        <w:t xml:space="preserve"> </w:t>
      </w:r>
      <w:r>
        <w:t>the</w:t>
      </w:r>
      <w:r>
        <w:rPr>
          <w:spacing w:val="-5"/>
        </w:rPr>
        <w:t xml:space="preserve"> </w:t>
      </w:r>
      <w:r>
        <w:t>core concepts of the proposed project.]</w:t>
      </w:r>
    </w:p>
    <w:p w14:paraId="08FE381C" w14:textId="77777777" w:rsidR="0065511C" w:rsidRDefault="0065511C" w:rsidP="001F6A3B">
      <w:pPr>
        <w:pStyle w:val="BodyText"/>
        <w:rPr>
          <w:sz w:val="19"/>
        </w:rPr>
      </w:pPr>
    </w:p>
    <w:p w14:paraId="1BBB302A" w14:textId="41213012" w:rsidR="0065511C" w:rsidRPr="001F6A3B" w:rsidRDefault="00CC3DAD" w:rsidP="001F6A3B">
      <w:pPr>
        <w:pStyle w:val="BodyText"/>
        <w:ind w:left="610"/>
        <w:rPr>
          <w:b/>
          <w:bCs/>
        </w:rPr>
      </w:pPr>
      <w:r w:rsidRPr="001F6A3B">
        <w:rPr>
          <w:b/>
          <w:bCs/>
        </w:rPr>
        <w:t>[Additionally,</w:t>
      </w:r>
      <w:r w:rsidRPr="001F6A3B">
        <w:rPr>
          <w:b/>
          <w:bCs/>
          <w:spacing w:val="40"/>
        </w:rPr>
        <w:t xml:space="preserve"> </w:t>
      </w:r>
      <w:r w:rsidRPr="001F6A3B">
        <w:rPr>
          <w:b/>
          <w:bCs/>
        </w:rPr>
        <w:t>this</w:t>
      </w:r>
      <w:r w:rsidRPr="001F6A3B">
        <w:rPr>
          <w:b/>
          <w:bCs/>
          <w:spacing w:val="40"/>
        </w:rPr>
        <w:t xml:space="preserve"> </w:t>
      </w:r>
      <w:r w:rsidRPr="001F6A3B">
        <w:rPr>
          <w:b/>
          <w:bCs/>
        </w:rPr>
        <w:t>section</w:t>
      </w:r>
      <w:r w:rsidRPr="001F6A3B">
        <w:rPr>
          <w:b/>
          <w:bCs/>
          <w:spacing w:val="40"/>
        </w:rPr>
        <w:t xml:space="preserve"> </w:t>
      </w:r>
      <w:r w:rsidRPr="001F6A3B">
        <w:rPr>
          <w:b/>
          <w:bCs/>
          <w:u w:val="single"/>
        </w:rPr>
        <w:t>must</w:t>
      </w:r>
      <w:r w:rsidRPr="001F6A3B">
        <w:rPr>
          <w:b/>
          <w:bCs/>
          <w:spacing w:val="40"/>
          <w:u w:val="single"/>
        </w:rPr>
        <w:t xml:space="preserve"> </w:t>
      </w:r>
      <w:r w:rsidRPr="001F6A3B">
        <w:rPr>
          <w:b/>
          <w:bCs/>
          <w:u w:val="single"/>
        </w:rPr>
        <w:t>address</w:t>
      </w:r>
      <w:r w:rsidRPr="001F6A3B">
        <w:rPr>
          <w:b/>
          <w:bCs/>
          <w:spacing w:val="40"/>
          <w:u w:val="single"/>
        </w:rPr>
        <w:t xml:space="preserve"> </w:t>
      </w:r>
      <w:r w:rsidRPr="001F6A3B">
        <w:rPr>
          <w:b/>
          <w:bCs/>
          <w:u w:val="single"/>
        </w:rPr>
        <w:t>how</w:t>
      </w:r>
      <w:r w:rsidRPr="001F6A3B">
        <w:rPr>
          <w:b/>
          <w:bCs/>
          <w:spacing w:val="40"/>
          <w:u w:val="single"/>
        </w:rPr>
        <w:t xml:space="preserve"> </w:t>
      </w:r>
      <w:r w:rsidRPr="001F6A3B">
        <w:rPr>
          <w:b/>
          <w:bCs/>
          <w:u w:val="single"/>
        </w:rPr>
        <w:t>the</w:t>
      </w:r>
      <w:r w:rsidRPr="001F6A3B">
        <w:rPr>
          <w:b/>
          <w:bCs/>
          <w:spacing w:val="40"/>
          <w:u w:val="single"/>
        </w:rPr>
        <w:t xml:space="preserve"> </w:t>
      </w:r>
      <w:r w:rsidRPr="001F6A3B">
        <w:rPr>
          <w:b/>
          <w:bCs/>
          <w:u w:val="single"/>
        </w:rPr>
        <w:t>Offeror</w:t>
      </w:r>
      <w:r w:rsidRPr="001F6A3B">
        <w:rPr>
          <w:b/>
          <w:bCs/>
          <w:spacing w:val="40"/>
          <w:u w:val="single"/>
        </w:rPr>
        <w:t xml:space="preserve"> </w:t>
      </w:r>
      <w:r w:rsidRPr="001F6A3B">
        <w:rPr>
          <w:b/>
          <w:bCs/>
          <w:u w:val="single"/>
        </w:rPr>
        <w:t>currently</w:t>
      </w:r>
      <w:r w:rsidRPr="001F6A3B">
        <w:rPr>
          <w:b/>
          <w:bCs/>
          <w:spacing w:val="40"/>
          <w:u w:val="single"/>
        </w:rPr>
        <w:t xml:space="preserve"> </w:t>
      </w:r>
      <w:r w:rsidRPr="001F6A3B">
        <w:rPr>
          <w:b/>
          <w:bCs/>
          <w:u w:val="single"/>
        </w:rPr>
        <w:t>satisfies</w:t>
      </w:r>
      <w:r w:rsidRPr="001F6A3B">
        <w:rPr>
          <w:b/>
          <w:bCs/>
          <w:spacing w:val="40"/>
          <w:u w:val="single"/>
        </w:rPr>
        <w:t xml:space="preserve"> </w:t>
      </w:r>
      <w:r w:rsidR="00637D3E" w:rsidRPr="001F6A3B">
        <w:rPr>
          <w:b/>
          <w:bCs/>
          <w:u w:val="single"/>
        </w:rPr>
        <w:t xml:space="preserve">each aspect of </w:t>
      </w:r>
      <w:r w:rsidRPr="001F6A3B">
        <w:rPr>
          <w:b/>
          <w:bCs/>
          <w:u w:val="single"/>
        </w:rPr>
        <w:t>the</w:t>
      </w:r>
      <w:r w:rsidRPr="001F6A3B">
        <w:rPr>
          <w:b/>
          <w:bCs/>
          <w:spacing w:val="40"/>
          <w:u w:val="single"/>
        </w:rPr>
        <w:t xml:space="preserve"> </w:t>
      </w:r>
      <w:r w:rsidRPr="001F6A3B">
        <w:rPr>
          <w:b/>
          <w:bCs/>
          <w:u w:val="single"/>
        </w:rPr>
        <w:t>following</w:t>
      </w:r>
      <w:r w:rsidRPr="001F6A3B">
        <w:rPr>
          <w:b/>
          <w:bCs/>
        </w:rPr>
        <w:t xml:space="preserve"> </w:t>
      </w:r>
      <w:r w:rsidRPr="001F6A3B">
        <w:rPr>
          <w:b/>
          <w:bCs/>
          <w:u w:val="single"/>
        </w:rPr>
        <w:t>minimum eligibility requirements:]</w:t>
      </w:r>
    </w:p>
    <w:p w14:paraId="77337241" w14:textId="77777777" w:rsidR="0065511C" w:rsidRDefault="0065511C" w:rsidP="001F6A3B">
      <w:pPr>
        <w:pStyle w:val="BodyText"/>
        <w:rPr>
          <w:sz w:val="19"/>
        </w:rPr>
      </w:pPr>
    </w:p>
    <w:p w14:paraId="4D025145" w14:textId="62DA1D54" w:rsidR="00337C3B" w:rsidRDefault="00337C3B" w:rsidP="00C75DF2">
      <w:pPr>
        <w:pStyle w:val="BodyText"/>
        <w:numPr>
          <w:ilvl w:val="0"/>
          <w:numId w:val="24"/>
        </w:numPr>
        <w:ind w:left="1080" w:right="598"/>
        <w:jc w:val="both"/>
      </w:pPr>
      <w:r>
        <w:t>Offerors must be RRPV members when the proposal is submitted. As mentioned above, prospective Offerors may join the consortium at</w:t>
      </w:r>
      <w:r>
        <w:rPr>
          <w:spacing w:val="40"/>
        </w:rPr>
        <w:t xml:space="preserve"> </w:t>
      </w:r>
      <w:hyperlink r:id="rId23">
        <w:r>
          <w:rPr>
            <w:color w:val="0000FF"/>
            <w:u w:val="single" w:color="0000FF"/>
          </w:rPr>
          <w:t>www.rrpv.org/how</w:t>
        </w:r>
      </w:hyperlink>
      <w:r>
        <w:rPr>
          <w:color w:val="0000FF"/>
          <w:u w:val="single" w:color="0000FF"/>
        </w:rPr>
        <w:t>‐to‐join</w:t>
      </w:r>
      <w:r>
        <w:t>.</w:t>
      </w:r>
    </w:p>
    <w:p w14:paraId="6CF4AD1D" w14:textId="77777777" w:rsidR="00337C3B" w:rsidRDefault="00337C3B" w:rsidP="001F6A3B">
      <w:pPr>
        <w:pStyle w:val="BodyText"/>
        <w:ind w:left="6"/>
        <w:rPr>
          <w:sz w:val="19"/>
        </w:rPr>
      </w:pPr>
    </w:p>
    <w:p w14:paraId="01A224B4" w14:textId="77777777" w:rsidR="00337C3B" w:rsidRDefault="00337C3B" w:rsidP="00C75DF2">
      <w:pPr>
        <w:pStyle w:val="ListParagraph"/>
        <w:numPr>
          <w:ilvl w:val="0"/>
          <w:numId w:val="24"/>
        </w:numPr>
        <w:tabs>
          <w:tab w:val="left" w:pos="1330"/>
        </w:tabs>
        <w:ind w:left="1080" w:right="596"/>
        <w:rPr>
          <w:sz w:val="24"/>
        </w:rPr>
      </w:pPr>
      <w:r w:rsidRPr="00CC3DAD">
        <w:rPr>
          <w:sz w:val="24"/>
        </w:rPr>
        <w:t>Demonstrated successful history of developing, cGMP manufacturing, release testing, and conduct of clinical trials for therapeutics and/or vaccines.</w:t>
      </w:r>
    </w:p>
    <w:p w14:paraId="2726B79C" w14:textId="77777777" w:rsidR="002B5996" w:rsidRPr="00C75DF2" w:rsidRDefault="002B5996" w:rsidP="00C75DF2">
      <w:pPr>
        <w:pStyle w:val="ListParagraph"/>
        <w:rPr>
          <w:sz w:val="24"/>
        </w:rPr>
      </w:pPr>
    </w:p>
    <w:p w14:paraId="5209B8BF" w14:textId="0C63994C" w:rsidR="002B5996" w:rsidRPr="002B5996" w:rsidRDefault="002B5996" w:rsidP="00C75DF2">
      <w:pPr>
        <w:pStyle w:val="ListParagraph"/>
        <w:numPr>
          <w:ilvl w:val="0"/>
          <w:numId w:val="24"/>
        </w:numPr>
        <w:rPr>
          <w:sz w:val="24"/>
        </w:rPr>
      </w:pPr>
      <w:r w:rsidRPr="002B5996">
        <w:rPr>
          <w:sz w:val="24"/>
        </w:rPr>
        <w:t xml:space="preserve">ASPR Security Requirements Attestation Statement (See Attachment </w:t>
      </w:r>
      <w:r>
        <w:rPr>
          <w:sz w:val="24"/>
        </w:rPr>
        <w:t>5</w:t>
      </w:r>
      <w:r w:rsidRPr="002B5996">
        <w:rPr>
          <w:sz w:val="24"/>
        </w:rPr>
        <w:t>).</w:t>
      </w:r>
    </w:p>
    <w:p w14:paraId="17976C69" w14:textId="77777777" w:rsidR="002B5996" w:rsidRDefault="002B5996" w:rsidP="00C75DF2">
      <w:pPr>
        <w:pStyle w:val="ListParagraph"/>
        <w:tabs>
          <w:tab w:val="left" w:pos="1330"/>
        </w:tabs>
        <w:ind w:left="1080" w:right="596" w:firstLine="0"/>
        <w:rPr>
          <w:sz w:val="24"/>
        </w:rPr>
      </w:pPr>
    </w:p>
    <w:p w14:paraId="4B2621DB" w14:textId="4D6557DC" w:rsidR="0065511C" w:rsidRDefault="0065511C" w:rsidP="001F6A3B">
      <w:pPr>
        <w:pStyle w:val="BodyText"/>
        <w:rPr>
          <w:sz w:val="33"/>
        </w:rPr>
      </w:pPr>
    </w:p>
    <w:p w14:paraId="10EDB73D" w14:textId="6C4613FB" w:rsidR="0065511C" w:rsidRDefault="002D61BE" w:rsidP="001F6A3B">
      <w:pPr>
        <w:pStyle w:val="Heading1"/>
        <w:numPr>
          <w:ilvl w:val="0"/>
          <w:numId w:val="8"/>
        </w:numPr>
        <w:tabs>
          <w:tab w:val="left" w:pos="968"/>
        </w:tabs>
        <w:spacing w:before="0"/>
        <w:ind w:left="968" w:hanging="358"/>
        <w:jc w:val="both"/>
      </w:pPr>
      <w:r>
        <w:rPr>
          <w:noProof/>
        </w:rPr>
        <mc:AlternateContent>
          <mc:Choice Requires="wps">
            <w:drawing>
              <wp:anchor distT="0" distB="0" distL="0" distR="0" simplePos="0" relativeHeight="251658251" behindDoc="1" locked="0" layoutInCell="1" allowOverlap="1" wp14:anchorId="72C96CB1" wp14:editId="1149C241">
                <wp:simplePos x="0" y="0"/>
                <wp:positionH relativeFrom="page">
                  <wp:posOffset>723900</wp:posOffset>
                </wp:positionH>
                <wp:positionV relativeFrom="paragraph">
                  <wp:posOffset>260350</wp:posOffset>
                </wp:positionV>
                <wp:extent cx="6153150" cy="9525"/>
                <wp:effectExtent l="0" t="3175" r="0" b="0"/>
                <wp:wrapTopAndBottom/>
                <wp:docPr id="22" name="Freeform: 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62B5" id="Freeform: Shape 22" o:spid="_x0000_s1026" alt="&quot;&quot;" style="position:absolute;margin-left:57pt;margin-top:20.5pt;width:484.5pt;height:.7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Cvnq24zAIAAGoHAAAOAAAAAAAAAAAAAAAAAC4CAABkcnMvZTJvRG9jLnht&#10;bFBLAQItABQABgAIAAAAIQCLsO4i3wAAAAoBAAAPAAAAAAAAAAAAAAAAACYFAABkcnMvZG93bnJl&#10;di54bWxQSwUGAAAAAAQABADzAAAAMgYAAAAA&#10;" path="m6153150,l,,,9144r6153150,l6153150,xe" fillcolor="black" stroked="f">
                <v:path arrowok="t" o:connecttype="custom" o:connectlocs="6153150,0;0,0;0,9144;6153150,9144;6153150,0" o:connectangles="0,0,0,0,0"/>
                <w10:wrap type="topAndBottom" anchorx="page"/>
              </v:shape>
            </w:pict>
          </mc:Fallback>
        </mc:AlternateContent>
      </w:r>
      <w:bookmarkStart w:id="36" w:name="_TOC_250007"/>
      <w:r w:rsidR="00CC3DAD">
        <w:t>Technical</w:t>
      </w:r>
      <w:r w:rsidR="00CC3DAD">
        <w:rPr>
          <w:spacing w:val="-9"/>
        </w:rPr>
        <w:t xml:space="preserve"> </w:t>
      </w:r>
      <w:bookmarkEnd w:id="36"/>
      <w:r w:rsidR="00CC3DAD">
        <w:rPr>
          <w:spacing w:val="-2"/>
        </w:rPr>
        <w:t>Approach</w:t>
      </w:r>
    </w:p>
    <w:p w14:paraId="0A9B4920" w14:textId="77777777" w:rsidR="0065511C" w:rsidRDefault="00CC3DAD" w:rsidP="001F6A3B">
      <w:pPr>
        <w:pStyle w:val="BodyText"/>
        <w:ind w:left="609" w:right="596"/>
        <w:jc w:val="both"/>
      </w:pPr>
      <w:r>
        <w:t>[Provide</w:t>
      </w:r>
      <w:r>
        <w:rPr>
          <w:spacing w:val="-9"/>
        </w:rPr>
        <w:t xml:space="preserve"> </w:t>
      </w:r>
      <w:r>
        <w:t>sufficient</w:t>
      </w:r>
      <w:r>
        <w:rPr>
          <w:spacing w:val="-9"/>
        </w:rPr>
        <w:t xml:space="preserve"> </w:t>
      </w:r>
      <w:r>
        <w:t>technical</w:t>
      </w:r>
      <w:r>
        <w:rPr>
          <w:spacing w:val="-8"/>
        </w:rPr>
        <w:t xml:space="preserve"> </w:t>
      </w:r>
      <w:r>
        <w:t>detail</w:t>
      </w:r>
      <w:r>
        <w:rPr>
          <w:spacing w:val="-8"/>
        </w:rPr>
        <w:t xml:space="preserve"> </w:t>
      </w:r>
      <w:r>
        <w:t>and</w:t>
      </w:r>
      <w:r>
        <w:rPr>
          <w:spacing w:val="-9"/>
        </w:rPr>
        <w:t xml:space="preserve"> </w:t>
      </w:r>
      <w:r>
        <w:t>analysis</w:t>
      </w:r>
      <w:r>
        <w:rPr>
          <w:spacing w:val="-9"/>
        </w:rPr>
        <w:t xml:space="preserve"> </w:t>
      </w:r>
      <w:r>
        <w:t>to</w:t>
      </w:r>
      <w:r>
        <w:rPr>
          <w:spacing w:val="-8"/>
        </w:rPr>
        <w:t xml:space="preserve"> </w:t>
      </w:r>
      <w:r>
        <w:t>support</w:t>
      </w:r>
      <w:r>
        <w:rPr>
          <w:spacing w:val="-9"/>
        </w:rPr>
        <w:t xml:space="preserve"> </w:t>
      </w:r>
      <w:r>
        <w:t>the</w:t>
      </w:r>
      <w:r>
        <w:rPr>
          <w:spacing w:val="-8"/>
        </w:rPr>
        <w:t xml:space="preserve"> </w:t>
      </w:r>
      <w:r>
        <w:t>technical</w:t>
      </w:r>
      <w:r>
        <w:rPr>
          <w:spacing w:val="-8"/>
        </w:rPr>
        <w:t xml:space="preserve"> </w:t>
      </w:r>
      <w:r>
        <w:t>solution</w:t>
      </w:r>
      <w:r>
        <w:rPr>
          <w:spacing w:val="-9"/>
        </w:rPr>
        <w:t xml:space="preserve"> </w:t>
      </w:r>
      <w:r>
        <w:t>being</w:t>
      </w:r>
      <w:r>
        <w:rPr>
          <w:spacing w:val="-9"/>
        </w:rPr>
        <w:t xml:space="preserve"> </w:t>
      </w:r>
      <w:r>
        <w:t>proposed</w:t>
      </w:r>
      <w:r>
        <w:rPr>
          <w:spacing w:val="-8"/>
        </w:rPr>
        <w:t xml:space="preserve"> </w:t>
      </w:r>
      <w:r>
        <w:t>for the project. Clearly identify the core of the intended approach. It is not effective simply to address a variety of possible solutions to the technology problems. Include citation to each Deliverable identified in the Statement of Work throughout the Technical Approach (e.g. (1.1)). Provide the following information:]</w:t>
      </w:r>
    </w:p>
    <w:p w14:paraId="0250F951" w14:textId="77777777" w:rsidR="0065511C" w:rsidRDefault="0065511C" w:rsidP="002C3E23">
      <w:pPr>
        <w:pStyle w:val="BodyText"/>
      </w:pPr>
    </w:p>
    <w:p w14:paraId="77793DBD" w14:textId="77777777" w:rsidR="0065511C" w:rsidRDefault="00CC3DAD" w:rsidP="001F6A3B">
      <w:pPr>
        <w:pStyle w:val="ListParagraph"/>
        <w:numPr>
          <w:ilvl w:val="1"/>
          <w:numId w:val="8"/>
        </w:numPr>
        <w:tabs>
          <w:tab w:val="left" w:pos="968"/>
        </w:tabs>
        <w:ind w:left="968" w:hanging="358"/>
        <w:rPr>
          <w:b/>
          <w:sz w:val="24"/>
        </w:rPr>
      </w:pPr>
      <w:r>
        <w:rPr>
          <w:b/>
          <w:sz w:val="24"/>
        </w:rPr>
        <w:t>Background:</w:t>
      </w:r>
      <w:r>
        <w:rPr>
          <w:b/>
          <w:spacing w:val="-3"/>
          <w:sz w:val="24"/>
        </w:rPr>
        <w:t xml:space="preserve"> </w:t>
      </w:r>
      <w:r>
        <w:rPr>
          <w:sz w:val="24"/>
        </w:rPr>
        <w:t>[Describe</w:t>
      </w:r>
      <w:r>
        <w:rPr>
          <w:spacing w:val="-2"/>
          <w:sz w:val="24"/>
        </w:rPr>
        <w:t xml:space="preserve"> </w:t>
      </w:r>
      <w:r>
        <w:rPr>
          <w:sz w:val="24"/>
        </w:rPr>
        <w:t>the</w:t>
      </w:r>
      <w:r>
        <w:rPr>
          <w:spacing w:val="-1"/>
          <w:sz w:val="24"/>
        </w:rPr>
        <w:t xml:space="preserve"> </w:t>
      </w:r>
      <w:r>
        <w:rPr>
          <w:sz w:val="24"/>
        </w:rPr>
        <w:t>problem</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proposal</w:t>
      </w:r>
      <w:r>
        <w:rPr>
          <w:spacing w:val="-1"/>
          <w:sz w:val="24"/>
        </w:rPr>
        <w:t xml:space="preserve"> </w:t>
      </w:r>
      <w:r>
        <w:rPr>
          <w:sz w:val="24"/>
        </w:rPr>
        <w:t>is</w:t>
      </w:r>
      <w:r>
        <w:rPr>
          <w:spacing w:val="-2"/>
          <w:sz w:val="24"/>
        </w:rPr>
        <w:t xml:space="preserve"> addressing.]</w:t>
      </w:r>
    </w:p>
    <w:p w14:paraId="0142670A" w14:textId="77777777" w:rsidR="0065511C" w:rsidRDefault="00CC3DAD" w:rsidP="002C3E23">
      <w:pPr>
        <w:pStyle w:val="ListParagraph"/>
        <w:numPr>
          <w:ilvl w:val="1"/>
          <w:numId w:val="8"/>
        </w:numPr>
        <w:tabs>
          <w:tab w:val="left" w:pos="967"/>
          <w:tab w:val="left" w:pos="969"/>
        </w:tabs>
        <w:ind w:left="969" w:right="596"/>
        <w:rPr>
          <w:b/>
          <w:sz w:val="24"/>
        </w:rPr>
      </w:pPr>
      <w:r>
        <w:rPr>
          <w:b/>
          <w:sz w:val="24"/>
        </w:rPr>
        <w:t xml:space="preserve">Approach: </w:t>
      </w:r>
      <w:r>
        <w:rPr>
          <w:sz w:val="24"/>
        </w:rPr>
        <w:t>[Describe</w:t>
      </w:r>
      <w:r>
        <w:rPr>
          <w:spacing w:val="-1"/>
          <w:sz w:val="24"/>
        </w:rPr>
        <w:t xml:space="preserve"> </w:t>
      </w:r>
      <w:r>
        <w:rPr>
          <w:sz w:val="24"/>
        </w:rPr>
        <w:t>your approach to solving the problem,</w:t>
      </w:r>
      <w:r>
        <w:rPr>
          <w:spacing w:val="-1"/>
          <w:sz w:val="24"/>
        </w:rPr>
        <w:t xml:space="preserve"> </w:t>
      </w:r>
      <w:r>
        <w:rPr>
          <w:sz w:val="24"/>
        </w:rPr>
        <w:t>broken out by Phase as outlined in Section 4.2 (Solution Requirements) of the RPP. Include relevant background data about your approach. Include the current status of your approach.]</w:t>
      </w:r>
    </w:p>
    <w:p w14:paraId="6B7799E9" w14:textId="77777777" w:rsidR="0065511C" w:rsidRDefault="00CC3DAD" w:rsidP="002C3E23">
      <w:pPr>
        <w:pStyle w:val="ListParagraph"/>
        <w:numPr>
          <w:ilvl w:val="1"/>
          <w:numId w:val="8"/>
        </w:numPr>
        <w:tabs>
          <w:tab w:val="left" w:pos="967"/>
        </w:tabs>
        <w:ind w:left="967" w:hanging="358"/>
        <w:rPr>
          <w:b/>
          <w:sz w:val="24"/>
        </w:rPr>
      </w:pPr>
      <w:r>
        <w:rPr>
          <w:b/>
          <w:sz w:val="24"/>
        </w:rPr>
        <w:t>Objectives:</w:t>
      </w:r>
      <w:r>
        <w:rPr>
          <w:b/>
          <w:spacing w:val="-2"/>
          <w:sz w:val="24"/>
        </w:rPr>
        <w:t xml:space="preserve"> </w:t>
      </w:r>
      <w:r>
        <w:rPr>
          <w:sz w:val="24"/>
        </w:rPr>
        <w:t>[Specify</w:t>
      </w:r>
      <w:r>
        <w:rPr>
          <w:spacing w:val="-2"/>
          <w:sz w:val="24"/>
        </w:rPr>
        <w:t xml:space="preserve"> </w:t>
      </w:r>
      <w:r>
        <w:rPr>
          <w:sz w:val="24"/>
        </w:rPr>
        <w:t>the</w:t>
      </w:r>
      <w:r>
        <w:rPr>
          <w:spacing w:val="-2"/>
          <w:sz w:val="24"/>
        </w:rPr>
        <w:t xml:space="preserve"> </w:t>
      </w:r>
      <w:r>
        <w:rPr>
          <w:sz w:val="24"/>
        </w:rPr>
        <w:t>objectives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effort.]</w:t>
      </w:r>
    </w:p>
    <w:p w14:paraId="66587116" w14:textId="4A97272A" w:rsidR="0065511C" w:rsidRDefault="00CC3DAD" w:rsidP="002C3E23">
      <w:pPr>
        <w:pStyle w:val="ListParagraph"/>
        <w:numPr>
          <w:ilvl w:val="1"/>
          <w:numId w:val="8"/>
        </w:numPr>
        <w:tabs>
          <w:tab w:val="left" w:pos="968"/>
          <w:tab w:val="left" w:pos="970"/>
        </w:tabs>
        <w:ind w:right="597"/>
        <w:rPr>
          <w:b/>
          <w:sz w:val="24"/>
        </w:rPr>
      </w:pPr>
      <w:r>
        <w:rPr>
          <w:b/>
          <w:sz w:val="24"/>
        </w:rPr>
        <w:t xml:space="preserve">Past Experience: </w:t>
      </w:r>
      <w:r>
        <w:rPr>
          <w:sz w:val="24"/>
        </w:rPr>
        <w:t>[Describe relative</w:t>
      </w:r>
      <w:r w:rsidR="003C6A4A">
        <w:rPr>
          <w:sz w:val="24"/>
        </w:rPr>
        <w:t xml:space="preserve"> corporate and capabilities</w:t>
      </w:r>
      <w:r>
        <w:rPr>
          <w:sz w:val="24"/>
        </w:rPr>
        <w:t xml:space="preserve"> past experience, as well as the technical and management experience of the proposed team, to perform the proposed work</w:t>
      </w:r>
      <w:r w:rsidR="003C6A4A">
        <w:rPr>
          <w:sz w:val="24"/>
        </w:rPr>
        <w:t>. Past experience should be recent, relevant and similar in size and scope to offeror’s proposed effort.</w:t>
      </w:r>
      <w:r>
        <w:rPr>
          <w:sz w:val="24"/>
        </w:rPr>
        <w:t>]</w:t>
      </w:r>
    </w:p>
    <w:p w14:paraId="69F73E85" w14:textId="7E993EBF" w:rsidR="0065511C" w:rsidRDefault="00CC3DAD" w:rsidP="002C3E23">
      <w:pPr>
        <w:pStyle w:val="ListParagraph"/>
        <w:numPr>
          <w:ilvl w:val="1"/>
          <w:numId w:val="8"/>
        </w:numPr>
        <w:tabs>
          <w:tab w:val="left" w:pos="968"/>
          <w:tab w:val="left" w:pos="970"/>
        </w:tabs>
        <w:ind w:right="598"/>
        <w:rPr>
          <w:b/>
          <w:sz w:val="24"/>
        </w:rPr>
      </w:pPr>
      <w:r>
        <w:rPr>
          <w:b/>
          <w:sz w:val="24"/>
        </w:rPr>
        <w:t>Technical Strategy</w:t>
      </w:r>
      <w:r>
        <w:rPr>
          <w:sz w:val="24"/>
        </w:rPr>
        <w:t>: [Describe the proposed methodology</w:t>
      </w:r>
      <w:r w:rsidR="002721D0">
        <w:rPr>
          <w:sz w:val="24"/>
        </w:rPr>
        <w:t>, including development and manufacturing approach,</w:t>
      </w:r>
      <w:r>
        <w:rPr>
          <w:sz w:val="24"/>
        </w:rPr>
        <w:t xml:space="preserve"> in sufficient detail to show a clear course of action.]</w:t>
      </w:r>
    </w:p>
    <w:p w14:paraId="4D2652E0" w14:textId="77777777" w:rsidR="0065511C" w:rsidRDefault="00CC3DAD" w:rsidP="002C3E23">
      <w:pPr>
        <w:pStyle w:val="ListParagraph"/>
        <w:numPr>
          <w:ilvl w:val="1"/>
          <w:numId w:val="8"/>
        </w:numPr>
        <w:tabs>
          <w:tab w:val="left" w:pos="967"/>
          <w:tab w:val="left" w:pos="969"/>
        </w:tabs>
        <w:ind w:left="969" w:right="596"/>
        <w:rPr>
          <w:b/>
          <w:sz w:val="24"/>
        </w:rPr>
      </w:pPr>
      <w:r>
        <w:rPr>
          <w:b/>
          <w:sz w:val="24"/>
        </w:rPr>
        <w:t xml:space="preserve">Clinical Trial: </w:t>
      </w:r>
      <w:r>
        <w:rPr>
          <w:sz w:val="24"/>
        </w:rPr>
        <w:t>[If a clinical trial is proposed as part of Technical Strategy, then include the following information as part of the technical approach. Clinical trials should be described in adequate detail to assess conformance with FDA regulations, guidance, and the requirements related to development and testing of biologics. This will include compliance with applicable portions of Title 21 of the US Code of Federal Regulations (CFR) including Title 21 CFR Parts 11, 50, 54, 56, the Health Insurance Portability</w:t>
      </w:r>
      <w:r>
        <w:rPr>
          <w:spacing w:val="-1"/>
          <w:sz w:val="24"/>
        </w:rPr>
        <w:t xml:space="preserve"> </w:t>
      </w:r>
      <w:r>
        <w:rPr>
          <w:sz w:val="24"/>
        </w:rPr>
        <w:t>and</w:t>
      </w:r>
      <w:r>
        <w:rPr>
          <w:spacing w:val="-1"/>
          <w:sz w:val="24"/>
        </w:rPr>
        <w:t xml:space="preserve"> </w:t>
      </w:r>
      <w:r>
        <w:rPr>
          <w:sz w:val="24"/>
        </w:rPr>
        <w:t>Accountability</w:t>
      </w:r>
      <w:r>
        <w:rPr>
          <w:spacing w:val="-1"/>
          <w:sz w:val="24"/>
        </w:rPr>
        <w:t xml:space="preserve"> </w:t>
      </w:r>
      <w:r>
        <w:rPr>
          <w:sz w:val="24"/>
        </w:rPr>
        <w:t>Act</w:t>
      </w:r>
      <w:r>
        <w:rPr>
          <w:spacing w:val="-1"/>
          <w:sz w:val="24"/>
        </w:rPr>
        <w:t xml:space="preserve"> </w:t>
      </w:r>
      <w:r>
        <w:rPr>
          <w:sz w:val="24"/>
        </w:rPr>
        <w:t>(HIPPA) of 1996</w:t>
      </w:r>
      <w:r>
        <w:rPr>
          <w:spacing w:val="-1"/>
          <w:sz w:val="24"/>
        </w:rPr>
        <w:t xml:space="preserve"> </w:t>
      </w:r>
      <w:r>
        <w:rPr>
          <w:sz w:val="24"/>
        </w:rPr>
        <w:t>(Pub.L. 104‐ 191,</w:t>
      </w:r>
      <w:r>
        <w:rPr>
          <w:spacing w:val="-4"/>
          <w:sz w:val="24"/>
        </w:rPr>
        <w:t xml:space="preserve"> </w:t>
      </w:r>
      <w:r>
        <w:rPr>
          <w:sz w:val="24"/>
        </w:rPr>
        <w:t>110</w:t>
      </w:r>
      <w:r>
        <w:rPr>
          <w:spacing w:val="-5"/>
          <w:sz w:val="24"/>
        </w:rPr>
        <w:t xml:space="preserve"> </w:t>
      </w:r>
      <w:r>
        <w:rPr>
          <w:sz w:val="24"/>
        </w:rPr>
        <w:t>Stat.</w:t>
      </w:r>
      <w:r>
        <w:rPr>
          <w:spacing w:val="-4"/>
          <w:sz w:val="24"/>
        </w:rPr>
        <w:t xml:space="preserve"> </w:t>
      </w:r>
      <w:r>
        <w:rPr>
          <w:sz w:val="24"/>
        </w:rPr>
        <w:t>1936,</w:t>
      </w:r>
      <w:r>
        <w:rPr>
          <w:spacing w:val="-4"/>
          <w:sz w:val="24"/>
        </w:rPr>
        <w:t xml:space="preserve"> </w:t>
      </w:r>
      <w:r>
        <w:rPr>
          <w:sz w:val="24"/>
        </w:rPr>
        <w:t>enacted</w:t>
      </w:r>
      <w:r>
        <w:rPr>
          <w:spacing w:val="-5"/>
          <w:sz w:val="24"/>
        </w:rPr>
        <w:t xml:space="preserve"> </w:t>
      </w:r>
      <w:r>
        <w:rPr>
          <w:sz w:val="24"/>
        </w:rPr>
        <w:t>August</w:t>
      </w:r>
      <w:r>
        <w:rPr>
          <w:spacing w:val="-5"/>
          <w:sz w:val="24"/>
        </w:rPr>
        <w:t xml:space="preserve"> </w:t>
      </w:r>
      <w:r>
        <w:rPr>
          <w:sz w:val="24"/>
        </w:rPr>
        <w:t>21,</w:t>
      </w:r>
      <w:r>
        <w:rPr>
          <w:spacing w:val="-4"/>
          <w:sz w:val="24"/>
        </w:rPr>
        <w:t xml:space="preserve"> </w:t>
      </w:r>
      <w:r>
        <w:rPr>
          <w:sz w:val="24"/>
        </w:rPr>
        <w:t>1996),</w:t>
      </w:r>
      <w:r>
        <w:rPr>
          <w:spacing w:val="-5"/>
          <w:sz w:val="24"/>
        </w:rPr>
        <w:t xml:space="preserve"> </w:t>
      </w:r>
      <w:r>
        <w:rPr>
          <w:sz w:val="24"/>
        </w:rPr>
        <w:t>and</w:t>
      </w:r>
      <w:r>
        <w:rPr>
          <w:spacing w:val="-5"/>
          <w:sz w:val="24"/>
        </w:rPr>
        <w:t xml:space="preserve"> </w:t>
      </w:r>
      <w:r>
        <w:rPr>
          <w:sz w:val="24"/>
        </w:rPr>
        <w:t>International</w:t>
      </w:r>
      <w:r>
        <w:rPr>
          <w:spacing w:val="-3"/>
          <w:sz w:val="24"/>
        </w:rPr>
        <w:t xml:space="preserve"> </w:t>
      </w:r>
      <w:r>
        <w:rPr>
          <w:sz w:val="24"/>
        </w:rPr>
        <w:t>Conference</w:t>
      </w:r>
      <w:r>
        <w:rPr>
          <w:spacing w:val="-5"/>
          <w:sz w:val="24"/>
        </w:rPr>
        <w:t xml:space="preserve"> </w:t>
      </w:r>
      <w:r>
        <w:rPr>
          <w:sz w:val="24"/>
        </w:rPr>
        <w:t>on</w:t>
      </w:r>
      <w:r>
        <w:rPr>
          <w:spacing w:val="-5"/>
          <w:sz w:val="24"/>
        </w:rPr>
        <w:t xml:space="preserve"> </w:t>
      </w:r>
      <w:r>
        <w:rPr>
          <w:sz w:val="24"/>
        </w:rPr>
        <w:t>Harmonisation (ICH)</w:t>
      </w:r>
      <w:r>
        <w:rPr>
          <w:spacing w:val="-14"/>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Practices</w:t>
      </w:r>
      <w:r>
        <w:rPr>
          <w:spacing w:val="-14"/>
          <w:sz w:val="24"/>
        </w:rPr>
        <w:t xml:space="preserve"> </w:t>
      </w:r>
      <w:r>
        <w:rPr>
          <w:sz w:val="24"/>
        </w:rPr>
        <w:t>(GCPs)</w:t>
      </w:r>
      <w:r>
        <w:rPr>
          <w:spacing w:val="-13"/>
          <w:sz w:val="24"/>
        </w:rPr>
        <w:t xml:space="preserve"> </w:t>
      </w:r>
      <w:r>
        <w:rPr>
          <w:sz w:val="24"/>
        </w:rPr>
        <w:t>(ICH</w:t>
      </w:r>
      <w:r>
        <w:rPr>
          <w:spacing w:val="-13"/>
          <w:sz w:val="24"/>
        </w:rPr>
        <w:t xml:space="preserve"> </w:t>
      </w:r>
      <w:r>
        <w:rPr>
          <w:sz w:val="24"/>
        </w:rPr>
        <w:t>Guidelines</w:t>
      </w:r>
      <w:r>
        <w:rPr>
          <w:spacing w:val="-14"/>
          <w:sz w:val="24"/>
        </w:rPr>
        <w:t xml:space="preserve"> </w:t>
      </w:r>
      <w:r>
        <w:rPr>
          <w:sz w:val="24"/>
        </w:rPr>
        <w:t>for</w:t>
      </w:r>
      <w:r>
        <w:rPr>
          <w:spacing w:val="-13"/>
          <w:sz w:val="24"/>
        </w:rPr>
        <w:t xml:space="preserve"> </w:t>
      </w:r>
      <w:r>
        <w:rPr>
          <w:sz w:val="24"/>
        </w:rPr>
        <w:t>Good</w:t>
      </w:r>
      <w:r>
        <w:rPr>
          <w:spacing w:val="-13"/>
          <w:sz w:val="24"/>
        </w:rPr>
        <w:t xml:space="preserve"> </w:t>
      </w:r>
      <w:r>
        <w:rPr>
          <w:sz w:val="24"/>
        </w:rPr>
        <w:t>Clinical</w:t>
      </w:r>
      <w:r>
        <w:rPr>
          <w:spacing w:val="-13"/>
          <w:sz w:val="24"/>
        </w:rPr>
        <w:t xml:space="preserve"> </w:t>
      </w:r>
      <w:r>
        <w:rPr>
          <w:sz w:val="24"/>
        </w:rPr>
        <w:t>Practice</w:t>
      </w:r>
      <w:r>
        <w:rPr>
          <w:spacing w:val="-14"/>
          <w:sz w:val="24"/>
        </w:rPr>
        <w:t xml:space="preserve"> </w:t>
      </w:r>
      <w:r>
        <w:rPr>
          <w:sz w:val="24"/>
        </w:rPr>
        <w:t>(E6), Published May 9, 1997).]</w:t>
      </w:r>
    </w:p>
    <w:p w14:paraId="6BC78164" w14:textId="77777777" w:rsidR="0065511C" w:rsidRDefault="00CC3DAD" w:rsidP="001F6A3B">
      <w:pPr>
        <w:pStyle w:val="ListParagraph"/>
        <w:numPr>
          <w:ilvl w:val="2"/>
          <w:numId w:val="8"/>
        </w:numPr>
        <w:tabs>
          <w:tab w:val="left" w:pos="2122"/>
        </w:tabs>
        <w:ind w:right="596"/>
        <w:rPr>
          <w:sz w:val="24"/>
        </w:rPr>
      </w:pPr>
      <w:r>
        <w:rPr>
          <w:b/>
          <w:sz w:val="24"/>
        </w:rPr>
        <w:t xml:space="preserve">Clinical Trial History: </w:t>
      </w:r>
      <w:r>
        <w:rPr>
          <w:sz w:val="24"/>
        </w:rPr>
        <w:t>[If the proposed clinical trial/testing was initiated using other funding prior to this application, explain the history and background of the clinical trial/testing</w:t>
      </w:r>
      <w:r>
        <w:rPr>
          <w:spacing w:val="-14"/>
          <w:sz w:val="24"/>
        </w:rPr>
        <w:t xml:space="preserve"> </w:t>
      </w:r>
      <w:r>
        <w:rPr>
          <w:sz w:val="24"/>
        </w:rPr>
        <w:t>and</w:t>
      </w:r>
      <w:r>
        <w:rPr>
          <w:spacing w:val="-14"/>
          <w:sz w:val="24"/>
        </w:rPr>
        <w:t xml:space="preserve"> </w:t>
      </w:r>
      <w:r>
        <w:rPr>
          <w:sz w:val="24"/>
        </w:rPr>
        <w:t>declare</w:t>
      </w:r>
      <w:r>
        <w:rPr>
          <w:spacing w:val="-13"/>
          <w:sz w:val="24"/>
        </w:rPr>
        <w:t xml:space="preserve"> </w:t>
      </w:r>
      <w:r>
        <w:rPr>
          <w:sz w:val="24"/>
        </w:rPr>
        <w:t>the</w:t>
      </w:r>
      <w:r>
        <w:rPr>
          <w:spacing w:val="-14"/>
          <w:sz w:val="24"/>
        </w:rPr>
        <w:t xml:space="preserve"> </w:t>
      </w:r>
      <w:r>
        <w:rPr>
          <w:sz w:val="24"/>
        </w:rPr>
        <w:t>source</w:t>
      </w:r>
      <w:r>
        <w:rPr>
          <w:spacing w:val="-13"/>
          <w:sz w:val="24"/>
        </w:rPr>
        <w:t xml:space="preserve"> </w:t>
      </w:r>
      <w:r>
        <w:rPr>
          <w:sz w:val="24"/>
        </w:rPr>
        <w:t>of</w:t>
      </w:r>
      <w:r>
        <w:rPr>
          <w:spacing w:val="-14"/>
          <w:sz w:val="24"/>
        </w:rPr>
        <w:t xml:space="preserve"> </w:t>
      </w:r>
      <w:r>
        <w:rPr>
          <w:sz w:val="24"/>
        </w:rPr>
        <w:t>prior</w:t>
      </w:r>
      <w:r>
        <w:rPr>
          <w:spacing w:val="-13"/>
          <w:sz w:val="24"/>
        </w:rPr>
        <w:t xml:space="preserve"> </w:t>
      </w:r>
      <w:r>
        <w:rPr>
          <w:sz w:val="24"/>
        </w:rPr>
        <w:t>funding.</w:t>
      </w:r>
      <w:r>
        <w:rPr>
          <w:spacing w:val="-14"/>
          <w:sz w:val="24"/>
        </w:rPr>
        <w:t xml:space="preserve"> </w:t>
      </w:r>
      <w:r>
        <w:rPr>
          <w:sz w:val="24"/>
        </w:rPr>
        <w:t>Specifically</w:t>
      </w:r>
      <w:r>
        <w:rPr>
          <w:spacing w:val="-14"/>
          <w:sz w:val="24"/>
        </w:rPr>
        <w:t xml:space="preserve"> </w:t>
      </w:r>
      <w:r>
        <w:rPr>
          <w:sz w:val="24"/>
        </w:rPr>
        <w:t>identify</w:t>
      </w:r>
      <w:r>
        <w:rPr>
          <w:spacing w:val="-13"/>
          <w:sz w:val="24"/>
        </w:rPr>
        <w:t xml:space="preserve"> </w:t>
      </w:r>
      <w:r>
        <w:rPr>
          <w:sz w:val="24"/>
        </w:rPr>
        <w:t>the</w:t>
      </w:r>
      <w:r>
        <w:rPr>
          <w:spacing w:val="-14"/>
          <w:sz w:val="24"/>
        </w:rPr>
        <w:t xml:space="preserve"> </w:t>
      </w:r>
      <w:r>
        <w:rPr>
          <w:sz w:val="24"/>
        </w:rPr>
        <w:t>portions of the study that will be supported with funds from this award.]</w:t>
      </w:r>
    </w:p>
    <w:p w14:paraId="5FBBBF27" w14:textId="77777777" w:rsidR="0065511C" w:rsidRDefault="00CC3DAD" w:rsidP="002C3E23">
      <w:pPr>
        <w:pStyle w:val="ListParagraph"/>
        <w:numPr>
          <w:ilvl w:val="2"/>
          <w:numId w:val="8"/>
        </w:numPr>
        <w:tabs>
          <w:tab w:val="left" w:pos="2121"/>
        </w:tabs>
        <w:ind w:left="2121" w:right="595"/>
        <w:rPr>
          <w:sz w:val="24"/>
        </w:rPr>
      </w:pPr>
      <w:r>
        <w:rPr>
          <w:b/>
          <w:sz w:val="24"/>
        </w:rPr>
        <w:t xml:space="preserve">On‐Going Effort: </w:t>
      </w:r>
      <w:r>
        <w:rPr>
          <w:sz w:val="24"/>
        </w:rPr>
        <w:t>[If the proposed clinical trial/testing involves continuation or assumption of an ongoing effort then state the transition plan proposed (e.g., transfer</w:t>
      </w:r>
      <w:r>
        <w:rPr>
          <w:spacing w:val="-14"/>
          <w:sz w:val="24"/>
        </w:rPr>
        <w:t xml:space="preserve"> </w:t>
      </w:r>
      <w:r>
        <w:rPr>
          <w:sz w:val="24"/>
        </w:rPr>
        <w:t>of</w:t>
      </w:r>
      <w:r>
        <w:rPr>
          <w:spacing w:val="-11"/>
          <w:sz w:val="24"/>
        </w:rPr>
        <w:t xml:space="preserve"> </w:t>
      </w:r>
      <w:r>
        <w:rPr>
          <w:sz w:val="24"/>
        </w:rPr>
        <w:t>FDA</w:t>
      </w:r>
      <w:r>
        <w:rPr>
          <w:spacing w:val="-12"/>
          <w:sz w:val="24"/>
        </w:rPr>
        <w:t xml:space="preserve"> </w:t>
      </w:r>
      <w:r>
        <w:rPr>
          <w:sz w:val="24"/>
        </w:rPr>
        <w:t>Sponsorship).</w:t>
      </w:r>
      <w:r>
        <w:rPr>
          <w:spacing w:val="-10"/>
          <w:sz w:val="24"/>
        </w:rPr>
        <w:t xml:space="preserve"> </w:t>
      </w:r>
      <w:r>
        <w:rPr>
          <w:sz w:val="24"/>
        </w:rPr>
        <w:t>In</w:t>
      </w:r>
      <w:r>
        <w:rPr>
          <w:spacing w:val="-12"/>
          <w:sz w:val="24"/>
        </w:rPr>
        <w:t xml:space="preserve"> </w:t>
      </w:r>
      <w:r>
        <w:rPr>
          <w:sz w:val="24"/>
        </w:rPr>
        <w:t>the</w:t>
      </w:r>
      <w:r>
        <w:rPr>
          <w:spacing w:val="-13"/>
          <w:sz w:val="24"/>
        </w:rPr>
        <w:t xml:space="preserve"> </w:t>
      </w:r>
      <w:r>
        <w:rPr>
          <w:sz w:val="24"/>
        </w:rPr>
        <w:t>case</w:t>
      </w:r>
      <w:r>
        <w:rPr>
          <w:spacing w:val="-12"/>
          <w:sz w:val="24"/>
        </w:rPr>
        <w:t xml:space="preserve"> </w:t>
      </w:r>
      <w:r>
        <w:rPr>
          <w:sz w:val="24"/>
        </w:rPr>
        <w:t>of</w:t>
      </w:r>
      <w:r>
        <w:rPr>
          <w:spacing w:val="-13"/>
          <w:sz w:val="24"/>
        </w:rPr>
        <w:t xml:space="preserve"> </w:t>
      </w:r>
      <w:r>
        <w:rPr>
          <w:sz w:val="24"/>
        </w:rPr>
        <w:t>ongoing</w:t>
      </w:r>
      <w:r>
        <w:rPr>
          <w:spacing w:val="-12"/>
          <w:sz w:val="24"/>
        </w:rPr>
        <w:t xml:space="preserve"> </w:t>
      </w:r>
      <w:r>
        <w:rPr>
          <w:sz w:val="24"/>
        </w:rPr>
        <w:t>clinical</w:t>
      </w:r>
      <w:r>
        <w:rPr>
          <w:spacing w:val="-12"/>
          <w:sz w:val="24"/>
        </w:rPr>
        <w:t xml:space="preserve"> </w:t>
      </w:r>
      <w:r>
        <w:rPr>
          <w:sz w:val="24"/>
        </w:rPr>
        <w:t>trials,</w:t>
      </w:r>
      <w:r>
        <w:rPr>
          <w:spacing w:val="-13"/>
          <w:sz w:val="24"/>
        </w:rPr>
        <w:t xml:space="preserve"> </w:t>
      </w:r>
      <w:r>
        <w:rPr>
          <w:sz w:val="24"/>
        </w:rPr>
        <w:t>append</w:t>
      </w:r>
      <w:r>
        <w:rPr>
          <w:spacing w:val="-13"/>
          <w:sz w:val="24"/>
        </w:rPr>
        <w:t xml:space="preserve"> </w:t>
      </w:r>
      <w:r>
        <w:rPr>
          <w:sz w:val="24"/>
        </w:rPr>
        <w:t>or</w:t>
      </w:r>
      <w:r>
        <w:rPr>
          <w:spacing w:val="-12"/>
          <w:sz w:val="24"/>
        </w:rPr>
        <w:t xml:space="preserve"> </w:t>
      </w:r>
      <w:r>
        <w:rPr>
          <w:sz w:val="24"/>
        </w:rPr>
        <w:t>provide reference to previous FDA‐regulated studies. Offeror must justify carefully any changes proposed to ongoing FDA‐regulated protocols and provide specific rationale for alterations (e.g., FDA feedback, change in clinical resources or study sites, etc.)]</w:t>
      </w:r>
    </w:p>
    <w:p w14:paraId="40A135AD" w14:textId="478E6BCE" w:rsidR="0065511C" w:rsidRDefault="00CC3DAD" w:rsidP="002C3E23">
      <w:pPr>
        <w:pStyle w:val="ListParagraph"/>
        <w:numPr>
          <w:ilvl w:val="2"/>
          <w:numId w:val="8"/>
        </w:numPr>
        <w:tabs>
          <w:tab w:val="left" w:pos="2121"/>
        </w:tabs>
        <w:ind w:left="2121" w:right="596"/>
        <w:rPr>
          <w:sz w:val="24"/>
        </w:rPr>
      </w:pPr>
      <w:r>
        <w:rPr>
          <w:b/>
          <w:sz w:val="24"/>
        </w:rPr>
        <w:t xml:space="preserve">FDA Interactions: </w:t>
      </w:r>
      <w:r>
        <w:rPr>
          <w:sz w:val="24"/>
        </w:rPr>
        <w:t>[Describe plan to meet all regulatory sponsor responsibilities under ICH parts E6, E2A, E8, and 21 Code Federal Regulation parts 312, 11, 50, 54, 56 including regulatory writing and submissions</w:t>
      </w:r>
      <w:r>
        <w:rPr>
          <w:spacing w:val="-9"/>
          <w:sz w:val="24"/>
        </w:rPr>
        <w:t xml:space="preserve"> </w:t>
      </w:r>
      <w:r>
        <w:rPr>
          <w:sz w:val="24"/>
        </w:rPr>
        <w:t>support</w:t>
      </w:r>
      <w:r>
        <w:rPr>
          <w:spacing w:val="-10"/>
          <w:sz w:val="24"/>
        </w:rPr>
        <w:t xml:space="preserve"> </w:t>
      </w:r>
      <w:r>
        <w:rPr>
          <w:sz w:val="24"/>
        </w:rPr>
        <w:t>for</w:t>
      </w:r>
      <w:r>
        <w:rPr>
          <w:spacing w:val="-12"/>
          <w:sz w:val="24"/>
        </w:rPr>
        <w:t xml:space="preserve"> </w:t>
      </w:r>
      <w:r>
        <w:rPr>
          <w:sz w:val="24"/>
        </w:rPr>
        <w:t>clinical</w:t>
      </w:r>
      <w:r>
        <w:rPr>
          <w:spacing w:val="-10"/>
          <w:sz w:val="24"/>
        </w:rPr>
        <w:t xml:space="preserve"> </w:t>
      </w:r>
      <w:r>
        <w:rPr>
          <w:sz w:val="24"/>
        </w:rPr>
        <w:t>efforts,</w:t>
      </w:r>
      <w:r>
        <w:rPr>
          <w:spacing w:val="-9"/>
          <w:sz w:val="24"/>
        </w:rPr>
        <w:t xml:space="preserve"> </w:t>
      </w:r>
      <w:r>
        <w:rPr>
          <w:sz w:val="24"/>
        </w:rPr>
        <w:t>safety</w:t>
      </w:r>
      <w:r>
        <w:rPr>
          <w:spacing w:val="-9"/>
          <w:sz w:val="24"/>
        </w:rPr>
        <w:t xml:space="preserve"> </w:t>
      </w:r>
      <w:r>
        <w:rPr>
          <w:sz w:val="24"/>
        </w:rPr>
        <w:t>reporting,</w:t>
      </w:r>
      <w:r>
        <w:rPr>
          <w:spacing w:val="-10"/>
          <w:sz w:val="24"/>
        </w:rPr>
        <w:t xml:space="preserve"> </w:t>
      </w:r>
      <w:r>
        <w:rPr>
          <w:sz w:val="24"/>
        </w:rPr>
        <w:t>pharmacovigilance,</w:t>
      </w:r>
      <w:r>
        <w:rPr>
          <w:spacing w:val="-13"/>
          <w:sz w:val="24"/>
        </w:rPr>
        <w:t xml:space="preserve"> </w:t>
      </w:r>
      <w:r>
        <w:rPr>
          <w:sz w:val="24"/>
        </w:rPr>
        <w:t>clinical monitoring, data management, regulatory writing and submissions, etc.]</w:t>
      </w:r>
    </w:p>
    <w:p w14:paraId="03950704" w14:textId="77777777" w:rsidR="0065511C" w:rsidRDefault="00CC3DAD" w:rsidP="002C3E23">
      <w:pPr>
        <w:pStyle w:val="Heading2"/>
        <w:numPr>
          <w:ilvl w:val="2"/>
          <w:numId w:val="8"/>
        </w:numPr>
        <w:tabs>
          <w:tab w:val="left" w:pos="2120"/>
        </w:tabs>
        <w:spacing w:line="305" w:lineRule="exact"/>
        <w:ind w:left="2120" w:hanging="359"/>
      </w:pPr>
      <w:r>
        <w:t>Test</w:t>
      </w:r>
      <w:r>
        <w:rPr>
          <w:spacing w:val="-1"/>
        </w:rPr>
        <w:t xml:space="preserve"> </w:t>
      </w:r>
      <w:r>
        <w:rPr>
          <w:spacing w:val="-2"/>
        </w:rPr>
        <w:t>Materials:</w:t>
      </w:r>
    </w:p>
    <w:p w14:paraId="073ADDC7" w14:textId="77777777" w:rsidR="0065511C" w:rsidRDefault="00CC3DAD" w:rsidP="001F6A3B">
      <w:pPr>
        <w:pStyle w:val="ListParagraph"/>
        <w:numPr>
          <w:ilvl w:val="3"/>
          <w:numId w:val="8"/>
        </w:numPr>
        <w:tabs>
          <w:tab w:val="left" w:pos="2841"/>
        </w:tabs>
        <w:spacing w:line="232" w:lineRule="auto"/>
        <w:ind w:left="2841" w:right="597"/>
        <w:jc w:val="left"/>
        <w:rPr>
          <w:sz w:val="24"/>
        </w:rPr>
      </w:pPr>
      <w:r>
        <w:rPr>
          <w:sz w:val="24"/>
        </w:rPr>
        <w:t>Describe the clinical intervention, medical drug, biologic, device or human exposure model to be tested and the projected outcomes or measures.</w:t>
      </w:r>
    </w:p>
    <w:p w14:paraId="785ACD0B" w14:textId="77777777" w:rsidR="0065511C" w:rsidRDefault="00CC3DAD" w:rsidP="001F6A3B">
      <w:pPr>
        <w:pStyle w:val="ListParagraph"/>
        <w:numPr>
          <w:ilvl w:val="3"/>
          <w:numId w:val="8"/>
        </w:numPr>
        <w:tabs>
          <w:tab w:val="left" w:pos="2842"/>
        </w:tabs>
        <w:spacing w:line="232" w:lineRule="auto"/>
        <w:ind w:right="596"/>
        <w:jc w:val="left"/>
        <w:rPr>
          <w:sz w:val="24"/>
        </w:rPr>
      </w:pPr>
      <w:r>
        <w:rPr>
          <w:sz w:val="24"/>
        </w:rPr>
        <w:t>Document</w:t>
      </w:r>
      <w:r>
        <w:rPr>
          <w:spacing w:val="-14"/>
          <w:sz w:val="24"/>
        </w:rPr>
        <w:t xml:space="preserve"> </w:t>
      </w:r>
      <w:r>
        <w:rPr>
          <w:sz w:val="24"/>
        </w:rPr>
        <w:t>the</w:t>
      </w:r>
      <w:r>
        <w:rPr>
          <w:spacing w:val="-14"/>
          <w:sz w:val="24"/>
        </w:rPr>
        <w:t xml:space="preserve"> </w:t>
      </w:r>
      <w:r>
        <w:rPr>
          <w:sz w:val="24"/>
        </w:rPr>
        <w:t>availability</w:t>
      </w:r>
      <w:r>
        <w:rPr>
          <w:spacing w:val="-13"/>
          <w:sz w:val="24"/>
        </w:rPr>
        <w:t xml:space="preserve"> </w:t>
      </w:r>
      <w:r>
        <w:rPr>
          <w:sz w:val="24"/>
        </w:rPr>
        <w:t>and</w:t>
      </w:r>
      <w:r>
        <w:rPr>
          <w:spacing w:val="-14"/>
          <w:sz w:val="24"/>
        </w:rPr>
        <w:t xml:space="preserve"> </w:t>
      </w:r>
      <w:r>
        <w:rPr>
          <w:sz w:val="24"/>
        </w:rPr>
        <w:t>accessibility</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drug/compound,</w:t>
      </w:r>
      <w:r>
        <w:rPr>
          <w:spacing w:val="-13"/>
          <w:sz w:val="24"/>
        </w:rPr>
        <w:t xml:space="preserve"> </w:t>
      </w:r>
      <w:r>
        <w:rPr>
          <w:sz w:val="24"/>
        </w:rPr>
        <w:t>device,</w:t>
      </w:r>
      <w:r>
        <w:rPr>
          <w:spacing w:val="-14"/>
          <w:sz w:val="24"/>
        </w:rPr>
        <w:t xml:space="preserve"> </w:t>
      </w:r>
      <w:r>
        <w:rPr>
          <w:sz w:val="24"/>
        </w:rPr>
        <w:t>or other materials needed for the proposed research.</w:t>
      </w:r>
    </w:p>
    <w:p w14:paraId="4E791036" w14:textId="77777777" w:rsidR="0065511C" w:rsidRDefault="00CC3DAD" w:rsidP="001F6A3B">
      <w:pPr>
        <w:pStyle w:val="ListParagraph"/>
        <w:numPr>
          <w:ilvl w:val="3"/>
          <w:numId w:val="8"/>
        </w:numPr>
        <w:tabs>
          <w:tab w:val="left" w:pos="2842"/>
        </w:tabs>
        <w:spacing w:line="232" w:lineRule="auto"/>
        <w:ind w:right="597"/>
        <w:jc w:val="left"/>
        <w:rPr>
          <w:sz w:val="24"/>
        </w:rPr>
      </w:pPr>
      <w:r>
        <w:rPr>
          <w:sz w:val="24"/>
        </w:rPr>
        <w:t>Describe</w:t>
      </w:r>
      <w:r>
        <w:rPr>
          <w:spacing w:val="80"/>
          <w:w w:val="150"/>
          <w:sz w:val="24"/>
        </w:rPr>
        <w:t xml:space="preserve"> </w:t>
      </w:r>
      <w:r>
        <w:rPr>
          <w:sz w:val="24"/>
        </w:rPr>
        <w:t>the</w:t>
      </w:r>
      <w:r>
        <w:rPr>
          <w:spacing w:val="80"/>
          <w:w w:val="150"/>
          <w:sz w:val="24"/>
        </w:rPr>
        <w:t xml:space="preserve"> </w:t>
      </w:r>
      <w:r>
        <w:rPr>
          <w:sz w:val="24"/>
        </w:rPr>
        <w:t>production/manufacturing</w:t>
      </w:r>
      <w:r>
        <w:rPr>
          <w:spacing w:val="80"/>
          <w:w w:val="150"/>
          <w:sz w:val="24"/>
        </w:rPr>
        <w:t xml:space="preserve"> </w:t>
      </w:r>
      <w:r>
        <w:rPr>
          <w:sz w:val="24"/>
        </w:rPr>
        <w:t>plan</w:t>
      </w:r>
      <w:r>
        <w:rPr>
          <w:spacing w:val="80"/>
          <w:w w:val="150"/>
          <w:sz w:val="24"/>
        </w:rPr>
        <w:t xml:space="preserve"> </w:t>
      </w:r>
      <w:r>
        <w:rPr>
          <w:sz w:val="24"/>
        </w:rPr>
        <w:t>for</w:t>
      </w:r>
      <w:r>
        <w:rPr>
          <w:spacing w:val="80"/>
          <w:w w:val="150"/>
          <w:sz w:val="24"/>
        </w:rPr>
        <w:t xml:space="preserve"> </w:t>
      </w:r>
      <w:r>
        <w:rPr>
          <w:sz w:val="24"/>
        </w:rPr>
        <w:t>the</w:t>
      </w:r>
      <w:r>
        <w:rPr>
          <w:spacing w:val="80"/>
          <w:w w:val="150"/>
          <w:sz w:val="24"/>
        </w:rPr>
        <w:t xml:space="preserve"> </w:t>
      </w:r>
      <w:r>
        <w:rPr>
          <w:sz w:val="24"/>
        </w:rPr>
        <w:t>test</w:t>
      </w:r>
      <w:r>
        <w:rPr>
          <w:spacing w:val="80"/>
          <w:w w:val="150"/>
          <w:sz w:val="24"/>
        </w:rPr>
        <w:t xml:space="preserve"> </w:t>
      </w:r>
      <w:r>
        <w:rPr>
          <w:sz w:val="24"/>
        </w:rPr>
        <w:t xml:space="preserve">materials </w:t>
      </w:r>
      <w:r>
        <w:rPr>
          <w:spacing w:val="-2"/>
          <w:sz w:val="24"/>
        </w:rPr>
        <w:t>proposed.</w:t>
      </w:r>
    </w:p>
    <w:p w14:paraId="156FD324" w14:textId="77777777" w:rsidR="0065511C" w:rsidRDefault="00CC3DAD" w:rsidP="001F6A3B">
      <w:pPr>
        <w:pStyle w:val="Heading2"/>
        <w:numPr>
          <w:ilvl w:val="2"/>
          <w:numId w:val="8"/>
        </w:numPr>
        <w:tabs>
          <w:tab w:val="left" w:pos="2121"/>
        </w:tabs>
        <w:ind w:left="2121" w:hanging="359"/>
        <w:jc w:val="left"/>
      </w:pPr>
      <w:r>
        <w:t>Study</w:t>
      </w:r>
      <w:r>
        <w:rPr>
          <w:spacing w:val="-4"/>
        </w:rPr>
        <w:t xml:space="preserve"> </w:t>
      </w:r>
      <w:r>
        <w:t>Design/Clinical</w:t>
      </w:r>
      <w:r>
        <w:rPr>
          <w:spacing w:val="-4"/>
        </w:rPr>
        <w:t xml:space="preserve"> </w:t>
      </w:r>
      <w:r>
        <w:rPr>
          <w:spacing w:val="-2"/>
        </w:rPr>
        <w:t>Protocol:</w:t>
      </w:r>
    </w:p>
    <w:p w14:paraId="7E03D8A7" w14:textId="77777777" w:rsidR="0065511C" w:rsidRDefault="00CC3DAD" w:rsidP="001F6A3B">
      <w:pPr>
        <w:pStyle w:val="ListParagraph"/>
        <w:numPr>
          <w:ilvl w:val="3"/>
          <w:numId w:val="8"/>
        </w:numPr>
        <w:tabs>
          <w:tab w:val="left" w:pos="2842"/>
        </w:tabs>
        <w:spacing w:line="237" w:lineRule="auto"/>
        <w:ind w:right="597"/>
        <w:rPr>
          <w:sz w:val="24"/>
        </w:rPr>
      </w:pPr>
      <w:r>
        <w:rPr>
          <w:sz w:val="24"/>
        </w:rPr>
        <w:t>Provide a description of the purpose and objectives of the study with detailed specific aims and/or study questions/ hypotheses to include the following details as applicable to the proposed work.</w:t>
      </w:r>
    </w:p>
    <w:p w14:paraId="749B70EE" w14:textId="77777777" w:rsidR="0065511C" w:rsidRDefault="00CC3DAD" w:rsidP="001F6A3B">
      <w:pPr>
        <w:pStyle w:val="ListParagraph"/>
        <w:numPr>
          <w:ilvl w:val="3"/>
          <w:numId w:val="8"/>
        </w:numPr>
        <w:tabs>
          <w:tab w:val="left" w:pos="2842"/>
        </w:tabs>
        <w:spacing w:line="237" w:lineRule="auto"/>
        <w:ind w:right="597"/>
        <w:rPr>
          <w:sz w:val="24"/>
        </w:rPr>
      </w:pPr>
      <w:r>
        <w:rPr>
          <w:sz w:val="24"/>
        </w:rPr>
        <w:t>Describe the type of study to be performed (e.g., prospective, randomized, controlled) and outline the proposed methodology in sufficient detail to show a clear course of action.</w:t>
      </w:r>
    </w:p>
    <w:p w14:paraId="0A485AD1" w14:textId="77777777" w:rsidR="0065511C" w:rsidRDefault="00CC3DAD" w:rsidP="001F6A3B">
      <w:pPr>
        <w:pStyle w:val="ListParagraph"/>
        <w:numPr>
          <w:ilvl w:val="3"/>
          <w:numId w:val="8"/>
        </w:numPr>
        <w:tabs>
          <w:tab w:val="left" w:pos="2841"/>
        </w:tabs>
        <w:spacing w:line="237" w:lineRule="auto"/>
        <w:ind w:left="2841" w:right="598"/>
        <w:rPr>
          <w:sz w:val="24"/>
        </w:rPr>
      </w:pPr>
      <w:r>
        <w:rPr>
          <w:sz w:val="24"/>
        </w:rPr>
        <w:t>Describe potential challenges and alternative strategies where appropriate. Define</w:t>
      </w:r>
      <w:r>
        <w:rPr>
          <w:spacing w:val="-6"/>
          <w:sz w:val="24"/>
        </w:rPr>
        <w:t xml:space="preserve"> </w:t>
      </w:r>
      <w:r>
        <w:rPr>
          <w:sz w:val="24"/>
        </w:rPr>
        <w:t>the</w:t>
      </w:r>
      <w:r>
        <w:rPr>
          <w:spacing w:val="-6"/>
          <w:sz w:val="24"/>
        </w:rPr>
        <w:t xml:space="preserve"> </w:t>
      </w:r>
      <w:r>
        <w:rPr>
          <w:sz w:val="24"/>
        </w:rPr>
        <w:t>study</w:t>
      </w:r>
      <w:r>
        <w:rPr>
          <w:spacing w:val="-6"/>
          <w:sz w:val="24"/>
        </w:rPr>
        <w:t xml:space="preserve"> </w:t>
      </w:r>
      <w:r>
        <w:rPr>
          <w:sz w:val="24"/>
        </w:rPr>
        <w:t>variables,</w:t>
      </w:r>
      <w:r>
        <w:rPr>
          <w:spacing w:val="-7"/>
          <w:sz w:val="24"/>
        </w:rPr>
        <w:t xml:space="preserve"> </w:t>
      </w:r>
      <w:r>
        <w:rPr>
          <w:sz w:val="24"/>
        </w:rPr>
        <w:t>outline</w:t>
      </w:r>
      <w:r>
        <w:rPr>
          <w:spacing w:val="-7"/>
          <w:sz w:val="24"/>
        </w:rPr>
        <w:t xml:space="preserve"> </w:t>
      </w:r>
      <w:r>
        <w:rPr>
          <w:sz w:val="24"/>
        </w:rPr>
        <w:t>why</w:t>
      </w:r>
      <w:r>
        <w:rPr>
          <w:spacing w:val="-6"/>
          <w:sz w:val="24"/>
        </w:rPr>
        <w:t xml:space="preserve"> </w:t>
      </w:r>
      <w:r>
        <w:rPr>
          <w:sz w:val="24"/>
        </w:rPr>
        <w:t>they</w:t>
      </w:r>
      <w:r>
        <w:rPr>
          <w:spacing w:val="-6"/>
          <w:sz w:val="24"/>
        </w:rPr>
        <w:t xml:space="preserve"> </w:t>
      </w:r>
      <w:r>
        <w:rPr>
          <w:sz w:val="24"/>
        </w:rPr>
        <w:t>were</w:t>
      </w:r>
      <w:r>
        <w:rPr>
          <w:spacing w:val="-6"/>
          <w:sz w:val="24"/>
        </w:rPr>
        <w:t xml:space="preserve"> </w:t>
      </w:r>
      <w:r>
        <w:rPr>
          <w:sz w:val="24"/>
        </w:rPr>
        <w:t>chosen,</w:t>
      </w:r>
      <w:r>
        <w:rPr>
          <w:spacing w:val="-8"/>
          <w:sz w:val="24"/>
        </w:rPr>
        <w:t xml:space="preserve"> </w:t>
      </w:r>
      <w:r>
        <w:rPr>
          <w:sz w:val="24"/>
        </w:rPr>
        <w:t>and</w:t>
      </w:r>
      <w:r>
        <w:rPr>
          <w:spacing w:val="-6"/>
          <w:sz w:val="24"/>
        </w:rPr>
        <w:t xml:space="preserve"> </w:t>
      </w:r>
      <w:r>
        <w:rPr>
          <w:sz w:val="24"/>
        </w:rPr>
        <w:t>describe</w:t>
      </w:r>
      <w:r>
        <w:rPr>
          <w:spacing w:val="-5"/>
          <w:sz w:val="24"/>
        </w:rPr>
        <w:t xml:space="preserve"> </w:t>
      </w:r>
      <w:r>
        <w:rPr>
          <w:sz w:val="24"/>
        </w:rPr>
        <w:t>how they</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measured.</w:t>
      </w:r>
      <w:r>
        <w:rPr>
          <w:spacing w:val="-4"/>
          <w:sz w:val="24"/>
        </w:rPr>
        <w:t xml:space="preserve"> </w:t>
      </w:r>
      <w:r>
        <w:rPr>
          <w:sz w:val="24"/>
        </w:rPr>
        <w:t>Include</w:t>
      </w:r>
      <w:r>
        <w:rPr>
          <w:spacing w:val="-5"/>
          <w:sz w:val="24"/>
        </w:rPr>
        <w:t xml:space="preserve"> </w:t>
      </w:r>
      <w:r>
        <w:rPr>
          <w:sz w:val="24"/>
        </w:rPr>
        <w:t>a</w:t>
      </w:r>
      <w:r>
        <w:rPr>
          <w:spacing w:val="-5"/>
          <w:sz w:val="24"/>
        </w:rPr>
        <w:t xml:space="preserve"> </w:t>
      </w:r>
      <w:r>
        <w:rPr>
          <w:sz w:val="24"/>
        </w:rPr>
        <w:t>description</w:t>
      </w:r>
      <w:r>
        <w:rPr>
          <w:spacing w:val="-6"/>
          <w:sz w:val="24"/>
        </w:rPr>
        <w:t xml:space="preserve"> </w:t>
      </w:r>
      <w:r>
        <w:rPr>
          <w:sz w:val="24"/>
        </w:rPr>
        <w:t>of</w:t>
      </w:r>
      <w:r>
        <w:rPr>
          <w:spacing w:val="-5"/>
          <w:sz w:val="24"/>
        </w:rPr>
        <w:t xml:space="preserve"> </w:t>
      </w:r>
      <w:r>
        <w:rPr>
          <w:sz w:val="24"/>
        </w:rPr>
        <w:t>appropriate</w:t>
      </w:r>
      <w:r>
        <w:rPr>
          <w:spacing w:val="-5"/>
          <w:sz w:val="24"/>
        </w:rPr>
        <w:t xml:space="preserve"> </w:t>
      </w:r>
      <w:r>
        <w:rPr>
          <w:sz w:val="24"/>
        </w:rPr>
        <w:t>controls</w:t>
      </w:r>
      <w:r>
        <w:rPr>
          <w:spacing w:val="-6"/>
          <w:sz w:val="24"/>
        </w:rPr>
        <w:t xml:space="preserve"> </w:t>
      </w:r>
      <w:r>
        <w:rPr>
          <w:sz w:val="24"/>
        </w:rPr>
        <w:t>and</w:t>
      </w:r>
      <w:r>
        <w:rPr>
          <w:spacing w:val="-6"/>
          <w:sz w:val="24"/>
        </w:rPr>
        <w:t xml:space="preserve"> </w:t>
      </w:r>
      <w:r>
        <w:rPr>
          <w:sz w:val="24"/>
        </w:rPr>
        <w:t>the endpoints to be tested.</w:t>
      </w:r>
    </w:p>
    <w:p w14:paraId="14D0BD40" w14:textId="77777777" w:rsidR="0065511C" w:rsidRDefault="00CC3DAD" w:rsidP="001F6A3B">
      <w:pPr>
        <w:pStyle w:val="ListParagraph"/>
        <w:numPr>
          <w:ilvl w:val="3"/>
          <w:numId w:val="8"/>
        </w:numPr>
        <w:tabs>
          <w:tab w:val="left" w:pos="2841"/>
        </w:tabs>
        <w:spacing w:line="237" w:lineRule="auto"/>
        <w:ind w:left="2841" w:right="597"/>
        <w:rPr>
          <w:sz w:val="24"/>
        </w:rPr>
      </w:pPr>
      <w:r>
        <w:rPr>
          <w:sz w:val="24"/>
        </w:rPr>
        <w:t>Describe the study population, criteria for inclusion/exclusion, and the methods</w:t>
      </w:r>
      <w:r>
        <w:rPr>
          <w:spacing w:val="-10"/>
          <w:sz w:val="24"/>
        </w:rPr>
        <w:t xml:space="preserve"> </w:t>
      </w:r>
      <w:r>
        <w:rPr>
          <w:sz w:val="24"/>
        </w:rPr>
        <w:t>that</w:t>
      </w:r>
      <w:r>
        <w:rPr>
          <w:spacing w:val="-9"/>
          <w:sz w:val="24"/>
        </w:rPr>
        <w:t xml:space="preserve"> </w:t>
      </w:r>
      <w:r>
        <w:rPr>
          <w:sz w:val="24"/>
        </w:rPr>
        <w:t>will</w:t>
      </w:r>
      <w:r>
        <w:rPr>
          <w:spacing w:val="-9"/>
          <w:sz w:val="24"/>
        </w:rPr>
        <w:t xml:space="preserve"> </w:t>
      </w:r>
      <w:r>
        <w:rPr>
          <w:sz w:val="24"/>
        </w:rPr>
        <w:t>be</w:t>
      </w:r>
      <w:r>
        <w:rPr>
          <w:spacing w:val="-10"/>
          <w:sz w:val="24"/>
        </w:rPr>
        <w:t xml:space="preserve"> </w:t>
      </w:r>
      <w:r>
        <w:rPr>
          <w:sz w:val="24"/>
        </w:rPr>
        <w:t>used</w:t>
      </w:r>
      <w:r>
        <w:rPr>
          <w:spacing w:val="-10"/>
          <w:sz w:val="24"/>
        </w:rPr>
        <w:t xml:space="preserve"> </w:t>
      </w:r>
      <w:r>
        <w:rPr>
          <w:sz w:val="24"/>
        </w:rPr>
        <w:t>for</w:t>
      </w:r>
      <w:r>
        <w:rPr>
          <w:spacing w:val="-11"/>
          <w:sz w:val="24"/>
        </w:rPr>
        <w:t xml:space="preserve"> </w:t>
      </w:r>
      <w:r>
        <w:rPr>
          <w:sz w:val="24"/>
        </w:rPr>
        <w:t>recruitment/accrual</w:t>
      </w:r>
      <w:r>
        <w:rPr>
          <w:spacing w:val="-8"/>
          <w:sz w:val="24"/>
        </w:rPr>
        <w:t xml:space="preserve"> </w:t>
      </w:r>
      <w:r>
        <w:rPr>
          <w:sz w:val="24"/>
        </w:rPr>
        <w:t>of</w:t>
      </w:r>
      <w:r>
        <w:rPr>
          <w:spacing w:val="-10"/>
          <w:sz w:val="24"/>
        </w:rPr>
        <w:t xml:space="preserve"> </w:t>
      </w:r>
      <w:r>
        <w:rPr>
          <w:sz w:val="24"/>
        </w:rPr>
        <w:t>human</w:t>
      </w:r>
      <w:r>
        <w:rPr>
          <w:spacing w:val="-11"/>
          <w:sz w:val="24"/>
        </w:rPr>
        <w:t xml:space="preserve"> </w:t>
      </w:r>
      <w:r>
        <w:rPr>
          <w:sz w:val="24"/>
        </w:rPr>
        <w:t>subjects</w:t>
      </w:r>
      <w:r>
        <w:rPr>
          <w:spacing w:val="-9"/>
          <w:sz w:val="24"/>
        </w:rPr>
        <w:t xml:space="preserve"> </w:t>
      </w:r>
      <w:r>
        <w:rPr>
          <w:sz w:val="24"/>
        </w:rPr>
        <w:t>and/or samples (e.g., convenience, simple random, stratified random).</w:t>
      </w:r>
    </w:p>
    <w:p w14:paraId="26F8F201" w14:textId="77777777" w:rsidR="0065511C" w:rsidRDefault="00CC3DAD" w:rsidP="001F6A3B">
      <w:pPr>
        <w:pStyle w:val="ListParagraph"/>
        <w:numPr>
          <w:ilvl w:val="3"/>
          <w:numId w:val="8"/>
        </w:numPr>
        <w:tabs>
          <w:tab w:val="left" w:pos="2842"/>
        </w:tabs>
        <w:spacing w:line="237" w:lineRule="auto"/>
        <w:ind w:right="595"/>
        <w:rPr>
          <w:sz w:val="24"/>
        </w:rPr>
      </w:pPr>
      <w:r>
        <w:rPr>
          <w:sz w:val="24"/>
        </w:rPr>
        <w:t>Describe the human subject‐to‐group assignment process (e.g., randomization,</w:t>
      </w:r>
      <w:r>
        <w:rPr>
          <w:spacing w:val="-9"/>
          <w:sz w:val="24"/>
        </w:rPr>
        <w:t xml:space="preserve"> </w:t>
      </w:r>
      <w:r>
        <w:rPr>
          <w:sz w:val="24"/>
        </w:rPr>
        <w:t>block</w:t>
      </w:r>
      <w:r>
        <w:rPr>
          <w:spacing w:val="-8"/>
          <w:sz w:val="24"/>
        </w:rPr>
        <w:t xml:space="preserve"> </w:t>
      </w:r>
      <w:r>
        <w:rPr>
          <w:sz w:val="24"/>
        </w:rPr>
        <w:t>randomization,</w:t>
      </w:r>
      <w:r>
        <w:rPr>
          <w:spacing w:val="-7"/>
          <w:sz w:val="24"/>
        </w:rPr>
        <w:t xml:space="preserve"> </w:t>
      </w:r>
      <w:r>
        <w:rPr>
          <w:sz w:val="24"/>
        </w:rPr>
        <w:t>stratified</w:t>
      </w:r>
      <w:r>
        <w:rPr>
          <w:spacing w:val="-7"/>
          <w:sz w:val="24"/>
        </w:rPr>
        <w:t xml:space="preserve"> </w:t>
      </w:r>
      <w:r>
        <w:rPr>
          <w:sz w:val="24"/>
        </w:rPr>
        <w:t>randomization,</w:t>
      </w:r>
      <w:r>
        <w:rPr>
          <w:spacing w:val="-9"/>
          <w:sz w:val="24"/>
        </w:rPr>
        <w:t xml:space="preserve"> </w:t>
      </w:r>
      <w:r>
        <w:rPr>
          <w:sz w:val="24"/>
        </w:rPr>
        <w:t>age‐matched controls, alternating group, or other procedures), if applicable. Explain the specific actions to accomplish the group assignment (e.g., computer assignment, use of table of random numbers).</w:t>
      </w:r>
    </w:p>
    <w:p w14:paraId="3768DB38" w14:textId="77777777" w:rsidR="0065511C" w:rsidRDefault="0065511C" w:rsidP="002C3E23">
      <w:pPr>
        <w:spacing w:line="237" w:lineRule="auto"/>
        <w:jc w:val="both"/>
        <w:rPr>
          <w:sz w:val="24"/>
        </w:rPr>
        <w:sectPr w:rsidR="0065511C">
          <w:pgSz w:w="12240" w:h="15840"/>
          <w:pgMar w:top="1360" w:right="840" w:bottom="1200" w:left="560" w:header="0" w:footer="1017" w:gutter="0"/>
          <w:cols w:space="720"/>
        </w:sectPr>
      </w:pPr>
    </w:p>
    <w:p w14:paraId="4CAEB86D" w14:textId="77777777" w:rsidR="0065511C" w:rsidRDefault="00CC3DAD" w:rsidP="001F6A3B">
      <w:pPr>
        <w:pStyle w:val="ListParagraph"/>
        <w:numPr>
          <w:ilvl w:val="2"/>
          <w:numId w:val="8"/>
        </w:numPr>
        <w:tabs>
          <w:tab w:val="left" w:pos="2121"/>
        </w:tabs>
        <w:ind w:left="2121" w:right="597"/>
        <w:rPr>
          <w:sz w:val="24"/>
        </w:rPr>
      </w:pPr>
      <w:r>
        <w:rPr>
          <w:b/>
          <w:sz w:val="24"/>
        </w:rPr>
        <w:t xml:space="preserve">Statistical Plan and Data Analysis: </w:t>
      </w:r>
      <w:r>
        <w:rPr>
          <w:sz w:val="24"/>
        </w:rPr>
        <w:t xml:space="preserve">[Describe the data collection plan, statistical model, and data analysis plan with respect to the study objectives. Specify the </w:t>
      </w:r>
      <w:r>
        <w:rPr>
          <w:spacing w:val="-2"/>
          <w:sz w:val="24"/>
        </w:rPr>
        <w:t>approximate</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subjects</w:t>
      </w:r>
      <w:r>
        <w:rPr>
          <w:spacing w:val="-6"/>
          <w:sz w:val="24"/>
        </w:rPr>
        <w:t xml:space="preserve"> </w:t>
      </w:r>
      <w:r>
        <w:rPr>
          <w:spacing w:val="-2"/>
          <w:sz w:val="24"/>
        </w:rPr>
        <w:t>to</w:t>
      </w:r>
      <w:r>
        <w:rPr>
          <w:spacing w:val="-4"/>
          <w:sz w:val="24"/>
        </w:rPr>
        <w:t xml:space="preserve"> </w:t>
      </w:r>
      <w:r>
        <w:rPr>
          <w:spacing w:val="-2"/>
          <w:sz w:val="24"/>
        </w:rPr>
        <w:t>be</w:t>
      </w:r>
      <w:r>
        <w:rPr>
          <w:spacing w:val="-7"/>
          <w:sz w:val="24"/>
        </w:rPr>
        <w:t xml:space="preserve"> </w:t>
      </w:r>
      <w:r>
        <w:rPr>
          <w:spacing w:val="-2"/>
          <w:sz w:val="24"/>
        </w:rPr>
        <w:t>enrolled</w:t>
      </w:r>
      <w:r>
        <w:rPr>
          <w:spacing w:val="-4"/>
          <w:sz w:val="24"/>
        </w:rPr>
        <w:t xml:space="preserve"> </w:t>
      </w:r>
      <w:r>
        <w:rPr>
          <w:spacing w:val="-2"/>
          <w:sz w:val="24"/>
        </w:rPr>
        <w:t>or</w:t>
      </w:r>
      <w:r>
        <w:rPr>
          <w:spacing w:val="-6"/>
          <w:sz w:val="24"/>
        </w:rPr>
        <w:t xml:space="preserve"> </w:t>
      </w:r>
      <w:r>
        <w:rPr>
          <w:spacing w:val="-2"/>
          <w:sz w:val="24"/>
        </w:rPr>
        <w:t>number</w:t>
      </w:r>
      <w:r>
        <w:rPr>
          <w:spacing w:val="-7"/>
          <w:sz w:val="24"/>
        </w:rPr>
        <w:t xml:space="preserve"> </w:t>
      </w:r>
      <w:r>
        <w:rPr>
          <w:spacing w:val="-2"/>
          <w:sz w:val="24"/>
        </w:rPr>
        <w:t>of</w:t>
      </w:r>
      <w:r>
        <w:rPr>
          <w:spacing w:val="-6"/>
          <w:sz w:val="24"/>
        </w:rPr>
        <w:t xml:space="preserve"> </w:t>
      </w:r>
      <w:r>
        <w:rPr>
          <w:spacing w:val="-2"/>
          <w:sz w:val="24"/>
        </w:rPr>
        <w:t>human</w:t>
      </w:r>
      <w:r>
        <w:rPr>
          <w:spacing w:val="-6"/>
          <w:sz w:val="24"/>
        </w:rPr>
        <w:t xml:space="preserve"> </w:t>
      </w:r>
      <w:r>
        <w:rPr>
          <w:spacing w:val="-2"/>
          <w:sz w:val="24"/>
        </w:rPr>
        <w:t xml:space="preserve">samples </w:t>
      </w:r>
      <w:r>
        <w:rPr>
          <w:sz w:val="24"/>
        </w:rPr>
        <w:t>to</w:t>
      </w:r>
      <w:r>
        <w:rPr>
          <w:spacing w:val="-2"/>
          <w:sz w:val="24"/>
        </w:rPr>
        <w:t xml:space="preserve"> </w:t>
      </w:r>
      <w:r>
        <w:rPr>
          <w:sz w:val="24"/>
        </w:rPr>
        <w:t>be</w:t>
      </w:r>
      <w:r>
        <w:rPr>
          <w:spacing w:val="-2"/>
          <w:sz w:val="24"/>
        </w:rPr>
        <w:t xml:space="preserve"> </w:t>
      </w:r>
      <w:r>
        <w:rPr>
          <w:sz w:val="24"/>
        </w:rPr>
        <w:t>studied.</w:t>
      </w:r>
      <w:r>
        <w:rPr>
          <w:spacing w:val="-1"/>
          <w:sz w:val="24"/>
        </w:rPr>
        <w:t xml:space="preserve"> </w:t>
      </w:r>
      <w:r>
        <w:rPr>
          <w:sz w:val="24"/>
        </w:rPr>
        <w:t>If</w:t>
      </w:r>
      <w:r>
        <w:rPr>
          <w:spacing w:val="-3"/>
          <w:sz w:val="24"/>
        </w:rPr>
        <w:t xml:space="preserve"> </w:t>
      </w:r>
      <w:r>
        <w:rPr>
          <w:sz w:val="24"/>
        </w:rPr>
        <w:t>multiple</w:t>
      </w:r>
      <w:r>
        <w:rPr>
          <w:spacing w:val="-2"/>
          <w:sz w:val="24"/>
        </w:rPr>
        <w:t xml:space="preserve"> </w:t>
      </w:r>
      <w:r>
        <w:rPr>
          <w:sz w:val="24"/>
        </w:rPr>
        <w:t>study</w:t>
      </w:r>
      <w:r>
        <w:rPr>
          <w:spacing w:val="-2"/>
          <w:sz w:val="24"/>
        </w:rPr>
        <w:t xml:space="preserve"> </w:t>
      </w:r>
      <w:r>
        <w:rPr>
          <w:sz w:val="24"/>
        </w:rPr>
        <w:t>sites</w:t>
      </w:r>
      <w:r>
        <w:rPr>
          <w:spacing w:val="-4"/>
          <w:sz w:val="24"/>
        </w:rPr>
        <w:t xml:space="preserve"> </w:t>
      </w:r>
      <w:r>
        <w:rPr>
          <w:sz w:val="24"/>
        </w:rPr>
        <w:t>are</w:t>
      </w:r>
      <w:r>
        <w:rPr>
          <w:spacing w:val="-2"/>
          <w:sz w:val="24"/>
        </w:rPr>
        <w:t xml:space="preserve"> </w:t>
      </w:r>
      <w:r>
        <w:rPr>
          <w:sz w:val="24"/>
        </w:rPr>
        <w:t>involved,</w:t>
      </w:r>
      <w:r>
        <w:rPr>
          <w:spacing w:val="-3"/>
          <w:sz w:val="24"/>
        </w:rPr>
        <w:t xml:space="preserve"> </w:t>
      </w:r>
      <w:r>
        <w:rPr>
          <w:sz w:val="24"/>
        </w:rPr>
        <w:t>state</w:t>
      </w:r>
      <w:r>
        <w:rPr>
          <w:spacing w:val="-2"/>
          <w:sz w:val="24"/>
        </w:rPr>
        <w:t xml:space="preserve"> </w:t>
      </w:r>
      <w:r>
        <w:rPr>
          <w:sz w:val="24"/>
        </w:rPr>
        <w:t>the</w:t>
      </w:r>
      <w:r>
        <w:rPr>
          <w:spacing w:val="-3"/>
          <w:sz w:val="24"/>
        </w:rPr>
        <w:t xml:space="preserve"> </w:t>
      </w:r>
      <w:r>
        <w:rPr>
          <w:sz w:val="24"/>
        </w:rPr>
        <w:t>approximate</w:t>
      </w:r>
      <w:r>
        <w:rPr>
          <w:spacing w:val="-3"/>
          <w:sz w:val="24"/>
        </w:rPr>
        <w:t xml:space="preserve"> </w:t>
      </w:r>
      <w:r>
        <w:rPr>
          <w:sz w:val="24"/>
        </w:rPr>
        <w:t>number</w:t>
      </w:r>
      <w:r>
        <w:rPr>
          <w:spacing w:val="-3"/>
          <w:sz w:val="24"/>
        </w:rPr>
        <w:t xml:space="preserve"> </w:t>
      </w:r>
      <w:r>
        <w:rPr>
          <w:sz w:val="24"/>
        </w:rPr>
        <w:t>to be enrolled or samples collected at each site. Include a complete power analysis to demonstrate</w:t>
      </w:r>
      <w:r>
        <w:rPr>
          <w:spacing w:val="-11"/>
          <w:sz w:val="24"/>
        </w:rPr>
        <w:t xml:space="preserve"> </w:t>
      </w:r>
      <w:r>
        <w:rPr>
          <w:sz w:val="24"/>
        </w:rPr>
        <w:t>that</w:t>
      </w:r>
      <w:r>
        <w:rPr>
          <w:spacing w:val="-11"/>
          <w:sz w:val="24"/>
        </w:rPr>
        <w:t xml:space="preserve"> </w:t>
      </w:r>
      <w:r>
        <w:rPr>
          <w:sz w:val="24"/>
        </w:rPr>
        <w:t>the</w:t>
      </w:r>
      <w:r>
        <w:rPr>
          <w:spacing w:val="-10"/>
          <w:sz w:val="24"/>
        </w:rPr>
        <w:t xml:space="preserve"> </w:t>
      </w:r>
      <w:r>
        <w:rPr>
          <w:sz w:val="24"/>
        </w:rPr>
        <w:t>sample</w:t>
      </w:r>
      <w:r>
        <w:rPr>
          <w:spacing w:val="-11"/>
          <w:sz w:val="24"/>
        </w:rPr>
        <w:t xml:space="preserve"> </w:t>
      </w:r>
      <w:r>
        <w:rPr>
          <w:sz w:val="24"/>
        </w:rPr>
        <w:t>size</w:t>
      </w:r>
      <w:r>
        <w:rPr>
          <w:spacing w:val="-12"/>
          <w:sz w:val="24"/>
        </w:rPr>
        <w:t xml:space="preserve"> </w:t>
      </w:r>
      <w:r>
        <w:rPr>
          <w:sz w:val="24"/>
        </w:rPr>
        <w:t>is</w:t>
      </w:r>
      <w:r>
        <w:rPr>
          <w:spacing w:val="-12"/>
          <w:sz w:val="24"/>
        </w:rPr>
        <w:t xml:space="preserve"> </w:t>
      </w:r>
      <w:r>
        <w:rPr>
          <w:sz w:val="24"/>
        </w:rPr>
        <w:t>appropriate</w:t>
      </w:r>
      <w:r>
        <w:rPr>
          <w:spacing w:val="-13"/>
          <w:sz w:val="24"/>
        </w:rPr>
        <w:t xml:space="preserve"> </w:t>
      </w:r>
      <w:r>
        <w:rPr>
          <w:sz w:val="24"/>
        </w:rPr>
        <w:t>to</w:t>
      </w:r>
      <w:r>
        <w:rPr>
          <w:spacing w:val="-10"/>
          <w:sz w:val="24"/>
        </w:rPr>
        <w:t xml:space="preserve"> </w:t>
      </w:r>
      <w:r>
        <w:rPr>
          <w:sz w:val="24"/>
        </w:rPr>
        <w:t>meet</w:t>
      </w:r>
      <w:r>
        <w:rPr>
          <w:spacing w:val="-11"/>
          <w:sz w:val="24"/>
        </w:rPr>
        <w:t xml:space="preserve"> </w:t>
      </w:r>
      <w:r>
        <w:rPr>
          <w:sz w:val="24"/>
        </w:rPr>
        <w:t>the</w:t>
      </w:r>
      <w:r>
        <w:rPr>
          <w:spacing w:val="-11"/>
          <w:sz w:val="24"/>
        </w:rPr>
        <w:t xml:space="preserve"> </w:t>
      </w:r>
      <w:r>
        <w:rPr>
          <w:sz w:val="24"/>
        </w:rPr>
        <w:t>objectives</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study. If a subpopulation of a sample population will be used for analysis, complete a statistical analysis to ensure appropriate power can be achieved within the subpopulation study.]</w:t>
      </w:r>
    </w:p>
    <w:p w14:paraId="65E61991" w14:textId="77777777" w:rsidR="0065511C" w:rsidRDefault="00CC3DAD" w:rsidP="002C3E23">
      <w:pPr>
        <w:pStyle w:val="ListParagraph"/>
        <w:numPr>
          <w:ilvl w:val="2"/>
          <w:numId w:val="8"/>
        </w:numPr>
        <w:tabs>
          <w:tab w:val="left" w:pos="2121"/>
        </w:tabs>
        <w:ind w:left="2121" w:right="596"/>
        <w:rPr>
          <w:sz w:val="24"/>
        </w:rPr>
      </w:pPr>
      <w:r>
        <w:rPr>
          <w:b/>
          <w:sz w:val="24"/>
        </w:rPr>
        <w:t xml:space="preserve">Technical Risks: </w:t>
      </w:r>
      <w:r>
        <w:rPr>
          <w:sz w:val="24"/>
        </w:rPr>
        <w:t>[Identify and describe potential problem areas in the proposed approach and alternative methods and approaches that will be employed to mitigate any risks that are identified.]</w:t>
      </w:r>
    </w:p>
    <w:p w14:paraId="476FC610" w14:textId="77777777" w:rsidR="0065511C" w:rsidRDefault="00CC3DAD" w:rsidP="002C3E23">
      <w:pPr>
        <w:pStyle w:val="ListParagraph"/>
        <w:numPr>
          <w:ilvl w:val="2"/>
          <w:numId w:val="8"/>
        </w:numPr>
        <w:tabs>
          <w:tab w:val="left" w:pos="2121"/>
        </w:tabs>
        <w:ind w:left="2121" w:right="597"/>
        <w:rPr>
          <w:sz w:val="24"/>
        </w:rPr>
      </w:pPr>
      <w:r>
        <w:rPr>
          <w:b/>
          <w:sz w:val="24"/>
        </w:rPr>
        <w:t>Ethical</w:t>
      </w:r>
      <w:r>
        <w:rPr>
          <w:b/>
          <w:spacing w:val="-14"/>
          <w:sz w:val="24"/>
        </w:rPr>
        <w:t xml:space="preserve"> </w:t>
      </w:r>
      <w:r>
        <w:rPr>
          <w:b/>
          <w:sz w:val="24"/>
        </w:rPr>
        <w:t>Issues:</w:t>
      </w:r>
      <w:r>
        <w:rPr>
          <w:b/>
          <w:spacing w:val="-14"/>
          <w:sz w:val="24"/>
        </w:rPr>
        <w:t xml:space="preserve"> </w:t>
      </w:r>
      <w:r>
        <w:rPr>
          <w:sz w:val="24"/>
        </w:rPr>
        <w:t>[Include</w:t>
      </w:r>
      <w:r>
        <w:rPr>
          <w:spacing w:val="-13"/>
          <w:sz w:val="24"/>
        </w:rPr>
        <w:t xml:space="preserve"> </w:t>
      </w:r>
      <w:r>
        <w:rPr>
          <w:sz w:val="24"/>
        </w:rPr>
        <w:t>a</w:t>
      </w:r>
      <w:r>
        <w:rPr>
          <w:spacing w:val="-14"/>
          <w:sz w:val="24"/>
        </w:rPr>
        <w:t xml:space="preserve"> </w:t>
      </w:r>
      <w:r>
        <w:rPr>
          <w:sz w:val="24"/>
        </w:rPr>
        <w:t>clear</w:t>
      </w:r>
      <w:r>
        <w:rPr>
          <w:spacing w:val="-13"/>
          <w:sz w:val="24"/>
        </w:rPr>
        <w:t xml:space="preserve"> </w:t>
      </w:r>
      <w:r>
        <w:rPr>
          <w:sz w:val="24"/>
        </w:rPr>
        <w:t>and</w:t>
      </w:r>
      <w:r>
        <w:rPr>
          <w:spacing w:val="-14"/>
          <w:sz w:val="24"/>
        </w:rPr>
        <w:t xml:space="preserve"> </w:t>
      </w:r>
      <w:r>
        <w:rPr>
          <w:sz w:val="24"/>
        </w:rPr>
        <w:t>detailed</w:t>
      </w:r>
      <w:r>
        <w:rPr>
          <w:spacing w:val="-13"/>
          <w:sz w:val="24"/>
        </w:rPr>
        <w:t xml:space="preserve"> </w:t>
      </w:r>
      <w:r>
        <w:rPr>
          <w:sz w:val="24"/>
        </w:rPr>
        <w:t>description</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potential</w:t>
      </w:r>
      <w:r>
        <w:rPr>
          <w:spacing w:val="-14"/>
          <w:sz w:val="24"/>
        </w:rPr>
        <w:t xml:space="preserve"> </w:t>
      </w:r>
      <w:r>
        <w:rPr>
          <w:sz w:val="24"/>
        </w:rPr>
        <w:t>ethical</w:t>
      </w:r>
      <w:r>
        <w:rPr>
          <w:spacing w:val="-13"/>
          <w:sz w:val="24"/>
        </w:rPr>
        <w:t xml:space="preserve"> </w:t>
      </w:r>
      <w:r>
        <w:rPr>
          <w:sz w:val="24"/>
        </w:rPr>
        <w:t>issues raised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z w:val="24"/>
        </w:rPr>
        <w:t>proposed</w:t>
      </w:r>
      <w:r>
        <w:rPr>
          <w:spacing w:val="-2"/>
          <w:sz w:val="24"/>
        </w:rPr>
        <w:t xml:space="preserve"> </w:t>
      </w:r>
      <w:r>
        <w:rPr>
          <w:sz w:val="24"/>
        </w:rPr>
        <w:t>study</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w:t>
      </w:r>
      <w:r>
        <w:rPr>
          <w:spacing w:val="-1"/>
          <w:sz w:val="24"/>
        </w:rPr>
        <w:t xml:space="preserve"> </w:t>
      </w:r>
      <w:r>
        <w:rPr>
          <w:sz w:val="24"/>
        </w:rPr>
        <w:t>detailed</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how</w:t>
      </w:r>
      <w:r>
        <w:rPr>
          <w:spacing w:val="-1"/>
          <w:sz w:val="24"/>
        </w:rPr>
        <w:t xml:space="preserve"> </w:t>
      </w:r>
      <w:r>
        <w:rPr>
          <w:sz w:val="24"/>
        </w:rPr>
        <w:t>the</w:t>
      </w:r>
      <w:r>
        <w:rPr>
          <w:spacing w:val="-2"/>
          <w:sz w:val="24"/>
        </w:rPr>
        <w:t xml:space="preserve"> </w:t>
      </w:r>
      <w:r>
        <w:rPr>
          <w:sz w:val="24"/>
        </w:rPr>
        <w:t>ethical</w:t>
      </w:r>
      <w:r>
        <w:rPr>
          <w:spacing w:val="-1"/>
          <w:sz w:val="24"/>
        </w:rPr>
        <w:t xml:space="preserve"> </w:t>
      </w:r>
      <w:r>
        <w:rPr>
          <w:sz w:val="24"/>
        </w:rPr>
        <w:t>issues will be addressed.]</w:t>
      </w:r>
    </w:p>
    <w:p w14:paraId="260E2D5B" w14:textId="77777777" w:rsidR="0065511C" w:rsidRDefault="00CC3DAD" w:rsidP="002C3E23">
      <w:pPr>
        <w:pStyle w:val="ListParagraph"/>
        <w:numPr>
          <w:ilvl w:val="2"/>
          <w:numId w:val="8"/>
        </w:numPr>
        <w:tabs>
          <w:tab w:val="left" w:pos="2121"/>
        </w:tabs>
        <w:ind w:left="2121" w:right="597"/>
        <w:rPr>
          <w:sz w:val="24"/>
        </w:rPr>
      </w:pPr>
      <w:r>
        <w:rPr>
          <w:b/>
          <w:sz w:val="24"/>
        </w:rPr>
        <w:t>Training/Proficiency Requirements:</w:t>
      </w:r>
      <w:r>
        <w:rPr>
          <w:b/>
          <w:spacing w:val="-1"/>
          <w:sz w:val="24"/>
        </w:rPr>
        <w:t xml:space="preserve"> </w:t>
      </w:r>
      <w:r>
        <w:rPr>
          <w:sz w:val="24"/>
        </w:rPr>
        <w:t>[Determination</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personnel have appropriate training/competency.]</w:t>
      </w:r>
    </w:p>
    <w:p w14:paraId="08EEB1DC" w14:textId="77777777" w:rsidR="0065511C" w:rsidRDefault="00CC3DAD" w:rsidP="002C3E23">
      <w:pPr>
        <w:pStyle w:val="ListParagraph"/>
        <w:numPr>
          <w:ilvl w:val="1"/>
          <w:numId w:val="8"/>
        </w:numPr>
        <w:tabs>
          <w:tab w:val="left" w:pos="968"/>
          <w:tab w:val="left" w:pos="970"/>
        </w:tabs>
        <w:ind w:right="597"/>
        <w:rPr>
          <w:b/>
          <w:sz w:val="24"/>
        </w:rPr>
      </w:pPr>
      <w:r>
        <w:rPr>
          <w:b/>
          <w:sz w:val="24"/>
        </w:rPr>
        <w:t>Anticipated Outcomes</w:t>
      </w:r>
      <w:r>
        <w:rPr>
          <w:sz w:val="24"/>
        </w:rPr>
        <w:t xml:space="preserve">: [Provide a description of the anticipated outcomes from the proposed </w:t>
      </w:r>
      <w:r>
        <w:rPr>
          <w:spacing w:val="-2"/>
          <w:sz w:val="24"/>
        </w:rPr>
        <w:t>work.]</w:t>
      </w:r>
    </w:p>
    <w:p w14:paraId="482A086F" w14:textId="77777777" w:rsidR="0065511C" w:rsidRDefault="00CC3DAD" w:rsidP="002C3E23">
      <w:pPr>
        <w:pStyle w:val="ListParagraph"/>
        <w:numPr>
          <w:ilvl w:val="1"/>
          <w:numId w:val="8"/>
        </w:numPr>
        <w:tabs>
          <w:tab w:val="left" w:pos="967"/>
          <w:tab w:val="left" w:pos="969"/>
        </w:tabs>
        <w:ind w:left="969" w:right="596"/>
        <w:rPr>
          <w:b/>
          <w:sz w:val="24"/>
        </w:rPr>
      </w:pPr>
      <w:r>
        <w:rPr>
          <w:b/>
          <w:sz w:val="24"/>
        </w:rPr>
        <w:t>Technical</w:t>
      </w:r>
      <w:r>
        <w:rPr>
          <w:b/>
          <w:spacing w:val="-1"/>
          <w:sz w:val="24"/>
        </w:rPr>
        <w:t xml:space="preserve"> </w:t>
      </w:r>
      <w:r>
        <w:rPr>
          <w:b/>
          <w:sz w:val="24"/>
        </w:rPr>
        <w:t>Maturity and Commercialization</w:t>
      </w:r>
      <w:r>
        <w:rPr>
          <w:b/>
          <w:spacing w:val="-2"/>
          <w:sz w:val="24"/>
        </w:rPr>
        <w:t xml:space="preserve"> </w:t>
      </w:r>
      <w:r>
        <w:rPr>
          <w:b/>
          <w:sz w:val="24"/>
        </w:rPr>
        <w:t>Strategy:</w:t>
      </w:r>
      <w:r>
        <w:rPr>
          <w:b/>
          <w:spacing w:val="-1"/>
          <w:sz w:val="24"/>
        </w:rPr>
        <w:t xml:space="preserve"> </w:t>
      </w:r>
      <w:r>
        <w:rPr>
          <w:sz w:val="24"/>
        </w:rPr>
        <w:t>[Provide a description and justification of the maturity of the proposed technology, anticipated regulatory pathway and commercialization</w:t>
      </w:r>
      <w:r>
        <w:rPr>
          <w:spacing w:val="-9"/>
          <w:sz w:val="24"/>
        </w:rPr>
        <w:t xml:space="preserve"> </w:t>
      </w:r>
      <w:r>
        <w:rPr>
          <w:sz w:val="24"/>
        </w:rPr>
        <w:t>plans.</w:t>
      </w:r>
      <w:r>
        <w:rPr>
          <w:spacing w:val="-9"/>
          <w:sz w:val="24"/>
        </w:rPr>
        <w:t xml:space="preserve"> </w:t>
      </w:r>
      <w:r>
        <w:rPr>
          <w:sz w:val="24"/>
        </w:rPr>
        <w:t>Include</w:t>
      </w:r>
      <w:r>
        <w:rPr>
          <w:spacing w:val="-9"/>
          <w:sz w:val="24"/>
        </w:rPr>
        <w:t xml:space="preserve"> </w:t>
      </w:r>
      <w:r>
        <w:rPr>
          <w:sz w:val="24"/>
        </w:rPr>
        <w:t>high‐level</w:t>
      </w:r>
      <w:r>
        <w:rPr>
          <w:spacing w:val="-9"/>
          <w:sz w:val="24"/>
        </w:rPr>
        <w:t xml:space="preserve"> </w:t>
      </w:r>
      <w:r>
        <w:rPr>
          <w:sz w:val="24"/>
        </w:rPr>
        <w:t>information</w:t>
      </w:r>
      <w:r>
        <w:rPr>
          <w:spacing w:val="-8"/>
          <w:sz w:val="24"/>
        </w:rPr>
        <w:t xml:space="preserve"> </w:t>
      </w:r>
      <w:r>
        <w:rPr>
          <w:sz w:val="24"/>
        </w:rPr>
        <w:t>about</w:t>
      </w:r>
      <w:r>
        <w:rPr>
          <w:spacing w:val="-9"/>
          <w:sz w:val="24"/>
        </w:rPr>
        <w:t xml:space="preserve"> </w:t>
      </w:r>
      <w:r>
        <w:rPr>
          <w:sz w:val="24"/>
        </w:rPr>
        <w:t>Intellectual</w:t>
      </w:r>
      <w:r>
        <w:rPr>
          <w:spacing w:val="-8"/>
          <w:sz w:val="24"/>
        </w:rPr>
        <w:t xml:space="preserve"> </w:t>
      </w:r>
      <w:r>
        <w:rPr>
          <w:sz w:val="24"/>
        </w:rPr>
        <w:t>Property/Data</w:t>
      </w:r>
      <w:r>
        <w:rPr>
          <w:spacing w:val="-9"/>
          <w:sz w:val="24"/>
        </w:rPr>
        <w:t xml:space="preserve"> </w:t>
      </w:r>
      <w:r>
        <w:rPr>
          <w:sz w:val="24"/>
        </w:rPr>
        <w:t>Rights Assertions.</w:t>
      </w:r>
      <w:r>
        <w:rPr>
          <w:spacing w:val="-4"/>
          <w:sz w:val="24"/>
        </w:rPr>
        <w:t xml:space="preserve"> </w:t>
      </w:r>
      <w:r>
        <w:rPr>
          <w:sz w:val="24"/>
        </w:rPr>
        <w:t>Describe</w:t>
      </w:r>
      <w:r>
        <w:rPr>
          <w:spacing w:val="-4"/>
          <w:sz w:val="24"/>
        </w:rPr>
        <w:t xml:space="preserve"> </w:t>
      </w:r>
      <w:r>
        <w:rPr>
          <w:sz w:val="24"/>
        </w:rPr>
        <w:t>the</w:t>
      </w:r>
      <w:r>
        <w:rPr>
          <w:spacing w:val="-4"/>
          <w:sz w:val="24"/>
        </w:rPr>
        <w:t xml:space="preserve"> </w:t>
      </w:r>
      <w:r>
        <w:rPr>
          <w:sz w:val="24"/>
        </w:rPr>
        <w:t>planned</w:t>
      </w:r>
      <w:r>
        <w:rPr>
          <w:spacing w:val="-4"/>
          <w:sz w:val="24"/>
        </w:rPr>
        <w:t xml:space="preserve"> </w:t>
      </w:r>
      <w:r>
        <w:rPr>
          <w:sz w:val="24"/>
        </w:rPr>
        <w:t>indication</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product</w:t>
      </w:r>
      <w:r>
        <w:rPr>
          <w:spacing w:val="-4"/>
          <w:sz w:val="24"/>
        </w:rPr>
        <w:t xml:space="preserve"> </w:t>
      </w:r>
      <w:r>
        <w:rPr>
          <w:sz w:val="24"/>
        </w:rPr>
        <w:t>label,</w:t>
      </w:r>
      <w:r>
        <w:rPr>
          <w:spacing w:val="-4"/>
          <w:sz w:val="24"/>
        </w:rPr>
        <w:t xml:space="preserve"> </w:t>
      </w:r>
      <w:r>
        <w:rPr>
          <w:sz w:val="24"/>
        </w:rPr>
        <w:t>if</w:t>
      </w:r>
      <w:r>
        <w:rPr>
          <w:spacing w:val="-4"/>
          <w:sz w:val="24"/>
        </w:rPr>
        <w:t xml:space="preserve"> </w:t>
      </w:r>
      <w:r>
        <w:rPr>
          <w:sz w:val="24"/>
        </w:rPr>
        <w:t>appropriate,</w:t>
      </w:r>
      <w:r>
        <w:rPr>
          <w:spacing w:val="-6"/>
          <w:sz w:val="24"/>
        </w:rPr>
        <w:t xml:space="preserve"> </w:t>
      </w:r>
      <w:r>
        <w:rPr>
          <w:sz w:val="24"/>
        </w:rPr>
        <w:t>and</w:t>
      </w:r>
      <w:r>
        <w:rPr>
          <w:spacing w:val="-4"/>
          <w:sz w:val="24"/>
        </w:rPr>
        <w:t xml:space="preserve"> </w:t>
      </w:r>
      <w:r>
        <w:rPr>
          <w:sz w:val="24"/>
        </w:rPr>
        <w:t>include</w:t>
      </w:r>
      <w:r>
        <w:rPr>
          <w:spacing w:val="-4"/>
          <w:sz w:val="24"/>
        </w:rPr>
        <w:t xml:space="preserve"> </w:t>
      </w:r>
      <w:r>
        <w:rPr>
          <w:sz w:val="24"/>
        </w:rPr>
        <w:t>an outline of the development plan required to support that indication. The application should describe</w:t>
      </w:r>
      <w:r>
        <w:rPr>
          <w:spacing w:val="-3"/>
          <w:sz w:val="24"/>
        </w:rPr>
        <w:t xml:space="preserve"> </w:t>
      </w:r>
      <w:r>
        <w:rPr>
          <w:sz w:val="24"/>
        </w:rPr>
        <w:t>a</w:t>
      </w:r>
      <w:r>
        <w:rPr>
          <w:spacing w:val="-3"/>
          <w:sz w:val="24"/>
        </w:rPr>
        <w:t xml:space="preserve"> </w:t>
      </w:r>
      <w:r>
        <w:rPr>
          <w:sz w:val="24"/>
        </w:rPr>
        <w:t>transition</w:t>
      </w:r>
      <w:r>
        <w:rPr>
          <w:spacing w:val="-2"/>
          <w:sz w:val="24"/>
        </w:rPr>
        <w:t xml:space="preserve"> </w:t>
      </w:r>
      <w:r>
        <w:rPr>
          <w:sz w:val="24"/>
        </w:rPr>
        <w:t>plan</w:t>
      </w:r>
      <w:r>
        <w:rPr>
          <w:spacing w:val="-3"/>
          <w:sz w:val="24"/>
        </w:rPr>
        <w:t xml:space="preserve"> </w:t>
      </w:r>
      <w:r>
        <w:rPr>
          <w:sz w:val="24"/>
        </w:rPr>
        <w:t>(including</w:t>
      </w:r>
      <w:r>
        <w:rPr>
          <w:spacing w:val="-2"/>
          <w:sz w:val="24"/>
        </w:rPr>
        <w:t xml:space="preserve"> </w:t>
      </w:r>
      <w:r>
        <w:rPr>
          <w:sz w:val="24"/>
        </w:rPr>
        <w:t>potential</w:t>
      </w:r>
      <w:r>
        <w:rPr>
          <w:spacing w:val="-2"/>
          <w:sz w:val="24"/>
        </w:rPr>
        <w:t xml:space="preserve"> </w:t>
      </w:r>
      <w:r>
        <w:rPr>
          <w:sz w:val="24"/>
        </w:rPr>
        <w:t>funding</w:t>
      </w:r>
      <w:r>
        <w:rPr>
          <w:spacing w:val="-3"/>
          <w:sz w:val="24"/>
        </w:rPr>
        <w:t xml:space="preserve"> </w:t>
      </w:r>
      <w:r>
        <w:rPr>
          <w:sz w:val="24"/>
        </w:rPr>
        <w:t>and</w:t>
      </w:r>
      <w:r>
        <w:rPr>
          <w:spacing w:val="-1"/>
          <w:sz w:val="24"/>
        </w:rPr>
        <w:t xml:space="preserve"> </w:t>
      </w:r>
      <w:r>
        <w:rPr>
          <w:sz w:val="24"/>
        </w:rPr>
        <w:t>resources)</w:t>
      </w:r>
      <w:r>
        <w:rPr>
          <w:spacing w:val="-2"/>
          <w:sz w:val="24"/>
        </w:rPr>
        <w:t xml:space="preserve"> </w:t>
      </w:r>
      <w:r>
        <w:rPr>
          <w:sz w:val="24"/>
        </w:rPr>
        <w:t>showing</w:t>
      </w:r>
      <w:r>
        <w:rPr>
          <w:spacing w:val="-3"/>
          <w:sz w:val="24"/>
        </w:rPr>
        <w:t xml:space="preserve"> </w:t>
      </w:r>
      <w:r>
        <w:rPr>
          <w:sz w:val="24"/>
        </w:rPr>
        <w:t>how</w:t>
      </w:r>
      <w:r>
        <w:rPr>
          <w:spacing w:val="-3"/>
          <w:sz w:val="24"/>
        </w:rPr>
        <w:t xml:space="preserve"> </w:t>
      </w:r>
      <w:r>
        <w:rPr>
          <w:sz w:val="24"/>
        </w:rPr>
        <w:t>the</w:t>
      </w:r>
      <w:r>
        <w:rPr>
          <w:spacing w:val="-2"/>
          <w:sz w:val="24"/>
        </w:rPr>
        <w:t xml:space="preserve"> </w:t>
      </w:r>
      <w:r>
        <w:rPr>
          <w:sz w:val="24"/>
        </w:rPr>
        <w:t>product will progress to the next clinical trial phase and/or delivery to the market after the successful completion of this award.]</w:t>
      </w:r>
    </w:p>
    <w:p w14:paraId="0F92570E" w14:textId="77777777" w:rsidR="0065511C" w:rsidRDefault="00CC3DAD" w:rsidP="002C3E23">
      <w:pPr>
        <w:pStyle w:val="ListParagraph"/>
        <w:numPr>
          <w:ilvl w:val="1"/>
          <w:numId w:val="8"/>
        </w:numPr>
        <w:tabs>
          <w:tab w:val="left" w:pos="968"/>
          <w:tab w:val="left" w:pos="970"/>
        </w:tabs>
        <w:ind w:right="596"/>
        <w:rPr>
          <w:b/>
          <w:sz w:val="24"/>
        </w:rPr>
      </w:pPr>
      <w:r>
        <w:rPr>
          <w:b/>
          <w:sz w:val="24"/>
        </w:rPr>
        <w:t xml:space="preserve">Organizational Conflict of Interest: </w:t>
      </w:r>
      <w:r>
        <w:rPr>
          <w:sz w:val="24"/>
        </w:rPr>
        <w:t>[An Organizational Conflict of Interest can occur when an individual or an entity is unable, or potentially unable, to provide impartial advice or service to the</w:t>
      </w:r>
      <w:r>
        <w:rPr>
          <w:spacing w:val="-14"/>
          <w:sz w:val="24"/>
        </w:rPr>
        <w:t xml:space="preserve"> </w:t>
      </w:r>
      <w:r>
        <w:rPr>
          <w:sz w:val="24"/>
        </w:rPr>
        <w:t>Government</w:t>
      </w:r>
      <w:r>
        <w:rPr>
          <w:spacing w:val="-14"/>
          <w:sz w:val="24"/>
        </w:rPr>
        <w:t xml:space="preserve"> </w:t>
      </w:r>
      <w:r>
        <w:rPr>
          <w:sz w:val="24"/>
        </w:rPr>
        <w:t>or</w:t>
      </w:r>
      <w:r>
        <w:rPr>
          <w:spacing w:val="-13"/>
          <w:sz w:val="24"/>
        </w:rPr>
        <w:t xml:space="preserve"> </w:t>
      </w:r>
      <w:r>
        <w:rPr>
          <w:sz w:val="24"/>
        </w:rPr>
        <w:t>separate</w:t>
      </w:r>
      <w:r>
        <w:rPr>
          <w:spacing w:val="-14"/>
          <w:sz w:val="24"/>
        </w:rPr>
        <w:t xml:space="preserve"> </w:t>
      </w:r>
      <w:r>
        <w:rPr>
          <w:sz w:val="24"/>
        </w:rPr>
        <w:t>entity</w:t>
      </w:r>
      <w:r>
        <w:rPr>
          <w:spacing w:val="-13"/>
          <w:sz w:val="24"/>
        </w:rPr>
        <w:t xml:space="preserve"> </w:t>
      </w:r>
      <w:r>
        <w:rPr>
          <w:sz w:val="24"/>
        </w:rPr>
        <w:t>because</w:t>
      </w:r>
      <w:r>
        <w:rPr>
          <w:spacing w:val="-14"/>
          <w:sz w:val="24"/>
        </w:rPr>
        <w:t xml:space="preserve"> </w:t>
      </w:r>
      <w:r>
        <w:rPr>
          <w:sz w:val="24"/>
        </w:rPr>
        <w:t>of</w:t>
      </w:r>
      <w:r>
        <w:rPr>
          <w:spacing w:val="-13"/>
          <w:sz w:val="24"/>
        </w:rPr>
        <w:t xml:space="preserve"> </w:t>
      </w:r>
      <w:r>
        <w:rPr>
          <w:sz w:val="24"/>
        </w:rPr>
        <w:t>other</w:t>
      </w:r>
      <w:r>
        <w:rPr>
          <w:spacing w:val="-14"/>
          <w:sz w:val="24"/>
        </w:rPr>
        <w:t xml:space="preserve"> </w:t>
      </w:r>
      <w:r>
        <w:rPr>
          <w:sz w:val="24"/>
        </w:rPr>
        <w:t>business</w:t>
      </w:r>
      <w:r>
        <w:rPr>
          <w:spacing w:val="-14"/>
          <w:sz w:val="24"/>
        </w:rPr>
        <w:t xml:space="preserve"> </w:t>
      </w:r>
      <w:r>
        <w:rPr>
          <w:sz w:val="24"/>
        </w:rPr>
        <w:t>activities</w:t>
      </w:r>
      <w:r>
        <w:rPr>
          <w:spacing w:val="-13"/>
          <w:sz w:val="24"/>
        </w:rPr>
        <w:t xml:space="preserve"> </w:t>
      </w:r>
      <w:r>
        <w:rPr>
          <w:sz w:val="24"/>
        </w:rPr>
        <w:t>or</w:t>
      </w:r>
      <w:r>
        <w:rPr>
          <w:spacing w:val="-14"/>
          <w:sz w:val="24"/>
        </w:rPr>
        <w:t xml:space="preserve"> </w:t>
      </w:r>
      <w:r>
        <w:rPr>
          <w:sz w:val="24"/>
        </w:rPr>
        <w:t>relationships.</w:t>
      </w:r>
      <w:r>
        <w:rPr>
          <w:spacing w:val="-13"/>
          <w:sz w:val="24"/>
        </w:rPr>
        <w:t xml:space="preserve"> </w:t>
      </w:r>
      <w:r>
        <w:rPr>
          <w:sz w:val="24"/>
        </w:rPr>
        <w:t>Disclose any potential conflict of interest pertaining to this opportunity. If none, state as such.]</w:t>
      </w:r>
    </w:p>
    <w:p w14:paraId="7C22678F" w14:textId="77777777" w:rsidR="0065511C" w:rsidRDefault="00CC3DAD" w:rsidP="002C3E23">
      <w:pPr>
        <w:pStyle w:val="ListParagraph"/>
        <w:numPr>
          <w:ilvl w:val="1"/>
          <w:numId w:val="8"/>
        </w:numPr>
        <w:tabs>
          <w:tab w:val="left" w:pos="968"/>
          <w:tab w:val="left" w:pos="970"/>
        </w:tabs>
        <w:ind w:right="596"/>
        <w:rPr>
          <w:b/>
          <w:sz w:val="24"/>
        </w:rPr>
      </w:pPr>
      <w:r>
        <w:rPr>
          <w:b/>
          <w:sz w:val="24"/>
        </w:rPr>
        <w:t xml:space="preserve">Key Personnel: </w:t>
      </w:r>
      <w:r>
        <w:rPr>
          <w:sz w:val="24"/>
        </w:rPr>
        <w:t>[Identify the proposed management and technical personnel for the project using a summary table in the below format. Principal Investigator must be identified].</w:t>
      </w:r>
    </w:p>
    <w:p w14:paraId="4EEBD0FC" w14:textId="77777777" w:rsidR="0065511C" w:rsidRDefault="0065511C" w:rsidP="001F6A3B">
      <w:pPr>
        <w:pStyle w:val="BodyText"/>
        <w:rPr>
          <w:sz w:val="13"/>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070"/>
        <w:gridCol w:w="2913"/>
        <w:gridCol w:w="2217"/>
      </w:tblGrid>
      <w:tr w:rsidR="0065511C" w14:paraId="5A65D40B" w14:textId="77777777" w:rsidTr="001F6A3B">
        <w:trPr>
          <w:trHeight w:val="475"/>
        </w:trPr>
        <w:tc>
          <w:tcPr>
            <w:tcW w:w="2430" w:type="dxa"/>
          </w:tcPr>
          <w:p w14:paraId="47BD2D16" w14:textId="77777777" w:rsidR="0065511C" w:rsidRDefault="00CC3DAD" w:rsidP="002C3E23">
            <w:pPr>
              <w:pStyle w:val="TableParagraph"/>
              <w:spacing w:line="292" w:lineRule="exact"/>
              <w:ind w:left="106"/>
              <w:rPr>
                <w:b/>
                <w:sz w:val="24"/>
              </w:rPr>
            </w:pPr>
            <w:r>
              <w:rPr>
                <w:b/>
                <w:sz w:val="24"/>
              </w:rPr>
              <w:t>Key</w:t>
            </w:r>
            <w:r>
              <w:rPr>
                <w:b/>
                <w:spacing w:val="-1"/>
                <w:sz w:val="24"/>
              </w:rPr>
              <w:t xml:space="preserve"> </w:t>
            </w:r>
            <w:r>
              <w:rPr>
                <w:b/>
                <w:spacing w:val="-2"/>
                <w:sz w:val="24"/>
              </w:rPr>
              <w:t>Personnel</w:t>
            </w:r>
          </w:p>
        </w:tc>
        <w:tc>
          <w:tcPr>
            <w:tcW w:w="2070" w:type="dxa"/>
          </w:tcPr>
          <w:p w14:paraId="3F778128" w14:textId="77777777" w:rsidR="0065511C" w:rsidRDefault="00CC3DAD" w:rsidP="002C3E23">
            <w:pPr>
              <w:pStyle w:val="TableParagraph"/>
              <w:spacing w:line="292" w:lineRule="exact"/>
              <w:ind w:left="107"/>
              <w:rPr>
                <w:b/>
                <w:sz w:val="24"/>
              </w:rPr>
            </w:pPr>
            <w:r>
              <w:rPr>
                <w:b/>
                <w:spacing w:val="-2"/>
                <w:sz w:val="24"/>
              </w:rPr>
              <w:t>Organization</w:t>
            </w:r>
          </w:p>
        </w:tc>
        <w:tc>
          <w:tcPr>
            <w:tcW w:w="2913" w:type="dxa"/>
          </w:tcPr>
          <w:p w14:paraId="66A29F0A" w14:textId="77777777" w:rsidR="0065511C" w:rsidRDefault="00CC3DAD" w:rsidP="002C3E23">
            <w:pPr>
              <w:pStyle w:val="TableParagraph"/>
              <w:spacing w:line="292" w:lineRule="exact"/>
              <w:ind w:left="107"/>
              <w:rPr>
                <w:b/>
                <w:sz w:val="24"/>
              </w:rPr>
            </w:pPr>
            <w:r>
              <w:rPr>
                <w:b/>
                <w:sz w:val="24"/>
              </w:rPr>
              <w:t>Role and</w:t>
            </w:r>
            <w:r>
              <w:rPr>
                <w:b/>
                <w:spacing w:val="-1"/>
                <w:sz w:val="24"/>
              </w:rPr>
              <w:t xml:space="preserve"> </w:t>
            </w:r>
            <w:r>
              <w:rPr>
                <w:b/>
                <w:sz w:val="24"/>
              </w:rPr>
              <w:t>Key</w:t>
            </w:r>
            <w:r>
              <w:rPr>
                <w:b/>
                <w:spacing w:val="-1"/>
                <w:sz w:val="24"/>
              </w:rPr>
              <w:t xml:space="preserve"> </w:t>
            </w:r>
            <w:r>
              <w:rPr>
                <w:b/>
                <w:spacing w:val="-2"/>
                <w:sz w:val="24"/>
              </w:rPr>
              <w:t>Contribution</w:t>
            </w:r>
          </w:p>
        </w:tc>
        <w:tc>
          <w:tcPr>
            <w:tcW w:w="2217" w:type="dxa"/>
          </w:tcPr>
          <w:p w14:paraId="07BC35BA" w14:textId="77777777" w:rsidR="0065511C" w:rsidRDefault="00CC3DAD" w:rsidP="002C3E23">
            <w:pPr>
              <w:pStyle w:val="TableParagraph"/>
              <w:spacing w:line="292" w:lineRule="exact"/>
              <w:ind w:left="109"/>
              <w:rPr>
                <w:b/>
                <w:sz w:val="24"/>
              </w:rPr>
            </w:pPr>
            <w:r>
              <w:rPr>
                <w:b/>
                <w:sz w:val="24"/>
              </w:rPr>
              <w:t>Level</w:t>
            </w:r>
            <w:r>
              <w:rPr>
                <w:b/>
                <w:spacing w:val="-2"/>
                <w:sz w:val="24"/>
              </w:rPr>
              <w:t xml:space="preserve"> </w:t>
            </w:r>
            <w:r>
              <w:rPr>
                <w:b/>
                <w:sz w:val="24"/>
              </w:rPr>
              <w:t>of</w:t>
            </w:r>
            <w:r>
              <w:rPr>
                <w:b/>
                <w:spacing w:val="-1"/>
                <w:sz w:val="24"/>
              </w:rPr>
              <w:t xml:space="preserve"> </w:t>
            </w:r>
            <w:r>
              <w:rPr>
                <w:b/>
                <w:spacing w:val="-2"/>
                <w:sz w:val="24"/>
              </w:rPr>
              <w:t>Effort</w:t>
            </w:r>
          </w:p>
        </w:tc>
      </w:tr>
      <w:tr w:rsidR="0065511C" w14:paraId="01821431" w14:textId="77777777" w:rsidTr="001F6A3B">
        <w:trPr>
          <w:trHeight w:val="326"/>
        </w:trPr>
        <w:tc>
          <w:tcPr>
            <w:tcW w:w="2430" w:type="dxa"/>
          </w:tcPr>
          <w:p w14:paraId="0F84A209" w14:textId="77777777" w:rsidR="0065511C" w:rsidRDefault="00CC3DAD" w:rsidP="002C3E23">
            <w:pPr>
              <w:pStyle w:val="TableParagraph"/>
              <w:spacing w:line="259" w:lineRule="auto"/>
              <w:ind w:left="106" w:right="126"/>
              <w:rPr>
                <w:sz w:val="24"/>
              </w:rPr>
            </w:pPr>
            <w:r>
              <w:rPr>
                <w:spacing w:val="-4"/>
                <w:sz w:val="24"/>
              </w:rPr>
              <w:t xml:space="preserve">Name </w:t>
            </w:r>
            <w:r w:rsidRPr="00056452">
              <w:rPr>
                <w:spacing w:val="-2"/>
                <w:sz w:val="20"/>
                <w:szCs w:val="18"/>
              </w:rPr>
              <w:t>(Principal Investigator)</w:t>
            </w:r>
          </w:p>
        </w:tc>
        <w:tc>
          <w:tcPr>
            <w:tcW w:w="2070" w:type="dxa"/>
          </w:tcPr>
          <w:p w14:paraId="6E48E64B" w14:textId="77777777" w:rsidR="0065511C" w:rsidRDefault="0065511C" w:rsidP="002C3E23">
            <w:pPr>
              <w:pStyle w:val="TableParagraph"/>
              <w:rPr>
                <w:rFonts w:ascii="Times New Roman"/>
                <w:sz w:val="24"/>
              </w:rPr>
            </w:pPr>
          </w:p>
        </w:tc>
        <w:tc>
          <w:tcPr>
            <w:tcW w:w="2913" w:type="dxa"/>
          </w:tcPr>
          <w:p w14:paraId="7DB7BFD5" w14:textId="77777777" w:rsidR="0065511C" w:rsidRDefault="0065511C" w:rsidP="002C3E23">
            <w:pPr>
              <w:pStyle w:val="TableParagraph"/>
              <w:rPr>
                <w:rFonts w:ascii="Times New Roman"/>
                <w:sz w:val="24"/>
              </w:rPr>
            </w:pPr>
          </w:p>
        </w:tc>
        <w:tc>
          <w:tcPr>
            <w:tcW w:w="2217" w:type="dxa"/>
          </w:tcPr>
          <w:p w14:paraId="0D474080" w14:textId="77777777" w:rsidR="0065511C" w:rsidRDefault="00CC3DAD" w:rsidP="002C3E23">
            <w:pPr>
              <w:pStyle w:val="TableParagraph"/>
              <w:spacing w:line="292" w:lineRule="exact"/>
              <w:ind w:left="109"/>
              <w:rPr>
                <w:sz w:val="24"/>
              </w:rPr>
            </w:pPr>
            <w:r>
              <w:rPr>
                <w:sz w:val="24"/>
              </w:rPr>
              <w:t>%</w:t>
            </w:r>
          </w:p>
        </w:tc>
      </w:tr>
      <w:tr w:rsidR="0065511C" w14:paraId="20D707B8" w14:textId="77777777" w:rsidTr="001F6A3B">
        <w:trPr>
          <w:trHeight w:val="475"/>
        </w:trPr>
        <w:tc>
          <w:tcPr>
            <w:tcW w:w="2430" w:type="dxa"/>
          </w:tcPr>
          <w:p w14:paraId="764D5D49" w14:textId="77777777" w:rsidR="0065511C" w:rsidRDefault="00CC3DAD" w:rsidP="002C3E23">
            <w:pPr>
              <w:pStyle w:val="TableParagraph"/>
              <w:ind w:left="106"/>
              <w:rPr>
                <w:sz w:val="24"/>
              </w:rPr>
            </w:pPr>
            <w:r>
              <w:rPr>
                <w:spacing w:val="-4"/>
                <w:sz w:val="24"/>
              </w:rPr>
              <w:t>Name</w:t>
            </w:r>
          </w:p>
        </w:tc>
        <w:tc>
          <w:tcPr>
            <w:tcW w:w="2070" w:type="dxa"/>
          </w:tcPr>
          <w:p w14:paraId="1100B049" w14:textId="77777777" w:rsidR="0065511C" w:rsidRDefault="0065511C" w:rsidP="002C3E23">
            <w:pPr>
              <w:pStyle w:val="TableParagraph"/>
              <w:rPr>
                <w:rFonts w:ascii="Times New Roman"/>
                <w:sz w:val="24"/>
              </w:rPr>
            </w:pPr>
          </w:p>
        </w:tc>
        <w:tc>
          <w:tcPr>
            <w:tcW w:w="2913" w:type="dxa"/>
          </w:tcPr>
          <w:p w14:paraId="62779BC9" w14:textId="77777777" w:rsidR="0065511C" w:rsidRDefault="0065511C" w:rsidP="002C3E23">
            <w:pPr>
              <w:pStyle w:val="TableParagraph"/>
              <w:rPr>
                <w:rFonts w:ascii="Times New Roman"/>
                <w:sz w:val="24"/>
              </w:rPr>
            </w:pPr>
          </w:p>
        </w:tc>
        <w:tc>
          <w:tcPr>
            <w:tcW w:w="2217" w:type="dxa"/>
          </w:tcPr>
          <w:p w14:paraId="21A061DC" w14:textId="77777777" w:rsidR="0065511C" w:rsidRDefault="00CC3DAD" w:rsidP="002C3E23">
            <w:pPr>
              <w:pStyle w:val="TableParagraph"/>
              <w:ind w:left="109"/>
              <w:rPr>
                <w:sz w:val="24"/>
              </w:rPr>
            </w:pPr>
            <w:r>
              <w:rPr>
                <w:sz w:val="24"/>
              </w:rPr>
              <w:t>%</w:t>
            </w:r>
          </w:p>
        </w:tc>
      </w:tr>
      <w:tr w:rsidR="0065511C" w14:paraId="178FAC38" w14:textId="77777777" w:rsidTr="001F6A3B">
        <w:trPr>
          <w:trHeight w:val="477"/>
        </w:trPr>
        <w:tc>
          <w:tcPr>
            <w:tcW w:w="2430" w:type="dxa"/>
          </w:tcPr>
          <w:p w14:paraId="744FECAA" w14:textId="77777777" w:rsidR="0065511C" w:rsidRDefault="00CC3DAD" w:rsidP="002C3E23">
            <w:pPr>
              <w:pStyle w:val="TableParagraph"/>
              <w:ind w:left="106"/>
              <w:rPr>
                <w:sz w:val="24"/>
              </w:rPr>
            </w:pPr>
            <w:r>
              <w:rPr>
                <w:spacing w:val="-4"/>
                <w:sz w:val="24"/>
              </w:rPr>
              <w:t>Name</w:t>
            </w:r>
          </w:p>
        </w:tc>
        <w:tc>
          <w:tcPr>
            <w:tcW w:w="2070" w:type="dxa"/>
          </w:tcPr>
          <w:p w14:paraId="39373942" w14:textId="77777777" w:rsidR="0065511C" w:rsidRDefault="0065511C" w:rsidP="002C3E23">
            <w:pPr>
              <w:pStyle w:val="TableParagraph"/>
              <w:rPr>
                <w:rFonts w:ascii="Times New Roman"/>
                <w:sz w:val="24"/>
              </w:rPr>
            </w:pPr>
          </w:p>
        </w:tc>
        <w:tc>
          <w:tcPr>
            <w:tcW w:w="2913" w:type="dxa"/>
          </w:tcPr>
          <w:p w14:paraId="169C6A6D" w14:textId="77777777" w:rsidR="0065511C" w:rsidRDefault="0065511C" w:rsidP="002C3E23">
            <w:pPr>
              <w:pStyle w:val="TableParagraph"/>
              <w:rPr>
                <w:rFonts w:ascii="Times New Roman"/>
                <w:sz w:val="24"/>
              </w:rPr>
            </w:pPr>
          </w:p>
        </w:tc>
        <w:tc>
          <w:tcPr>
            <w:tcW w:w="2217" w:type="dxa"/>
          </w:tcPr>
          <w:p w14:paraId="09AB9C16" w14:textId="77777777" w:rsidR="0065511C" w:rsidRDefault="00CC3DAD" w:rsidP="002C3E23">
            <w:pPr>
              <w:pStyle w:val="TableParagraph"/>
              <w:ind w:left="109"/>
              <w:rPr>
                <w:sz w:val="24"/>
              </w:rPr>
            </w:pPr>
            <w:r>
              <w:rPr>
                <w:sz w:val="24"/>
              </w:rPr>
              <w:t>%</w:t>
            </w:r>
          </w:p>
        </w:tc>
      </w:tr>
    </w:tbl>
    <w:p w14:paraId="7DCEAAF8" w14:textId="77777777" w:rsidR="0065511C" w:rsidRDefault="0065511C" w:rsidP="002C3E23">
      <w:pPr>
        <w:rPr>
          <w:sz w:val="24"/>
        </w:rPr>
        <w:sectPr w:rsidR="0065511C">
          <w:pgSz w:w="12240" w:h="15840"/>
          <w:pgMar w:top="1360" w:right="840" w:bottom="1688" w:left="560" w:header="0" w:footer="1017" w:gutter="0"/>
          <w:cols w:space="720"/>
        </w:sectPr>
      </w:pPr>
    </w:p>
    <w:p w14:paraId="2A2502EB" w14:textId="77777777" w:rsidR="0065511C" w:rsidRDefault="0065511C" w:rsidP="002C3E23">
      <w:pPr>
        <w:pStyle w:val="BodyText"/>
        <w:rPr>
          <w:sz w:val="20"/>
        </w:rPr>
      </w:pPr>
    </w:p>
    <w:p w14:paraId="68EDCA02" w14:textId="77777777" w:rsidR="0065511C" w:rsidRDefault="0065511C" w:rsidP="001F6A3B">
      <w:pPr>
        <w:pStyle w:val="BodyText"/>
        <w:rPr>
          <w:sz w:val="16"/>
        </w:rPr>
      </w:pPr>
    </w:p>
    <w:p w14:paraId="056BAA5D" w14:textId="77777777" w:rsidR="0065511C" w:rsidRDefault="00CC3DAD" w:rsidP="001F6A3B">
      <w:pPr>
        <w:pStyle w:val="BodyText"/>
        <w:spacing w:line="259" w:lineRule="auto"/>
        <w:ind w:left="1329" w:right="598"/>
        <w:jc w:val="both"/>
      </w:pPr>
      <w:r>
        <w:t>[Address</w:t>
      </w:r>
      <w:r>
        <w:rPr>
          <w:spacing w:val="-6"/>
        </w:rPr>
        <w:t xml:space="preserve"> </w:t>
      </w:r>
      <w:r>
        <w:t>the</w:t>
      </w:r>
      <w:r>
        <w:rPr>
          <w:spacing w:val="-6"/>
        </w:rPr>
        <w:t xml:space="preserve"> </w:t>
      </w:r>
      <w:r>
        <w:t>qualifications,</w:t>
      </w:r>
      <w:r>
        <w:rPr>
          <w:spacing w:val="-8"/>
        </w:rPr>
        <w:t xml:space="preserve"> </w:t>
      </w:r>
      <w:r>
        <w:t>capabilities,</w:t>
      </w:r>
      <w:r>
        <w:rPr>
          <w:spacing w:val="-7"/>
        </w:rPr>
        <w:t xml:space="preserve"> </w:t>
      </w:r>
      <w:r>
        <w:t>and</w:t>
      </w:r>
      <w:r>
        <w:rPr>
          <w:spacing w:val="-6"/>
        </w:rPr>
        <w:t xml:space="preserve"> </w:t>
      </w:r>
      <w:r>
        <w:t>experience</w:t>
      </w:r>
      <w:r>
        <w:rPr>
          <w:spacing w:val="-5"/>
        </w:rPr>
        <w:t xml:space="preserve"> </w:t>
      </w:r>
      <w:r>
        <w:t>of</w:t>
      </w:r>
      <w:r>
        <w:rPr>
          <w:spacing w:val="-7"/>
        </w:rPr>
        <w:t xml:space="preserve"> </w:t>
      </w:r>
      <w:r>
        <w:t>the</w:t>
      </w:r>
      <w:r>
        <w:rPr>
          <w:spacing w:val="-6"/>
        </w:rPr>
        <w:t xml:space="preserve"> </w:t>
      </w:r>
      <w:r>
        <w:t>proposed</w:t>
      </w:r>
      <w:r>
        <w:rPr>
          <w:spacing w:val="-7"/>
        </w:rPr>
        <w:t xml:space="preserve"> </w:t>
      </w:r>
      <w:r>
        <w:t>personnel</w:t>
      </w:r>
      <w:r>
        <w:rPr>
          <w:spacing w:val="-5"/>
        </w:rPr>
        <w:t xml:space="preserve"> </w:t>
      </w:r>
      <w:r>
        <w:t>who</w:t>
      </w:r>
      <w:r>
        <w:rPr>
          <w:spacing w:val="-5"/>
        </w:rPr>
        <w:t xml:space="preserve"> </w:t>
      </w:r>
      <w:r>
        <w:t>will be assigned to carry out the project. Ensure resumes of key personnel are provided in the “Resumes of Key Personnel” section. Resumes are excluded from page count limit]</w:t>
      </w:r>
    </w:p>
    <w:p w14:paraId="0E735A06" w14:textId="77777777" w:rsidR="0065511C" w:rsidRDefault="00CC3DAD" w:rsidP="001F6A3B">
      <w:pPr>
        <w:pStyle w:val="ListParagraph"/>
        <w:numPr>
          <w:ilvl w:val="1"/>
          <w:numId w:val="8"/>
        </w:numPr>
        <w:tabs>
          <w:tab w:val="left" w:pos="967"/>
        </w:tabs>
        <w:ind w:left="967" w:hanging="358"/>
        <w:rPr>
          <w:b/>
          <w:sz w:val="24"/>
        </w:rPr>
      </w:pPr>
      <w:r>
        <w:rPr>
          <w:b/>
          <w:spacing w:val="-2"/>
          <w:sz w:val="24"/>
        </w:rPr>
        <w:t>Schedule:</w:t>
      </w:r>
      <w:r>
        <w:rPr>
          <w:b/>
          <w:spacing w:val="-4"/>
          <w:sz w:val="24"/>
        </w:rPr>
        <w:t xml:space="preserve"> </w:t>
      </w:r>
      <w:r>
        <w:rPr>
          <w:spacing w:val="-2"/>
          <w:sz w:val="24"/>
        </w:rPr>
        <w:t>[Identify key technical,</w:t>
      </w:r>
      <w:r>
        <w:rPr>
          <w:spacing w:val="-4"/>
          <w:sz w:val="24"/>
        </w:rPr>
        <w:t xml:space="preserve"> </w:t>
      </w:r>
      <w:r>
        <w:rPr>
          <w:spacing w:val="-2"/>
          <w:sz w:val="24"/>
        </w:rPr>
        <w:t>schedule,</w:t>
      </w:r>
      <w:r>
        <w:rPr>
          <w:spacing w:val="-3"/>
          <w:sz w:val="24"/>
        </w:rPr>
        <w:t xml:space="preserve"> </w:t>
      </w:r>
      <w:r>
        <w:rPr>
          <w:spacing w:val="-2"/>
          <w:sz w:val="24"/>
        </w:rPr>
        <w:t>and cost risks, their potential</w:t>
      </w:r>
      <w:r>
        <w:rPr>
          <w:spacing w:val="-1"/>
          <w:sz w:val="24"/>
        </w:rPr>
        <w:t xml:space="preserve"> </w:t>
      </w:r>
      <w:r>
        <w:rPr>
          <w:spacing w:val="-2"/>
          <w:sz w:val="24"/>
        </w:rPr>
        <w:t>impact and mitigation.]</w:t>
      </w:r>
    </w:p>
    <w:p w14:paraId="7A516068" w14:textId="77777777" w:rsidR="0065511C" w:rsidRDefault="00CC3DAD" w:rsidP="002C3E23">
      <w:pPr>
        <w:pStyle w:val="ListParagraph"/>
        <w:numPr>
          <w:ilvl w:val="1"/>
          <w:numId w:val="8"/>
        </w:numPr>
        <w:tabs>
          <w:tab w:val="left" w:pos="968"/>
          <w:tab w:val="left" w:pos="970"/>
        </w:tabs>
        <w:ind w:right="598"/>
        <w:rPr>
          <w:b/>
          <w:sz w:val="24"/>
        </w:rPr>
      </w:pPr>
      <w:r>
        <w:rPr>
          <w:b/>
          <w:sz w:val="24"/>
        </w:rPr>
        <w:t>Offeror</w:t>
      </w:r>
      <w:r>
        <w:rPr>
          <w:b/>
          <w:spacing w:val="-5"/>
          <w:sz w:val="24"/>
        </w:rPr>
        <w:t xml:space="preserve"> </w:t>
      </w:r>
      <w:r>
        <w:rPr>
          <w:b/>
          <w:sz w:val="24"/>
        </w:rPr>
        <w:t>Resources</w:t>
      </w:r>
      <w:r>
        <w:rPr>
          <w:sz w:val="24"/>
        </w:rPr>
        <w:t>:</w:t>
      </w:r>
      <w:r>
        <w:rPr>
          <w:spacing w:val="-5"/>
          <w:sz w:val="24"/>
        </w:rPr>
        <w:t xml:space="preserve"> </w:t>
      </w:r>
      <w:r>
        <w:rPr>
          <w:sz w:val="24"/>
        </w:rPr>
        <w:t>[Identify</w:t>
      </w:r>
      <w:r>
        <w:rPr>
          <w:spacing w:val="-5"/>
          <w:sz w:val="24"/>
        </w:rPr>
        <w:t xml:space="preserve"> </w:t>
      </w:r>
      <w:r>
        <w:rPr>
          <w:sz w:val="24"/>
        </w:rPr>
        <w:t>any</w:t>
      </w:r>
      <w:r>
        <w:rPr>
          <w:spacing w:val="-5"/>
          <w:sz w:val="24"/>
        </w:rPr>
        <w:t xml:space="preserve"> </w:t>
      </w:r>
      <w:r>
        <w:rPr>
          <w:sz w:val="24"/>
        </w:rPr>
        <w:t>key</w:t>
      </w:r>
      <w:r>
        <w:rPr>
          <w:spacing w:val="-5"/>
          <w:sz w:val="24"/>
        </w:rPr>
        <w:t xml:space="preserve"> </w:t>
      </w:r>
      <w:r>
        <w:rPr>
          <w:sz w:val="24"/>
        </w:rPr>
        <w:t>facilities,</w:t>
      </w:r>
      <w:r>
        <w:rPr>
          <w:spacing w:val="-6"/>
          <w:sz w:val="24"/>
        </w:rPr>
        <w:t xml:space="preserve"> </w:t>
      </w:r>
      <w:r>
        <w:rPr>
          <w:sz w:val="24"/>
        </w:rPr>
        <w:t>equipment</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resources</w:t>
      </w:r>
      <w:r>
        <w:rPr>
          <w:spacing w:val="-5"/>
          <w:sz w:val="24"/>
        </w:rPr>
        <w:t xml:space="preserve"> </w:t>
      </w:r>
      <w:r>
        <w:rPr>
          <w:sz w:val="24"/>
        </w:rPr>
        <w:t>proposed</w:t>
      </w:r>
      <w:r>
        <w:rPr>
          <w:spacing w:val="-5"/>
          <w:sz w:val="24"/>
        </w:rPr>
        <w:t xml:space="preserve"> </w:t>
      </w:r>
      <w:r>
        <w:rPr>
          <w:sz w:val="24"/>
        </w:rPr>
        <w:t>for</w:t>
      </w:r>
      <w:r>
        <w:rPr>
          <w:spacing w:val="-5"/>
          <w:sz w:val="24"/>
        </w:rPr>
        <w:t xml:space="preserve"> </w:t>
      </w:r>
      <w:r>
        <w:rPr>
          <w:sz w:val="24"/>
        </w:rPr>
        <w:t>the effort.</w:t>
      </w:r>
      <w:r>
        <w:rPr>
          <w:spacing w:val="40"/>
          <w:sz w:val="24"/>
        </w:rPr>
        <w:t xml:space="preserve"> </w:t>
      </w:r>
      <w:r>
        <w:rPr>
          <w:sz w:val="24"/>
        </w:rPr>
        <w:t>Identified facilities, equipment and resources should be available and relevant for the technical solution being proposed.]</w:t>
      </w:r>
    </w:p>
    <w:p w14:paraId="1EEC79E2" w14:textId="77777777" w:rsidR="0065511C" w:rsidRDefault="00CC3DAD" w:rsidP="002C3E23">
      <w:pPr>
        <w:pStyle w:val="ListParagraph"/>
        <w:numPr>
          <w:ilvl w:val="1"/>
          <w:numId w:val="8"/>
        </w:numPr>
        <w:tabs>
          <w:tab w:val="left" w:pos="968"/>
          <w:tab w:val="left" w:pos="970"/>
        </w:tabs>
        <w:ind w:right="596"/>
        <w:rPr>
          <w:b/>
          <w:sz w:val="24"/>
        </w:rPr>
      </w:pPr>
      <w:r>
        <w:rPr>
          <w:b/>
          <w:sz w:val="24"/>
        </w:rPr>
        <w:t>Government Resources</w:t>
      </w:r>
      <w:r>
        <w:rPr>
          <w:sz w:val="24"/>
        </w:rPr>
        <w:t>: [Identify any key Government facilities, Government equipment, Government property, etc. that your organization requests to use for the effort.]</w:t>
      </w:r>
    </w:p>
    <w:p w14:paraId="710C8F91" w14:textId="77777777" w:rsidR="0065511C" w:rsidRDefault="00CC3DAD" w:rsidP="002C3E23">
      <w:pPr>
        <w:pStyle w:val="ListParagraph"/>
        <w:numPr>
          <w:ilvl w:val="1"/>
          <w:numId w:val="8"/>
        </w:numPr>
        <w:tabs>
          <w:tab w:val="left" w:pos="968"/>
          <w:tab w:val="left" w:pos="970"/>
        </w:tabs>
        <w:ind w:right="596"/>
        <w:rPr>
          <w:b/>
          <w:sz w:val="24"/>
        </w:rPr>
      </w:pPr>
      <w:r>
        <w:rPr>
          <w:b/>
          <w:sz w:val="24"/>
        </w:rPr>
        <w:t>Proposed</w:t>
      </w:r>
      <w:r>
        <w:rPr>
          <w:b/>
          <w:spacing w:val="-4"/>
          <w:sz w:val="24"/>
        </w:rPr>
        <w:t xml:space="preserve"> </w:t>
      </w:r>
      <w:r>
        <w:rPr>
          <w:b/>
          <w:sz w:val="24"/>
        </w:rPr>
        <w:t>Cost</w:t>
      </w:r>
      <w:r>
        <w:rPr>
          <w:b/>
          <w:spacing w:val="-3"/>
          <w:sz w:val="24"/>
        </w:rPr>
        <w:t xml:space="preserve"> </w:t>
      </w:r>
      <w:r>
        <w:rPr>
          <w:b/>
          <w:sz w:val="24"/>
        </w:rPr>
        <w:t>Share:</w:t>
      </w:r>
      <w:r>
        <w:rPr>
          <w:b/>
          <w:spacing w:val="-3"/>
          <w:sz w:val="24"/>
        </w:rPr>
        <w:t xml:space="preserve"> </w:t>
      </w:r>
      <w:r>
        <w:rPr>
          <w:sz w:val="24"/>
        </w:rPr>
        <w:t>[If</w:t>
      </w:r>
      <w:r>
        <w:rPr>
          <w:spacing w:val="-3"/>
          <w:sz w:val="24"/>
        </w:rPr>
        <w:t xml:space="preserve"> </w:t>
      </w:r>
      <w:r>
        <w:rPr>
          <w:sz w:val="24"/>
        </w:rPr>
        <w:t>applicable,</w:t>
      </w:r>
      <w:r>
        <w:rPr>
          <w:spacing w:val="-5"/>
          <w:sz w:val="24"/>
        </w:rPr>
        <w:t xml:space="preserve"> </w:t>
      </w:r>
      <w:r>
        <w:rPr>
          <w:sz w:val="24"/>
        </w:rPr>
        <w:t>this</w:t>
      </w:r>
      <w:r>
        <w:rPr>
          <w:spacing w:val="-2"/>
          <w:sz w:val="24"/>
        </w:rPr>
        <w:t xml:space="preserve"> </w:t>
      </w:r>
      <w:r>
        <w:rPr>
          <w:sz w:val="24"/>
        </w:rPr>
        <w:t>section</w:t>
      </w:r>
      <w:r>
        <w:rPr>
          <w:spacing w:val="-2"/>
          <w:sz w:val="24"/>
        </w:rPr>
        <w:t xml:space="preserve"> </w:t>
      </w:r>
      <w:r>
        <w:rPr>
          <w:sz w:val="24"/>
        </w:rPr>
        <w:t>provides</w:t>
      </w:r>
      <w:r>
        <w:rPr>
          <w:spacing w:val="-3"/>
          <w:sz w:val="24"/>
        </w:rPr>
        <w:t xml:space="preserve"> </w:t>
      </w:r>
      <w:r>
        <w:rPr>
          <w:sz w:val="24"/>
        </w:rPr>
        <w:t>technical</w:t>
      </w:r>
      <w:r>
        <w:rPr>
          <w:spacing w:val="-2"/>
          <w:sz w:val="24"/>
        </w:rPr>
        <w:t xml:space="preserve"> </w:t>
      </w:r>
      <w:r>
        <w:rPr>
          <w:sz w:val="24"/>
        </w:rPr>
        <w:t>evaluators</w:t>
      </w:r>
      <w:r>
        <w:rPr>
          <w:spacing w:val="-3"/>
          <w:sz w:val="24"/>
        </w:rPr>
        <w:t xml:space="preserve"> </w:t>
      </w:r>
      <w:r>
        <w:rPr>
          <w:sz w:val="24"/>
        </w:rPr>
        <w:t>with</w:t>
      </w:r>
      <w:r>
        <w:rPr>
          <w:spacing w:val="-3"/>
          <w:sz w:val="24"/>
        </w:rPr>
        <w:t xml:space="preserve"> </w:t>
      </w:r>
      <w:r>
        <w:rPr>
          <w:sz w:val="24"/>
        </w:rPr>
        <w:t>information on any additional cost share proposed by the Offeror. If proposing cost share, identify deliverables that are associated with cost shared resources as well as the technical benefit resulting from this resource.]</w:t>
      </w:r>
    </w:p>
    <w:p w14:paraId="09EC9DEC" w14:textId="77777777" w:rsidR="0065511C" w:rsidRDefault="00CC3DAD" w:rsidP="002C3E23">
      <w:pPr>
        <w:pStyle w:val="ListParagraph"/>
        <w:numPr>
          <w:ilvl w:val="1"/>
          <w:numId w:val="8"/>
        </w:numPr>
        <w:tabs>
          <w:tab w:val="left" w:pos="968"/>
          <w:tab w:val="left" w:pos="970"/>
        </w:tabs>
        <w:ind w:right="596"/>
        <w:rPr>
          <w:b/>
          <w:sz w:val="24"/>
        </w:rPr>
      </w:pPr>
      <w:r>
        <w:rPr>
          <w:b/>
          <w:sz w:val="24"/>
        </w:rPr>
        <w:t xml:space="preserve">Cost Realism: </w:t>
      </w:r>
      <w:r>
        <w:rPr>
          <w:sz w:val="24"/>
        </w:rPr>
        <w:t>[This section provides technical evaluators with high‐level cost data in order for them to determine if the costs proposed are realistic as compared to the scope of work proposed.</w:t>
      </w:r>
      <w:r>
        <w:rPr>
          <w:spacing w:val="-9"/>
          <w:sz w:val="24"/>
        </w:rPr>
        <w:t xml:space="preserve"> </w:t>
      </w:r>
      <w:r>
        <w:rPr>
          <w:sz w:val="24"/>
        </w:rPr>
        <w:t>This</w:t>
      </w:r>
      <w:r>
        <w:rPr>
          <w:spacing w:val="-10"/>
          <w:sz w:val="24"/>
        </w:rPr>
        <w:t xml:space="preserve"> </w:t>
      </w:r>
      <w:r>
        <w:rPr>
          <w:sz w:val="24"/>
        </w:rPr>
        <w:t>information</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consistent</w:t>
      </w:r>
      <w:r>
        <w:rPr>
          <w:spacing w:val="-10"/>
          <w:sz w:val="24"/>
        </w:rPr>
        <w:t xml:space="preserve"> </w:t>
      </w:r>
      <w:r>
        <w:rPr>
          <w:sz w:val="24"/>
        </w:rPr>
        <w:t>with</w:t>
      </w:r>
      <w:r>
        <w:rPr>
          <w:spacing w:val="-10"/>
          <w:sz w:val="24"/>
        </w:rPr>
        <w:t xml:space="preserve"> </w:t>
      </w:r>
      <w:r>
        <w:rPr>
          <w:sz w:val="24"/>
        </w:rPr>
        <w:t>the</w:t>
      </w:r>
      <w:r>
        <w:rPr>
          <w:spacing w:val="-9"/>
          <w:sz w:val="24"/>
        </w:rPr>
        <w:t xml:space="preserve"> </w:t>
      </w:r>
      <w:r>
        <w:rPr>
          <w:sz w:val="24"/>
        </w:rPr>
        <w:t>Cost</w:t>
      </w:r>
      <w:r>
        <w:rPr>
          <w:spacing w:val="-9"/>
          <w:sz w:val="24"/>
        </w:rPr>
        <w:t xml:space="preserve"> </w:t>
      </w:r>
      <w:r>
        <w:rPr>
          <w:sz w:val="24"/>
        </w:rPr>
        <w:t>Proposal.</w:t>
      </w:r>
      <w:r>
        <w:rPr>
          <w:spacing w:val="-8"/>
          <w:sz w:val="24"/>
        </w:rPr>
        <w:t xml:space="preserve"> </w:t>
      </w:r>
      <w:r>
        <w:rPr>
          <w:sz w:val="24"/>
        </w:rPr>
        <w:t>The</w:t>
      </w:r>
      <w:r>
        <w:rPr>
          <w:spacing w:val="-9"/>
          <w:sz w:val="24"/>
        </w:rPr>
        <w:t xml:space="preserve"> </w:t>
      </w:r>
      <w:r>
        <w:rPr>
          <w:sz w:val="24"/>
        </w:rPr>
        <w:t>information</w:t>
      </w:r>
      <w:r>
        <w:rPr>
          <w:spacing w:val="-9"/>
          <w:sz w:val="24"/>
        </w:rPr>
        <w:t xml:space="preserve"> </w:t>
      </w:r>
      <w:r>
        <w:rPr>
          <w:sz w:val="24"/>
        </w:rPr>
        <w:t>must</w:t>
      </w:r>
      <w:r>
        <w:rPr>
          <w:spacing w:val="-10"/>
          <w:sz w:val="24"/>
        </w:rPr>
        <w:t xml:space="preserve"> </w:t>
      </w:r>
      <w:r>
        <w:rPr>
          <w:sz w:val="24"/>
        </w:rPr>
        <w:t>be provided in this section of the Technical Proposal. Include the following table as a summary of the costs by cost element.]</w:t>
      </w:r>
    </w:p>
    <w:p w14:paraId="55731E1B" w14:textId="77777777" w:rsidR="0065511C" w:rsidRDefault="0065511C" w:rsidP="002C3E23">
      <w:pPr>
        <w:jc w:val="both"/>
        <w:rPr>
          <w:sz w:val="24"/>
        </w:rPr>
        <w:sectPr w:rsidR="0065511C" w:rsidSect="00E901ED">
          <w:type w:val="continuous"/>
          <w:pgSz w:w="12240" w:h="15840"/>
          <w:pgMar w:top="1426" w:right="835" w:bottom="1195" w:left="562" w:header="0" w:footer="1022" w:gutter="0"/>
          <w:cols w:space="720"/>
        </w:sectPr>
      </w:pPr>
    </w:p>
    <w:tbl>
      <w:tblPr>
        <w:tblpPr w:leftFromText="180" w:rightFromText="180" w:vertAnchor="text" w:horzAnchor="margin" w:tblpXSpec="center" w:tblpY="-435"/>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1980"/>
        <w:gridCol w:w="4140"/>
      </w:tblGrid>
      <w:tr w:rsidR="00E62E0B" w14:paraId="5FD7734D" w14:textId="77777777" w:rsidTr="00CB0E96">
        <w:trPr>
          <w:trHeight w:val="1188"/>
        </w:trPr>
        <w:tc>
          <w:tcPr>
            <w:tcW w:w="8725" w:type="dxa"/>
            <w:gridSpan w:val="3"/>
            <w:tcBorders>
              <w:bottom w:val="nil"/>
            </w:tcBorders>
          </w:tcPr>
          <w:p w14:paraId="130206EA" w14:textId="55F92BF8" w:rsidR="00E62E0B" w:rsidRPr="005C7CC1" w:rsidDel="00E62E0B" w:rsidRDefault="00E62E0B" w:rsidP="00E62E0B">
            <w:pPr>
              <w:pStyle w:val="TableParagraph"/>
              <w:spacing w:line="259" w:lineRule="auto"/>
              <w:ind w:left="505" w:right="453"/>
              <w:jc w:val="center"/>
              <w:rPr>
                <w:b/>
                <w:sz w:val="24"/>
                <w:szCs w:val="24"/>
              </w:rPr>
            </w:pPr>
            <w:r w:rsidRPr="005C7CC1">
              <w:rPr>
                <w:b/>
                <w:sz w:val="24"/>
                <w:szCs w:val="24"/>
              </w:rPr>
              <w:t>Cost</w:t>
            </w:r>
            <w:r w:rsidRPr="005C7CC1">
              <w:rPr>
                <w:b/>
                <w:spacing w:val="-8"/>
                <w:sz w:val="24"/>
                <w:szCs w:val="24"/>
              </w:rPr>
              <w:t xml:space="preserve"> </w:t>
            </w:r>
            <w:r w:rsidRPr="005C7CC1">
              <w:rPr>
                <w:b/>
                <w:sz w:val="24"/>
                <w:szCs w:val="24"/>
              </w:rPr>
              <w:t>Realism</w:t>
            </w:r>
            <w:r w:rsidRPr="005C7CC1">
              <w:rPr>
                <w:b/>
                <w:spacing w:val="-5"/>
                <w:sz w:val="24"/>
                <w:szCs w:val="24"/>
              </w:rPr>
              <w:t xml:space="preserve"> </w:t>
            </w:r>
            <w:r w:rsidRPr="005C7CC1">
              <w:rPr>
                <w:b/>
                <w:sz w:val="24"/>
                <w:szCs w:val="24"/>
              </w:rPr>
              <w:t>Form</w:t>
            </w:r>
            <w:r w:rsidRPr="005C7CC1">
              <w:rPr>
                <w:b/>
                <w:spacing w:val="-5"/>
                <w:sz w:val="24"/>
                <w:szCs w:val="24"/>
              </w:rPr>
              <w:t xml:space="preserve"> </w:t>
            </w:r>
            <w:r w:rsidRPr="005C7CC1">
              <w:rPr>
                <w:b/>
                <w:spacing w:val="-2"/>
                <w:sz w:val="24"/>
                <w:szCs w:val="24"/>
              </w:rPr>
              <w:t>EXAMPLE</w:t>
            </w:r>
          </w:p>
          <w:p w14:paraId="0D2F04CA" w14:textId="57440E2F" w:rsidR="00E62E0B" w:rsidRDefault="00E62E0B" w:rsidP="001F6A3B">
            <w:pPr>
              <w:pStyle w:val="TableParagraph"/>
              <w:spacing w:line="259" w:lineRule="auto"/>
              <w:ind w:left="505" w:right="453"/>
              <w:jc w:val="center"/>
            </w:pPr>
            <w:r>
              <w:t>This</w:t>
            </w:r>
            <w:r>
              <w:rPr>
                <w:spacing w:val="-3"/>
              </w:rPr>
              <w:t xml:space="preserve"> </w:t>
            </w:r>
            <w:r>
              <w:t>form</w:t>
            </w:r>
            <w:r>
              <w:rPr>
                <w:spacing w:val="-3"/>
              </w:rPr>
              <w:t xml:space="preserve"> </w:t>
            </w:r>
            <w:r>
              <w:t>is</w:t>
            </w:r>
            <w:r>
              <w:rPr>
                <w:spacing w:val="-1"/>
              </w:rPr>
              <w:t xml:space="preserve"> </w:t>
            </w:r>
            <w:r>
              <w:t>to</w:t>
            </w:r>
            <w:r>
              <w:rPr>
                <w:spacing w:val="-2"/>
              </w:rPr>
              <w:t xml:space="preserve"> </w:t>
            </w:r>
            <w:r>
              <w:t>be</w:t>
            </w:r>
            <w:r>
              <w:rPr>
                <w:spacing w:val="-2"/>
              </w:rPr>
              <w:t xml:space="preserve"> </w:t>
            </w:r>
            <w:r>
              <w:t>completed</w:t>
            </w:r>
            <w:r>
              <w:rPr>
                <w:spacing w:val="-4"/>
              </w:rPr>
              <w:t xml:space="preserve"> </w:t>
            </w:r>
            <w:r>
              <w:t>by</w:t>
            </w:r>
            <w:r>
              <w:rPr>
                <w:spacing w:val="-2"/>
              </w:rPr>
              <w:t xml:space="preserve"> </w:t>
            </w:r>
            <w:r>
              <w:t>Offeror</w:t>
            </w:r>
            <w:r>
              <w:rPr>
                <w:spacing w:val="-2"/>
              </w:rPr>
              <w:t xml:space="preserve"> </w:t>
            </w:r>
            <w:r>
              <w:t>and</w:t>
            </w:r>
            <w:r>
              <w:rPr>
                <w:spacing w:val="-2"/>
              </w:rPr>
              <w:t xml:space="preserve"> </w:t>
            </w:r>
            <w:r>
              <w:t>evaluated</w:t>
            </w:r>
            <w:r>
              <w:rPr>
                <w:spacing w:val="-3"/>
              </w:rPr>
              <w:t xml:space="preserve"> </w:t>
            </w:r>
            <w:r>
              <w:t>by</w:t>
            </w:r>
            <w:r>
              <w:rPr>
                <w:spacing w:val="-2"/>
              </w:rPr>
              <w:t xml:space="preserve"> </w:t>
            </w:r>
            <w:r>
              <w:t>Technical</w:t>
            </w:r>
            <w:r>
              <w:rPr>
                <w:spacing w:val="-3"/>
              </w:rPr>
              <w:t xml:space="preserve"> </w:t>
            </w:r>
            <w:r>
              <w:t>Evaluators.</w:t>
            </w:r>
            <w:r>
              <w:rPr>
                <w:spacing w:val="-2"/>
              </w:rPr>
              <w:t xml:space="preserve"> </w:t>
            </w:r>
            <w:r>
              <w:t>Items</w:t>
            </w:r>
            <w:r>
              <w:rPr>
                <w:spacing w:val="-3"/>
              </w:rPr>
              <w:t xml:space="preserve"> </w:t>
            </w:r>
            <w:r>
              <w:t>in</w:t>
            </w:r>
            <w:r>
              <w:rPr>
                <w:spacing w:val="-3"/>
              </w:rPr>
              <w:t xml:space="preserve"> </w:t>
            </w:r>
            <w:r>
              <w:t>italics</w:t>
            </w:r>
            <w:r>
              <w:rPr>
                <w:spacing w:val="-1"/>
              </w:rPr>
              <w:t xml:space="preserve"> </w:t>
            </w:r>
            <w:r>
              <w:t>are</w:t>
            </w:r>
            <w:r>
              <w:rPr>
                <w:spacing w:val="-3"/>
              </w:rPr>
              <w:t xml:space="preserve"> </w:t>
            </w:r>
            <w:r>
              <w:t>provided</w:t>
            </w:r>
            <w:r>
              <w:rPr>
                <w:spacing w:val="-1"/>
              </w:rPr>
              <w:t xml:space="preserve"> </w:t>
            </w:r>
            <w:r>
              <w:t>as</w:t>
            </w:r>
            <w:r>
              <w:rPr>
                <w:spacing w:val="-3"/>
              </w:rPr>
              <w:t xml:space="preserve"> </w:t>
            </w:r>
            <w:r w:rsidR="005C7CC1">
              <w:t>exa</w:t>
            </w:r>
            <w:r>
              <w:t>mples</w:t>
            </w:r>
            <w:r>
              <w:rPr>
                <w:spacing w:val="-2"/>
              </w:rPr>
              <w:t xml:space="preserve"> </w:t>
            </w:r>
            <w:r>
              <w:t>only.</w:t>
            </w:r>
            <w:r>
              <w:rPr>
                <w:spacing w:val="-3"/>
              </w:rPr>
              <w:t xml:space="preserve"> </w:t>
            </w:r>
            <w:r>
              <w:t>Offeror</w:t>
            </w:r>
            <w:r>
              <w:rPr>
                <w:spacing w:val="-2"/>
              </w:rPr>
              <w:t xml:space="preserve"> </w:t>
            </w:r>
            <w:r>
              <w:t xml:space="preserve">must complete table with the applicable information. Add or delete columns to match optional tasks. </w:t>
            </w:r>
          </w:p>
        </w:tc>
      </w:tr>
      <w:tr w:rsidR="00E62E0B" w14:paraId="2413ED45" w14:textId="77777777" w:rsidTr="00CB0E96">
        <w:trPr>
          <w:trHeight w:val="1029"/>
        </w:trPr>
        <w:tc>
          <w:tcPr>
            <w:tcW w:w="2605" w:type="dxa"/>
          </w:tcPr>
          <w:p w14:paraId="676F3A78" w14:textId="77777777" w:rsidR="00E62E0B" w:rsidRDefault="00E62E0B" w:rsidP="001F6A3B">
            <w:pPr>
              <w:pStyle w:val="TableParagraph"/>
              <w:ind w:left="107"/>
              <w:rPr>
                <w:b/>
              </w:rPr>
            </w:pPr>
            <w:r>
              <w:rPr>
                <w:b/>
              </w:rPr>
              <w:t>Cost</w:t>
            </w:r>
            <w:r>
              <w:rPr>
                <w:b/>
                <w:spacing w:val="-5"/>
              </w:rPr>
              <w:t xml:space="preserve"> </w:t>
            </w:r>
            <w:r>
              <w:rPr>
                <w:b/>
                <w:spacing w:val="-2"/>
              </w:rPr>
              <w:t>Element</w:t>
            </w:r>
          </w:p>
        </w:tc>
        <w:tc>
          <w:tcPr>
            <w:tcW w:w="1980" w:type="dxa"/>
          </w:tcPr>
          <w:p w14:paraId="4793F703" w14:textId="77777777" w:rsidR="00E62E0B" w:rsidRDefault="00E62E0B" w:rsidP="001F6A3B">
            <w:pPr>
              <w:pStyle w:val="TableParagraph"/>
              <w:spacing w:line="259" w:lineRule="auto"/>
              <w:ind w:left="103" w:right="257"/>
              <w:rPr>
                <w:b/>
              </w:rPr>
            </w:pPr>
            <w:r>
              <w:rPr>
                <w:b/>
                <w:spacing w:val="-2"/>
              </w:rPr>
              <w:t xml:space="preserve">Total Proposed </w:t>
            </w:r>
            <w:r>
              <w:rPr>
                <w:b/>
                <w:spacing w:val="-4"/>
              </w:rPr>
              <w:t>Cost</w:t>
            </w:r>
          </w:p>
        </w:tc>
        <w:tc>
          <w:tcPr>
            <w:tcW w:w="4140" w:type="dxa"/>
          </w:tcPr>
          <w:p w14:paraId="127816EB" w14:textId="77777777" w:rsidR="00E62E0B" w:rsidRDefault="00E62E0B" w:rsidP="001F6A3B">
            <w:pPr>
              <w:pStyle w:val="TableParagraph"/>
              <w:ind w:left="101"/>
              <w:rPr>
                <w:b/>
              </w:rPr>
            </w:pPr>
            <w:r>
              <w:rPr>
                <w:b/>
                <w:spacing w:val="-2"/>
              </w:rPr>
              <w:t>Description/Explanation</w:t>
            </w:r>
          </w:p>
        </w:tc>
      </w:tr>
      <w:tr w:rsidR="00BC303B" w14:paraId="37C32D23" w14:textId="77777777" w:rsidTr="00CB0E96">
        <w:trPr>
          <w:trHeight w:val="450"/>
        </w:trPr>
        <w:tc>
          <w:tcPr>
            <w:tcW w:w="2605" w:type="dxa"/>
          </w:tcPr>
          <w:p w14:paraId="2B8236E0" w14:textId="77777777" w:rsidR="00BC303B" w:rsidRDefault="00BC303B" w:rsidP="001F6A3B">
            <w:pPr>
              <w:pStyle w:val="TableParagraph"/>
              <w:ind w:left="107"/>
              <w:rPr>
                <w:b/>
              </w:rPr>
            </w:pPr>
            <w:r>
              <w:rPr>
                <w:b/>
                <w:spacing w:val="-2"/>
              </w:rPr>
              <w:t>Labor</w:t>
            </w:r>
          </w:p>
        </w:tc>
        <w:tc>
          <w:tcPr>
            <w:tcW w:w="1980" w:type="dxa"/>
          </w:tcPr>
          <w:p w14:paraId="21801E5E" w14:textId="70718534" w:rsidR="00BC303B" w:rsidRDefault="00BC303B" w:rsidP="001F6A3B">
            <w:pPr>
              <w:pStyle w:val="TableParagraph"/>
              <w:ind w:right="103"/>
              <w:jc w:val="right"/>
              <w:rPr>
                <w:i/>
              </w:rPr>
            </w:pPr>
            <w:r w:rsidRPr="0053105C">
              <w:rPr>
                <w:i/>
                <w:spacing w:val="-2"/>
              </w:rPr>
              <w:t>$750,000</w:t>
            </w:r>
          </w:p>
        </w:tc>
        <w:tc>
          <w:tcPr>
            <w:tcW w:w="4140" w:type="dxa"/>
            <w:vMerge w:val="restart"/>
          </w:tcPr>
          <w:p w14:paraId="4B19CC65" w14:textId="634DD014" w:rsidR="00BC303B" w:rsidRDefault="00BC303B" w:rsidP="001F6A3B">
            <w:pPr>
              <w:pStyle w:val="TableParagraph"/>
              <w:spacing w:line="259" w:lineRule="auto"/>
              <w:ind w:left="101"/>
              <w:rPr>
                <w:i/>
              </w:rPr>
            </w:pPr>
            <w:r>
              <w:rPr>
                <w:i/>
              </w:rPr>
              <w:t>3000</w:t>
            </w:r>
            <w:r>
              <w:rPr>
                <w:i/>
                <w:spacing w:val="-8"/>
              </w:rPr>
              <w:t xml:space="preserve"> </w:t>
            </w:r>
            <w:r>
              <w:rPr>
                <w:i/>
              </w:rPr>
              <w:t>h</w:t>
            </w:r>
            <w:r w:rsidR="00CC5760">
              <w:rPr>
                <w:i/>
              </w:rPr>
              <w:t>ou</w:t>
            </w:r>
            <w:r>
              <w:rPr>
                <w:i/>
              </w:rPr>
              <w:t>rs</w:t>
            </w:r>
            <w:r>
              <w:rPr>
                <w:i/>
                <w:spacing w:val="-8"/>
              </w:rPr>
              <w:t xml:space="preserve"> </w:t>
            </w:r>
            <w:r>
              <w:rPr>
                <w:i/>
              </w:rPr>
              <w:t>of</w:t>
            </w:r>
            <w:r>
              <w:rPr>
                <w:i/>
                <w:spacing w:val="-8"/>
              </w:rPr>
              <w:t xml:space="preserve"> </w:t>
            </w:r>
            <w:r>
              <w:rPr>
                <w:i/>
              </w:rPr>
              <w:t>senior</w:t>
            </w:r>
            <w:r>
              <w:rPr>
                <w:i/>
                <w:spacing w:val="-8"/>
              </w:rPr>
              <w:t xml:space="preserve"> </w:t>
            </w:r>
            <w:r>
              <w:rPr>
                <w:i/>
              </w:rPr>
              <w:t>scientist;</w:t>
            </w:r>
            <w:r>
              <w:rPr>
                <w:i/>
                <w:spacing w:val="-8"/>
              </w:rPr>
              <w:t xml:space="preserve"> </w:t>
            </w:r>
            <w:r>
              <w:rPr>
                <w:i/>
              </w:rPr>
              <w:t xml:space="preserve">2500 hours of program management; 1000 of hours of contracts management; 1750 hours of </w:t>
            </w:r>
            <w:r>
              <w:rPr>
                <w:i/>
                <w:spacing w:val="-2"/>
              </w:rPr>
              <w:t>scientist</w:t>
            </w:r>
          </w:p>
        </w:tc>
      </w:tr>
      <w:tr w:rsidR="00BC303B" w14:paraId="6A807767" w14:textId="77777777" w:rsidTr="00CB0E96">
        <w:trPr>
          <w:trHeight w:val="1149"/>
        </w:trPr>
        <w:tc>
          <w:tcPr>
            <w:tcW w:w="2605" w:type="dxa"/>
          </w:tcPr>
          <w:p w14:paraId="55A76783" w14:textId="77777777" w:rsidR="00BC303B" w:rsidRDefault="00BC303B" w:rsidP="00BC303B">
            <w:pPr>
              <w:pStyle w:val="TableParagraph"/>
              <w:ind w:left="107"/>
              <w:rPr>
                <w:b/>
              </w:rPr>
            </w:pPr>
            <w:r>
              <w:rPr>
                <w:b/>
              </w:rPr>
              <w:t>Labor</w:t>
            </w:r>
            <w:r>
              <w:rPr>
                <w:b/>
                <w:spacing w:val="-8"/>
              </w:rPr>
              <w:t xml:space="preserve"> </w:t>
            </w:r>
            <w:r>
              <w:rPr>
                <w:b/>
                <w:spacing w:val="-2"/>
              </w:rPr>
              <w:t>Hours</w:t>
            </w:r>
          </w:p>
        </w:tc>
        <w:tc>
          <w:tcPr>
            <w:tcW w:w="1980" w:type="dxa"/>
          </w:tcPr>
          <w:p w14:paraId="4FECFF02" w14:textId="4E101FD7" w:rsidR="00BC303B" w:rsidRDefault="00BC303B" w:rsidP="00CB0E96">
            <w:pPr>
              <w:pStyle w:val="TableParagraph"/>
              <w:spacing w:before="7"/>
              <w:rPr>
                <w:sz w:val="28"/>
              </w:rPr>
            </w:pPr>
          </w:p>
          <w:p w14:paraId="51FFE1C4" w14:textId="0C8E1948" w:rsidR="00BC303B" w:rsidRDefault="00BC303B" w:rsidP="00BC303B">
            <w:pPr>
              <w:pStyle w:val="TableParagraph"/>
              <w:ind w:right="103"/>
              <w:jc w:val="right"/>
              <w:rPr>
                <w:i/>
              </w:rPr>
            </w:pPr>
            <w:r>
              <w:rPr>
                <w:i/>
                <w:spacing w:val="-2"/>
              </w:rPr>
              <w:t>7,500</w:t>
            </w:r>
          </w:p>
        </w:tc>
        <w:tc>
          <w:tcPr>
            <w:tcW w:w="4140" w:type="dxa"/>
            <w:vMerge/>
            <w:tcBorders>
              <w:top w:val="nil"/>
            </w:tcBorders>
          </w:tcPr>
          <w:p w14:paraId="60850793" w14:textId="77777777" w:rsidR="00BC303B" w:rsidRDefault="00BC303B" w:rsidP="00BC303B">
            <w:pPr>
              <w:rPr>
                <w:sz w:val="2"/>
                <w:szCs w:val="2"/>
              </w:rPr>
            </w:pPr>
          </w:p>
        </w:tc>
      </w:tr>
      <w:tr w:rsidR="00BC303B" w14:paraId="399644C4" w14:textId="77777777" w:rsidTr="00CB0E96">
        <w:trPr>
          <w:trHeight w:val="567"/>
        </w:trPr>
        <w:tc>
          <w:tcPr>
            <w:tcW w:w="2605" w:type="dxa"/>
          </w:tcPr>
          <w:p w14:paraId="5D71A4ED" w14:textId="77777777" w:rsidR="00BC303B" w:rsidRDefault="00BC303B" w:rsidP="00BC303B">
            <w:pPr>
              <w:pStyle w:val="TableParagraph"/>
              <w:ind w:left="107"/>
              <w:rPr>
                <w:b/>
              </w:rPr>
            </w:pPr>
            <w:r>
              <w:rPr>
                <w:b/>
                <w:spacing w:val="-2"/>
              </w:rPr>
              <w:t>Subcontractors</w:t>
            </w:r>
          </w:p>
        </w:tc>
        <w:tc>
          <w:tcPr>
            <w:tcW w:w="1980" w:type="dxa"/>
          </w:tcPr>
          <w:p w14:paraId="1FE03B35" w14:textId="5BA24FFF" w:rsidR="00BC303B" w:rsidRDefault="00BC303B" w:rsidP="001F6A3B">
            <w:pPr>
              <w:pStyle w:val="TableParagraph"/>
              <w:ind w:right="103"/>
              <w:jc w:val="right"/>
              <w:rPr>
                <w:i/>
              </w:rPr>
            </w:pPr>
            <w:r>
              <w:rPr>
                <w:i/>
                <w:spacing w:val="-2"/>
              </w:rPr>
              <w:t>$200,000</w:t>
            </w:r>
          </w:p>
        </w:tc>
        <w:tc>
          <w:tcPr>
            <w:tcW w:w="4140" w:type="dxa"/>
            <w:vMerge w:val="restart"/>
          </w:tcPr>
          <w:p w14:paraId="784C263C" w14:textId="03E2B0A2" w:rsidR="00BC303B" w:rsidRDefault="00BC303B" w:rsidP="00BC303B">
            <w:pPr>
              <w:pStyle w:val="TableParagraph"/>
              <w:spacing w:line="259" w:lineRule="auto"/>
              <w:ind w:left="101"/>
              <w:rPr>
                <w:i/>
              </w:rPr>
            </w:pPr>
            <w:r>
              <w:rPr>
                <w:i/>
              </w:rPr>
              <w:t>Sub</w:t>
            </w:r>
            <w:r>
              <w:rPr>
                <w:i/>
                <w:spacing w:val="-7"/>
              </w:rPr>
              <w:t xml:space="preserve"> </w:t>
            </w:r>
            <w:r>
              <w:rPr>
                <w:i/>
              </w:rPr>
              <w:t>A</w:t>
            </w:r>
            <w:r>
              <w:rPr>
                <w:i/>
                <w:spacing w:val="-6"/>
              </w:rPr>
              <w:t xml:space="preserve"> </w:t>
            </w:r>
            <w:r>
              <w:rPr>
                <w:i/>
              </w:rPr>
              <w:t>‐</w:t>
            </w:r>
            <w:r>
              <w:rPr>
                <w:i/>
                <w:spacing w:val="-7"/>
              </w:rPr>
              <w:t xml:space="preserve"> </w:t>
            </w:r>
            <w:r>
              <w:rPr>
                <w:i/>
              </w:rPr>
              <w:t>$25,000;</w:t>
            </w:r>
            <w:r>
              <w:rPr>
                <w:i/>
                <w:spacing w:val="-8"/>
              </w:rPr>
              <w:t xml:space="preserve"> </w:t>
            </w:r>
            <w:r>
              <w:rPr>
                <w:i/>
              </w:rPr>
              <w:t>250</w:t>
            </w:r>
            <w:r>
              <w:rPr>
                <w:i/>
                <w:spacing w:val="-7"/>
              </w:rPr>
              <w:t xml:space="preserve"> </w:t>
            </w:r>
            <w:r>
              <w:rPr>
                <w:i/>
              </w:rPr>
              <w:t>legal</w:t>
            </w:r>
            <w:r>
              <w:rPr>
                <w:i/>
                <w:spacing w:val="-5"/>
              </w:rPr>
              <w:t xml:space="preserve"> </w:t>
            </w:r>
            <w:r>
              <w:rPr>
                <w:i/>
              </w:rPr>
              <w:t>advisor hours – each task</w:t>
            </w:r>
          </w:p>
          <w:p w14:paraId="1C63BEAA" w14:textId="45EA5C92" w:rsidR="00BC303B" w:rsidRDefault="00BC303B" w:rsidP="00BC303B">
            <w:pPr>
              <w:pStyle w:val="TableParagraph"/>
              <w:spacing w:line="259" w:lineRule="auto"/>
              <w:ind w:left="101"/>
              <w:rPr>
                <w:i/>
              </w:rPr>
            </w:pPr>
            <w:r>
              <w:rPr>
                <w:i/>
              </w:rPr>
              <w:t>Sub</w:t>
            </w:r>
            <w:r>
              <w:rPr>
                <w:i/>
                <w:spacing w:val="-7"/>
              </w:rPr>
              <w:t xml:space="preserve"> </w:t>
            </w:r>
            <w:r>
              <w:rPr>
                <w:i/>
              </w:rPr>
              <w:t>B</w:t>
            </w:r>
            <w:r>
              <w:rPr>
                <w:i/>
                <w:spacing w:val="-6"/>
              </w:rPr>
              <w:t xml:space="preserve"> </w:t>
            </w:r>
            <w:r>
              <w:rPr>
                <w:i/>
              </w:rPr>
              <w:t>‐</w:t>
            </w:r>
            <w:r>
              <w:rPr>
                <w:i/>
                <w:spacing w:val="-6"/>
              </w:rPr>
              <w:t xml:space="preserve"> </w:t>
            </w:r>
            <w:r>
              <w:rPr>
                <w:i/>
              </w:rPr>
              <w:t>$25,000;</w:t>
            </w:r>
            <w:r>
              <w:rPr>
                <w:i/>
                <w:spacing w:val="-8"/>
              </w:rPr>
              <w:t xml:space="preserve"> </w:t>
            </w:r>
            <w:r>
              <w:rPr>
                <w:i/>
              </w:rPr>
              <w:t>250</w:t>
            </w:r>
            <w:r>
              <w:rPr>
                <w:i/>
                <w:spacing w:val="-7"/>
              </w:rPr>
              <w:t xml:space="preserve"> </w:t>
            </w:r>
            <w:r>
              <w:rPr>
                <w:i/>
              </w:rPr>
              <w:t>hours</w:t>
            </w:r>
            <w:r>
              <w:rPr>
                <w:i/>
                <w:spacing w:val="-6"/>
              </w:rPr>
              <w:t xml:space="preserve"> </w:t>
            </w:r>
            <w:r>
              <w:rPr>
                <w:i/>
              </w:rPr>
              <w:t>of Testing – each task</w:t>
            </w:r>
          </w:p>
        </w:tc>
      </w:tr>
      <w:tr w:rsidR="00BC303B" w14:paraId="3981A9DA" w14:textId="77777777" w:rsidTr="00CB0E96">
        <w:trPr>
          <w:trHeight w:val="741"/>
        </w:trPr>
        <w:tc>
          <w:tcPr>
            <w:tcW w:w="2605" w:type="dxa"/>
          </w:tcPr>
          <w:p w14:paraId="54D8F835" w14:textId="77777777" w:rsidR="00BC303B" w:rsidRDefault="00BC303B" w:rsidP="001F6A3B">
            <w:pPr>
              <w:pStyle w:val="TableParagraph"/>
              <w:spacing w:line="259" w:lineRule="auto"/>
              <w:ind w:left="107" w:right="195"/>
              <w:rPr>
                <w:b/>
              </w:rPr>
            </w:pPr>
            <w:r>
              <w:rPr>
                <w:b/>
                <w:spacing w:val="-2"/>
              </w:rPr>
              <w:t>Subcontractor Hours</w:t>
            </w:r>
          </w:p>
        </w:tc>
        <w:tc>
          <w:tcPr>
            <w:tcW w:w="1980" w:type="dxa"/>
          </w:tcPr>
          <w:p w14:paraId="44426D3F" w14:textId="7CE3E21E" w:rsidR="00BC303B" w:rsidRDefault="00BC303B" w:rsidP="001F6A3B">
            <w:pPr>
              <w:pStyle w:val="TableParagraph"/>
              <w:ind w:right="103"/>
              <w:jc w:val="right"/>
              <w:rPr>
                <w:i/>
              </w:rPr>
            </w:pPr>
            <w:r>
              <w:rPr>
                <w:i/>
                <w:spacing w:val="-2"/>
              </w:rPr>
              <w:t>2,000</w:t>
            </w:r>
          </w:p>
        </w:tc>
        <w:tc>
          <w:tcPr>
            <w:tcW w:w="4140" w:type="dxa"/>
            <w:vMerge/>
            <w:tcBorders>
              <w:top w:val="nil"/>
            </w:tcBorders>
          </w:tcPr>
          <w:p w14:paraId="4365F556" w14:textId="77777777" w:rsidR="00BC303B" w:rsidRDefault="00BC303B" w:rsidP="00BC303B">
            <w:pPr>
              <w:rPr>
                <w:sz w:val="2"/>
                <w:szCs w:val="2"/>
              </w:rPr>
            </w:pPr>
          </w:p>
        </w:tc>
      </w:tr>
      <w:tr w:rsidR="00BC303B" w14:paraId="02A3FA6D" w14:textId="77777777" w:rsidTr="00CB0E96">
        <w:trPr>
          <w:trHeight w:val="450"/>
        </w:trPr>
        <w:tc>
          <w:tcPr>
            <w:tcW w:w="2605" w:type="dxa"/>
          </w:tcPr>
          <w:p w14:paraId="3E5DE038" w14:textId="77777777" w:rsidR="00BC303B" w:rsidRDefault="00BC303B" w:rsidP="001F6A3B">
            <w:pPr>
              <w:pStyle w:val="TableParagraph"/>
              <w:ind w:left="107"/>
              <w:rPr>
                <w:b/>
              </w:rPr>
            </w:pPr>
            <w:r>
              <w:rPr>
                <w:b/>
                <w:spacing w:val="-2"/>
              </w:rPr>
              <w:t>Consultants</w:t>
            </w:r>
          </w:p>
        </w:tc>
        <w:tc>
          <w:tcPr>
            <w:tcW w:w="1980" w:type="dxa"/>
          </w:tcPr>
          <w:p w14:paraId="60F8DE76" w14:textId="4D669C19" w:rsidR="00BC303B" w:rsidRDefault="00BC303B" w:rsidP="001F6A3B">
            <w:pPr>
              <w:pStyle w:val="TableParagraph"/>
              <w:ind w:right="103"/>
              <w:jc w:val="right"/>
              <w:rPr>
                <w:i/>
              </w:rPr>
            </w:pPr>
            <w:r>
              <w:rPr>
                <w:i/>
                <w:spacing w:val="-2"/>
              </w:rPr>
              <w:t>$40,000</w:t>
            </w:r>
          </w:p>
        </w:tc>
        <w:tc>
          <w:tcPr>
            <w:tcW w:w="4140" w:type="dxa"/>
            <w:vMerge w:val="restart"/>
          </w:tcPr>
          <w:p w14:paraId="467B48C8" w14:textId="601F30F0" w:rsidR="00BC303B" w:rsidRDefault="00BC303B" w:rsidP="001F6A3B">
            <w:pPr>
              <w:pStyle w:val="TableParagraph"/>
              <w:spacing w:line="259" w:lineRule="auto"/>
              <w:ind w:left="101" w:right="176" w:hanging="1"/>
              <w:rPr>
                <w:i/>
              </w:rPr>
            </w:pPr>
            <w:r>
              <w:rPr>
                <w:i/>
              </w:rPr>
              <w:t>Financial</w:t>
            </w:r>
            <w:r>
              <w:rPr>
                <w:i/>
                <w:spacing w:val="-13"/>
              </w:rPr>
              <w:t xml:space="preserve"> </w:t>
            </w:r>
            <w:r>
              <w:rPr>
                <w:i/>
              </w:rPr>
              <w:t>consultant</w:t>
            </w:r>
            <w:r>
              <w:rPr>
                <w:i/>
                <w:spacing w:val="-12"/>
              </w:rPr>
              <w:t xml:space="preserve"> </w:t>
            </w:r>
            <w:r>
              <w:rPr>
                <w:i/>
              </w:rPr>
              <w:t xml:space="preserve">supporting all phases </w:t>
            </w:r>
          </w:p>
        </w:tc>
      </w:tr>
      <w:tr w:rsidR="00BC303B" w14:paraId="23F2CCED" w14:textId="77777777" w:rsidTr="00CB0E96">
        <w:trPr>
          <w:trHeight w:val="449"/>
        </w:trPr>
        <w:tc>
          <w:tcPr>
            <w:tcW w:w="2605" w:type="dxa"/>
          </w:tcPr>
          <w:p w14:paraId="67CACBF0" w14:textId="77777777" w:rsidR="00BC303B" w:rsidRDefault="00BC303B" w:rsidP="00BC303B">
            <w:pPr>
              <w:pStyle w:val="TableParagraph"/>
              <w:ind w:left="107"/>
              <w:rPr>
                <w:b/>
              </w:rPr>
            </w:pPr>
            <w:r>
              <w:rPr>
                <w:b/>
              </w:rPr>
              <w:t>Consultant</w:t>
            </w:r>
            <w:r>
              <w:rPr>
                <w:b/>
                <w:spacing w:val="-12"/>
              </w:rPr>
              <w:t xml:space="preserve"> </w:t>
            </w:r>
            <w:r>
              <w:rPr>
                <w:b/>
                <w:spacing w:val="-2"/>
              </w:rPr>
              <w:t>Hours</w:t>
            </w:r>
          </w:p>
        </w:tc>
        <w:tc>
          <w:tcPr>
            <w:tcW w:w="1980" w:type="dxa"/>
          </w:tcPr>
          <w:p w14:paraId="7AC81CBD" w14:textId="747F4704" w:rsidR="00BC303B" w:rsidRDefault="00BC303B" w:rsidP="00BC303B">
            <w:pPr>
              <w:pStyle w:val="TableParagraph"/>
              <w:ind w:right="103"/>
              <w:jc w:val="right"/>
              <w:rPr>
                <w:i/>
              </w:rPr>
            </w:pPr>
            <w:r>
              <w:rPr>
                <w:i/>
                <w:spacing w:val="-4"/>
              </w:rPr>
              <w:t>400</w:t>
            </w:r>
          </w:p>
        </w:tc>
        <w:tc>
          <w:tcPr>
            <w:tcW w:w="4140" w:type="dxa"/>
            <w:vMerge/>
            <w:tcBorders>
              <w:top w:val="nil"/>
            </w:tcBorders>
          </w:tcPr>
          <w:p w14:paraId="6A03842E" w14:textId="77777777" w:rsidR="00BC303B" w:rsidRDefault="00BC303B" w:rsidP="00BC303B">
            <w:pPr>
              <w:rPr>
                <w:sz w:val="2"/>
                <w:szCs w:val="2"/>
              </w:rPr>
            </w:pPr>
          </w:p>
        </w:tc>
      </w:tr>
      <w:tr w:rsidR="00BC303B" w14:paraId="79615023" w14:textId="77777777" w:rsidTr="00CB0E96">
        <w:trPr>
          <w:trHeight w:val="738"/>
        </w:trPr>
        <w:tc>
          <w:tcPr>
            <w:tcW w:w="2605" w:type="dxa"/>
          </w:tcPr>
          <w:p w14:paraId="34AC6F5F" w14:textId="77777777" w:rsidR="00BC303B" w:rsidRDefault="00BC303B" w:rsidP="00BC303B">
            <w:pPr>
              <w:pStyle w:val="TableParagraph"/>
              <w:ind w:left="107"/>
              <w:rPr>
                <w:b/>
              </w:rPr>
            </w:pPr>
            <w:r>
              <w:rPr>
                <w:b/>
                <w:spacing w:val="-2"/>
              </w:rPr>
              <w:t>Material/Equipment</w:t>
            </w:r>
          </w:p>
        </w:tc>
        <w:tc>
          <w:tcPr>
            <w:tcW w:w="1980" w:type="dxa"/>
          </w:tcPr>
          <w:p w14:paraId="3B651E41" w14:textId="51D45FC9" w:rsidR="00BC303B" w:rsidRDefault="00BC303B" w:rsidP="001F6A3B">
            <w:pPr>
              <w:pStyle w:val="TableParagraph"/>
              <w:ind w:right="103"/>
              <w:jc w:val="right"/>
              <w:rPr>
                <w:i/>
              </w:rPr>
            </w:pPr>
            <w:r>
              <w:rPr>
                <w:i/>
                <w:spacing w:val="-2"/>
              </w:rPr>
              <w:t>$375,000</w:t>
            </w:r>
          </w:p>
        </w:tc>
        <w:tc>
          <w:tcPr>
            <w:tcW w:w="4140" w:type="dxa"/>
          </w:tcPr>
          <w:p w14:paraId="314684CC" w14:textId="77777777" w:rsidR="00BC303B" w:rsidRDefault="00BC303B" w:rsidP="00BC303B">
            <w:pPr>
              <w:pStyle w:val="TableParagraph"/>
              <w:spacing w:line="259" w:lineRule="auto"/>
              <w:ind w:left="101" w:right="176"/>
              <w:rPr>
                <w:i/>
              </w:rPr>
            </w:pPr>
            <w:r>
              <w:rPr>
                <w:i/>
              </w:rPr>
              <w:t>pipettes,</w:t>
            </w:r>
            <w:r>
              <w:rPr>
                <w:i/>
                <w:spacing w:val="-13"/>
              </w:rPr>
              <w:t xml:space="preserve"> </w:t>
            </w:r>
            <w:r>
              <w:rPr>
                <w:i/>
              </w:rPr>
              <w:t>gloves,</w:t>
            </w:r>
            <w:r>
              <w:rPr>
                <w:i/>
                <w:spacing w:val="-12"/>
              </w:rPr>
              <w:t xml:space="preserve"> </w:t>
            </w:r>
            <w:r>
              <w:rPr>
                <w:i/>
              </w:rPr>
              <w:t>computer software – each phase</w:t>
            </w:r>
          </w:p>
        </w:tc>
      </w:tr>
      <w:tr w:rsidR="00BC303B" w14:paraId="297D3A2B" w14:textId="77777777" w:rsidTr="00CB0E96">
        <w:trPr>
          <w:trHeight w:val="740"/>
        </w:trPr>
        <w:tc>
          <w:tcPr>
            <w:tcW w:w="2605" w:type="dxa"/>
          </w:tcPr>
          <w:p w14:paraId="254C3A3D" w14:textId="77777777" w:rsidR="00BC303B" w:rsidRDefault="00BC303B" w:rsidP="001F6A3B">
            <w:pPr>
              <w:pStyle w:val="TableParagraph"/>
              <w:ind w:left="107"/>
              <w:rPr>
                <w:b/>
              </w:rPr>
            </w:pPr>
            <w:r>
              <w:rPr>
                <w:b/>
              </w:rPr>
              <w:t>Other</w:t>
            </w:r>
            <w:r>
              <w:rPr>
                <w:b/>
                <w:spacing w:val="-6"/>
              </w:rPr>
              <w:t xml:space="preserve"> </w:t>
            </w:r>
            <w:r>
              <w:rPr>
                <w:b/>
              </w:rPr>
              <w:t>Direct</w:t>
            </w:r>
            <w:r>
              <w:rPr>
                <w:b/>
                <w:spacing w:val="-7"/>
              </w:rPr>
              <w:t xml:space="preserve"> </w:t>
            </w:r>
            <w:r>
              <w:rPr>
                <w:b/>
                <w:spacing w:val="-2"/>
              </w:rPr>
              <w:t>Costs</w:t>
            </w:r>
          </w:p>
        </w:tc>
        <w:tc>
          <w:tcPr>
            <w:tcW w:w="1980" w:type="dxa"/>
          </w:tcPr>
          <w:p w14:paraId="129D218A" w14:textId="5B6B7B42" w:rsidR="00BC303B" w:rsidRDefault="00BC303B" w:rsidP="001F6A3B">
            <w:pPr>
              <w:pStyle w:val="TableParagraph"/>
              <w:ind w:right="103"/>
              <w:jc w:val="right"/>
              <w:rPr>
                <w:i/>
              </w:rPr>
            </w:pPr>
            <w:r>
              <w:rPr>
                <w:i/>
                <w:spacing w:val="-2"/>
              </w:rPr>
              <w:t>$9,000</w:t>
            </w:r>
          </w:p>
        </w:tc>
        <w:tc>
          <w:tcPr>
            <w:tcW w:w="4140" w:type="dxa"/>
          </w:tcPr>
          <w:p w14:paraId="311C65E1" w14:textId="77777777" w:rsidR="00BC303B" w:rsidRDefault="00BC303B" w:rsidP="001F6A3B">
            <w:pPr>
              <w:pStyle w:val="TableParagraph"/>
              <w:spacing w:line="259" w:lineRule="auto"/>
              <w:ind w:left="101" w:right="176"/>
              <w:rPr>
                <w:i/>
              </w:rPr>
            </w:pPr>
            <w:r>
              <w:rPr>
                <w:i/>
              </w:rPr>
              <w:t>ship</w:t>
            </w:r>
            <w:r>
              <w:rPr>
                <w:i/>
                <w:spacing w:val="-8"/>
              </w:rPr>
              <w:t xml:space="preserve"> </w:t>
            </w:r>
            <w:r>
              <w:rPr>
                <w:i/>
              </w:rPr>
              <w:t>testing</w:t>
            </w:r>
            <w:r>
              <w:rPr>
                <w:i/>
                <w:spacing w:val="-8"/>
              </w:rPr>
              <w:t xml:space="preserve"> </w:t>
            </w:r>
            <w:r>
              <w:rPr>
                <w:i/>
              </w:rPr>
              <w:t>materials</w:t>
            </w:r>
            <w:r>
              <w:rPr>
                <w:i/>
                <w:spacing w:val="-8"/>
              </w:rPr>
              <w:t xml:space="preserve"> </w:t>
            </w:r>
            <w:r>
              <w:rPr>
                <w:i/>
              </w:rPr>
              <w:t>to</w:t>
            </w:r>
            <w:r>
              <w:rPr>
                <w:i/>
                <w:spacing w:val="-9"/>
              </w:rPr>
              <w:t xml:space="preserve"> </w:t>
            </w:r>
            <w:r>
              <w:rPr>
                <w:i/>
              </w:rPr>
              <w:t>lab</w:t>
            </w:r>
            <w:r>
              <w:rPr>
                <w:i/>
                <w:spacing w:val="-9"/>
              </w:rPr>
              <w:t xml:space="preserve"> </w:t>
            </w:r>
            <w:r>
              <w:rPr>
                <w:i/>
              </w:rPr>
              <w:t>– each phase</w:t>
            </w:r>
          </w:p>
        </w:tc>
      </w:tr>
      <w:tr w:rsidR="00BC303B" w14:paraId="03BD6140" w14:textId="77777777" w:rsidTr="00CB0E96">
        <w:trPr>
          <w:trHeight w:val="1319"/>
        </w:trPr>
        <w:tc>
          <w:tcPr>
            <w:tcW w:w="2605" w:type="dxa"/>
          </w:tcPr>
          <w:p w14:paraId="442D4FF9" w14:textId="77777777" w:rsidR="00BC303B" w:rsidRDefault="00BC303B" w:rsidP="00BC303B">
            <w:pPr>
              <w:pStyle w:val="TableParagraph"/>
              <w:ind w:left="107"/>
              <w:rPr>
                <w:b/>
              </w:rPr>
            </w:pPr>
            <w:r>
              <w:rPr>
                <w:b/>
                <w:spacing w:val="-2"/>
              </w:rPr>
              <w:t>Travel</w:t>
            </w:r>
          </w:p>
        </w:tc>
        <w:tc>
          <w:tcPr>
            <w:tcW w:w="1980" w:type="dxa"/>
          </w:tcPr>
          <w:p w14:paraId="13C941B9" w14:textId="456479A1" w:rsidR="00BC303B" w:rsidRDefault="00BC303B" w:rsidP="00BC303B">
            <w:pPr>
              <w:pStyle w:val="TableParagraph"/>
            </w:pPr>
          </w:p>
          <w:p w14:paraId="2AEB0D22" w14:textId="0C968081" w:rsidR="00BC303B" w:rsidRDefault="00BC303B" w:rsidP="001F6A3B">
            <w:pPr>
              <w:pStyle w:val="TableParagraph"/>
              <w:ind w:right="103"/>
              <w:jc w:val="right"/>
              <w:rPr>
                <w:i/>
              </w:rPr>
            </w:pPr>
            <w:r>
              <w:rPr>
                <w:i/>
                <w:spacing w:val="-2"/>
              </w:rPr>
              <w:t>$20,000</w:t>
            </w:r>
          </w:p>
        </w:tc>
        <w:tc>
          <w:tcPr>
            <w:tcW w:w="4140" w:type="dxa"/>
          </w:tcPr>
          <w:p w14:paraId="16638A4D" w14:textId="494D2968" w:rsidR="00BC303B" w:rsidRDefault="00BC303B" w:rsidP="00BC303B">
            <w:pPr>
              <w:pStyle w:val="TableParagraph"/>
              <w:spacing w:line="259" w:lineRule="auto"/>
              <w:ind w:left="101" w:right="60"/>
              <w:rPr>
                <w:i/>
              </w:rPr>
            </w:pPr>
            <w:r>
              <w:rPr>
                <w:i/>
              </w:rPr>
              <w:t>2 trips for 2 people for 2 days to Washington,</w:t>
            </w:r>
            <w:r>
              <w:rPr>
                <w:i/>
                <w:spacing w:val="-13"/>
              </w:rPr>
              <w:t xml:space="preserve"> </w:t>
            </w:r>
            <w:r>
              <w:rPr>
                <w:i/>
              </w:rPr>
              <w:t>DC</w:t>
            </w:r>
            <w:r>
              <w:rPr>
                <w:i/>
                <w:spacing w:val="-12"/>
              </w:rPr>
              <w:t xml:space="preserve"> </w:t>
            </w:r>
            <w:r>
              <w:rPr>
                <w:i/>
              </w:rPr>
              <w:t>from</w:t>
            </w:r>
            <w:r>
              <w:rPr>
                <w:i/>
                <w:spacing w:val="-13"/>
              </w:rPr>
              <w:t xml:space="preserve"> </w:t>
            </w:r>
            <w:r>
              <w:rPr>
                <w:i/>
              </w:rPr>
              <w:t xml:space="preserve">Charleston, for program meetings – each </w:t>
            </w:r>
            <w:r>
              <w:rPr>
                <w:i/>
                <w:spacing w:val="-2"/>
              </w:rPr>
              <w:t>task</w:t>
            </w:r>
          </w:p>
        </w:tc>
      </w:tr>
      <w:tr w:rsidR="00BC303B" w14:paraId="51EA32AD" w14:textId="77777777" w:rsidTr="00CB0E96">
        <w:trPr>
          <w:trHeight w:val="449"/>
        </w:trPr>
        <w:tc>
          <w:tcPr>
            <w:tcW w:w="2605" w:type="dxa"/>
          </w:tcPr>
          <w:p w14:paraId="13488D59" w14:textId="77777777" w:rsidR="00BC303B" w:rsidRDefault="00BC303B" w:rsidP="00BC303B">
            <w:pPr>
              <w:pStyle w:val="TableParagraph"/>
              <w:ind w:left="107"/>
              <w:rPr>
                <w:b/>
              </w:rPr>
            </w:pPr>
            <w:r>
              <w:rPr>
                <w:b/>
              </w:rPr>
              <w:t>Indirect</w:t>
            </w:r>
            <w:r>
              <w:rPr>
                <w:b/>
                <w:spacing w:val="-9"/>
              </w:rPr>
              <w:t xml:space="preserve"> </w:t>
            </w:r>
            <w:r>
              <w:rPr>
                <w:b/>
                <w:spacing w:val="-2"/>
              </w:rPr>
              <w:t>Costs</w:t>
            </w:r>
          </w:p>
        </w:tc>
        <w:tc>
          <w:tcPr>
            <w:tcW w:w="1980" w:type="dxa"/>
          </w:tcPr>
          <w:p w14:paraId="2B8FCE56" w14:textId="3A9AE97C" w:rsidR="00BC303B" w:rsidRDefault="00BC303B" w:rsidP="00BC303B">
            <w:pPr>
              <w:pStyle w:val="TableParagraph"/>
              <w:ind w:right="103"/>
              <w:jc w:val="right"/>
              <w:rPr>
                <w:i/>
              </w:rPr>
            </w:pPr>
            <w:r>
              <w:rPr>
                <w:i/>
                <w:spacing w:val="-2"/>
              </w:rPr>
              <w:t>$278,800</w:t>
            </w:r>
          </w:p>
        </w:tc>
        <w:tc>
          <w:tcPr>
            <w:tcW w:w="4140" w:type="dxa"/>
          </w:tcPr>
          <w:p w14:paraId="46EB74BC" w14:textId="77777777" w:rsidR="00BC303B" w:rsidRDefault="00BC303B" w:rsidP="00BC303B">
            <w:pPr>
              <w:pStyle w:val="TableParagraph"/>
              <w:ind w:left="101"/>
              <w:rPr>
                <w:i/>
              </w:rPr>
            </w:pPr>
            <w:r>
              <w:rPr>
                <w:i/>
              </w:rPr>
              <w:t>approved</w:t>
            </w:r>
            <w:r>
              <w:rPr>
                <w:i/>
                <w:spacing w:val="-6"/>
              </w:rPr>
              <w:t xml:space="preserve"> </w:t>
            </w:r>
            <w:r>
              <w:rPr>
                <w:i/>
              </w:rPr>
              <w:t>by</w:t>
            </w:r>
            <w:r>
              <w:rPr>
                <w:i/>
                <w:spacing w:val="-6"/>
              </w:rPr>
              <w:t xml:space="preserve"> </w:t>
            </w:r>
            <w:r>
              <w:rPr>
                <w:i/>
              </w:rPr>
              <w:t>DHHS</w:t>
            </w:r>
            <w:r>
              <w:rPr>
                <w:i/>
                <w:spacing w:val="-6"/>
              </w:rPr>
              <w:t xml:space="preserve"> </w:t>
            </w:r>
            <w:r>
              <w:rPr>
                <w:i/>
              </w:rPr>
              <w:t>30</w:t>
            </w:r>
            <w:r>
              <w:rPr>
                <w:i/>
                <w:spacing w:val="-7"/>
              </w:rPr>
              <w:t xml:space="preserve"> </w:t>
            </w:r>
            <w:r>
              <w:rPr>
                <w:i/>
              </w:rPr>
              <w:t>Sept</w:t>
            </w:r>
            <w:r>
              <w:rPr>
                <w:i/>
                <w:spacing w:val="-6"/>
              </w:rPr>
              <w:t xml:space="preserve"> </w:t>
            </w:r>
            <w:r>
              <w:rPr>
                <w:i/>
                <w:spacing w:val="-5"/>
              </w:rPr>
              <w:t>23</w:t>
            </w:r>
          </w:p>
        </w:tc>
      </w:tr>
      <w:tr w:rsidR="00BC303B" w14:paraId="4319E1D8" w14:textId="77777777" w:rsidTr="00CB0E96">
        <w:trPr>
          <w:trHeight w:val="449"/>
        </w:trPr>
        <w:tc>
          <w:tcPr>
            <w:tcW w:w="2605" w:type="dxa"/>
          </w:tcPr>
          <w:p w14:paraId="0B7C5C32" w14:textId="4D5630B0" w:rsidR="00BC303B" w:rsidRDefault="00BC303B" w:rsidP="00BC303B">
            <w:pPr>
              <w:pStyle w:val="TableParagraph"/>
              <w:ind w:left="107"/>
              <w:rPr>
                <w:b/>
              </w:rPr>
            </w:pPr>
            <w:r>
              <w:rPr>
                <w:b/>
                <w:spacing w:val="-5"/>
              </w:rPr>
              <w:t>Fee</w:t>
            </w:r>
          </w:p>
        </w:tc>
        <w:tc>
          <w:tcPr>
            <w:tcW w:w="1980" w:type="dxa"/>
          </w:tcPr>
          <w:p w14:paraId="05110D35" w14:textId="63FC0546" w:rsidR="00BC303B" w:rsidRDefault="00BC303B" w:rsidP="00BC303B">
            <w:pPr>
              <w:pStyle w:val="TableParagraph"/>
              <w:ind w:right="103"/>
              <w:jc w:val="right"/>
              <w:rPr>
                <w:i/>
                <w:spacing w:val="-2"/>
              </w:rPr>
            </w:pPr>
            <w:r>
              <w:rPr>
                <w:i/>
                <w:spacing w:val="-5"/>
              </w:rPr>
              <w:t>$0</w:t>
            </w:r>
          </w:p>
        </w:tc>
        <w:tc>
          <w:tcPr>
            <w:tcW w:w="4140" w:type="dxa"/>
          </w:tcPr>
          <w:p w14:paraId="7A344A78" w14:textId="19C8D7D1" w:rsidR="00BC303B" w:rsidRDefault="00BC303B" w:rsidP="00BC303B">
            <w:pPr>
              <w:pStyle w:val="TableParagraph"/>
              <w:ind w:left="101"/>
              <w:rPr>
                <w:i/>
              </w:rPr>
            </w:pPr>
            <w:r>
              <w:rPr>
                <w:i/>
              </w:rPr>
              <w:t>Not</w:t>
            </w:r>
            <w:r>
              <w:rPr>
                <w:i/>
                <w:spacing w:val="-10"/>
              </w:rPr>
              <w:t xml:space="preserve"> </w:t>
            </w:r>
            <w:r>
              <w:rPr>
                <w:i/>
              </w:rPr>
              <w:t>applicable</w:t>
            </w:r>
            <w:r>
              <w:rPr>
                <w:i/>
                <w:spacing w:val="-10"/>
              </w:rPr>
              <w:t xml:space="preserve"> </w:t>
            </w:r>
            <w:r>
              <w:rPr>
                <w:i/>
              </w:rPr>
              <w:t>if</w:t>
            </w:r>
            <w:r>
              <w:rPr>
                <w:i/>
                <w:spacing w:val="-9"/>
              </w:rPr>
              <w:t xml:space="preserve"> </w:t>
            </w:r>
            <w:r>
              <w:rPr>
                <w:i/>
              </w:rPr>
              <w:t>cost</w:t>
            </w:r>
            <w:r>
              <w:rPr>
                <w:i/>
                <w:spacing w:val="-11"/>
              </w:rPr>
              <w:t xml:space="preserve"> </w:t>
            </w:r>
            <w:r>
              <w:rPr>
                <w:i/>
              </w:rPr>
              <w:t xml:space="preserve">share </w:t>
            </w:r>
            <w:r>
              <w:rPr>
                <w:i/>
                <w:spacing w:val="-2"/>
              </w:rPr>
              <w:t>proposed</w:t>
            </w:r>
          </w:p>
        </w:tc>
      </w:tr>
      <w:tr w:rsidR="00BC303B" w14:paraId="71D5DBEE" w14:textId="77777777" w:rsidTr="00CB0E96">
        <w:trPr>
          <w:trHeight w:val="449"/>
        </w:trPr>
        <w:tc>
          <w:tcPr>
            <w:tcW w:w="2605" w:type="dxa"/>
          </w:tcPr>
          <w:p w14:paraId="214DF19F" w14:textId="6E2BC089" w:rsidR="00BC303B" w:rsidRDefault="00BC303B" w:rsidP="00BC303B">
            <w:pPr>
              <w:pStyle w:val="TableParagraph"/>
              <w:ind w:left="107"/>
              <w:rPr>
                <w:b/>
              </w:rPr>
            </w:pPr>
            <w:r>
              <w:rPr>
                <w:b/>
              </w:rPr>
              <w:t>Total</w:t>
            </w:r>
            <w:r>
              <w:rPr>
                <w:b/>
                <w:spacing w:val="-13"/>
              </w:rPr>
              <w:t xml:space="preserve"> </w:t>
            </w:r>
            <w:r>
              <w:rPr>
                <w:b/>
              </w:rPr>
              <w:t>Cost</w:t>
            </w:r>
            <w:r>
              <w:rPr>
                <w:b/>
                <w:spacing w:val="-12"/>
              </w:rPr>
              <w:t xml:space="preserve"> </w:t>
            </w:r>
            <w:r>
              <w:rPr>
                <w:b/>
              </w:rPr>
              <w:t xml:space="preserve">to </w:t>
            </w:r>
            <w:r>
              <w:rPr>
                <w:b/>
                <w:spacing w:val="-2"/>
              </w:rPr>
              <w:t>Government</w:t>
            </w:r>
          </w:p>
        </w:tc>
        <w:tc>
          <w:tcPr>
            <w:tcW w:w="1980" w:type="dxa"/>
          </w:tcPr>
          <w:p w14:paraId="3B695FBF" w14:textId="5663365B" w:rsidR="00BC303B" w:rsidRDefault="00BC303B" w:rsidP="00BC303B">
            <w:pPr>
              <w:pStyle w:val="TableParagraph"/>
              <w:ind w:right="103"/>
              <w:jc w:val="right"/>
              <w:rPr>
                <w:i/>
                <w:spacing w:val="-2"/>
              </w:rPr>
            </w:pPr>
            <w:r w:rsidRPr="0053105C">
              <w:rPr>
                <w:i/>
                <w:spacing w:val="-2"/>
              </w:rPr>
              <w:t>$1,672,800</w:t>
            </w:r>
          </w:p>
        </w:tc>
        <w:tc>
          <w:tcPr>
            <w:tcW w:w="4140" w:type="dxa"/>
          </w:tcPr>
          <w:p w14:paraId="548AF495" w14:textId="77777777" w:rsidR="00BC303B" w:rsidRDefault="00BC303B" w:rsidP="00BC303B">
            <w:pPr>
              <w:pStyle w:val="TableParagraph"/>
              <w:ind w:left="101"/>
              <w:rPr>
                <w:i/>
              </w:rPr>
            </w:pPr>
          </w:p>
        </w:tc>
      </w:tr>
      <w:tr w:rsidR="00BC303B" w14:paraId="6B15A0B4" w14:textId="77777777" w:rsidTr="00CB0E96">
        <w:trPr>
          <w:trHeight w:val="449"/>
        </w:trPr>
        <w:tc>
          <w:tcPr>
            <w:tcW w:w="2605" w:type="dxa"/>
          </w:tcPr>
          <w:p w14:paraId="6F98E7D1" w14:textId="36127B4E" w:rsidR="00BC303B" w:rsidRDefault="00BC303B" w:rsidP="00BC303B">
            <w:pPr>
              <w:pStyle w:val="TableParagraph"/>
              <w:ind w:left="107"/>
              <w:rPr>
                <w:b/>
              </w:rPr>
            </w:pPr>
            <w:r>
              <w:rPr>
                <w:b/>
              </w:rPr>
              <w:t>Cost</w:t>
            </w:r>
            <w:r>
              <w:rPr>
                <w:b/>
                <w:spacing w:val="-5"/>
              </w:rPr>
              <w:t xml:space="preserve"> </w:t>
            </w:r>
            <w:r>
              <w:rPr>
                <w:b/>
                <w:spacing w:val="-2"/>
              </w:rPr>
              <w:t>Share</w:t>
            </w:r>
          </w:p>
        </w:tc>
        <w:tc>
          <w:tcPr>
            <w:tcW w:w="1980" w:type="dxa"/>
          </w:tcPr>
          <w:p w14:paraId="2D7934BB" w14:textId="3729186D" w:rsidR="00BC303B" w:rsidRPr="0053105C" w:rsidRDefault="00BC303B" w:rsidP="00BC303B">
            <w:pPr>
              <w:jc w:val="right"/>
              <w:rPr>
                <w:rFonts w:eastAsia="Times New Roman"/>
                <w:i/>
                <w:iCs/>
                <w:color w:val="000000"/>
              </w:rPr>
            </w:pPr>
            <w:r w:rsidRPr="0053105C">
              <w:rPr>
                <w:i/>
                <w:iCs/>
                <w:color w:val="000000"/>
              </w:rPr>
              <w:t xml:space="preserve">$1,160,000 </w:t>
            </w:r>
          </w:p>
          <w:p w14:paraId="70117BC4" w14:textId="3C25DEE0" w:rsidR="00BC303B" w:rsidRDefault="00BC303B" w:rsidP="00BC303B">
            <w:pPr>
              <w:pStyle w:val="TableParagraph"/>
              <w:ind w:right="103"/>
              <w:jc w:val="right"/>
              <w:rPr>
                <w:i/>
                <w:spacing w:val="-2"/>
              </w:rPr>
            </w:pPr>
          </w:p>
        </w:tc>
        <w:tc>
          <w:tcPr>
            <w:tcW w:w="4140" w:type="dxa"/>
          </w:tcPr>
          <w:p w14:paraId="69C5FA06" w14:textId="5AA449CE" w:rsidR="00BC303B" w:rsidRDefault="00BC303B" w:rsidP="00BC303B">
            <w:pPr>
              <w:pStyle w:val="TableParagraph"/>
              <w:ind w:left="101"/>
              <w:rPr>
                <w:i/>
              </w:rPr>
            </w:pPr>
            <w:r>
              <w:rPr>
                <w:i/>
              </w:rPr>
              <w:t>5,000</w:t>
            </w:r>
            <w:r>
              <w:rPr>
                <w:i/>
                <w:spacing w:val="-8"/>
              </w:rPr>
              <w:t xml:space="preserve"> </w:t>
            </w:r>
            <w:r>
              <w:rPr>
                <w:i/>
              </w:rPr>
              <w:t>hours</w:t>
            </w:r>
            <w:r>
              <w:rPr>
                <w:i/>
                <w:spacing w:val="-7"/>
              </w:rPr>
              <w:t xml:space="preserve"> </w:t>
            </w:r>
            <w:r>
              <w:rPr>
                <w:i/>
              </w:rPr>
              <w:t>of</w:t>
            </w:r>
            <w:r>
              <w:rPr>
                <w:i/>
                <w:spacing w:val="-8"/>
              </w:rPr>
              <w:t xml:space="preserve"> </w:t>
            </w:r>
            <w:r>
              <w:rPr>
                <w:i/>
              </w:rPr>
              <w:t>lab</w:t>
            </w:r>
            <w:r>
              <w:rPr>
                <w:i/>
                <w:spacing w:val="-8"/>
              </w:rPr>
              <w:t xml:space="preserve"> </w:t>
            </w:r>
            <w:r>
              <w:rPr>
                <w:i/>
              </w:rPr>
              <w:t>assistant</w:t>
            </w:r>
            <w:r>
              <w:rPr>
                <w:i/>
                <w:spacing w:val="-8"/>
              </w:rPr>
              <w:t xml:space="preserve"> </w:t>
            </w:r>
            <w:r>
              <w:rPr>
                <w:i/>
              </w:rPr>
              <w:t>– each task</w:t>
            </w:r>
          </w:p>
        </w:tc>
      </w:tr>
      <w:tr w:rsidR="00BC303B" w14:paraId="049218E6" w14:textId="77777777" w:rsidTr="00CB0E96">
        <w:trPr>
          <w:trHeight w:val="449"/>
        </w:trPr>
        <w:tc>
          <w:tcPr>
            <w:tcW w:w="2605" w:type="dxa"/>
          </w:tcPr>
          <w:p w14:paraId="75D64240" w14:textId="2EE719EE" w:rsidR="00BC303B" w:rsidRDefault="00BC303B" w:rsidP="00BC303B">
            <w:pPr>
              <w:pStyle w:val="TableParagraph"/>
              <w:ind w:left="107"/>
              <w:rPr>
                <w:b/>
              </w:rPr>
            </w:pPr>
            <w:r>
              <w:rPr>
                <w:b/>
                <w:i/>
              </w:rPr>
              <w:t>Total</w:t>
            </w:r>
            <w:r>
              <w:rPr>
                <w:b/>
                <w:i/>
                <w:spacing w:val="-7"/>
              </w:rPr>
              <w:t xml:space="preserve"> </w:t>
            </w:r>
            <w:r>
              <w:rPr>
                <w:b/>
                <w:i/>
              </w:rPr>
              <w:t>Project</w:t>
            </w:r>
            <w:r>
              <w:rPr>
                <w:b/>
                <w:i/>
                <w:spacing w:val="-7"/>
              </w:rPr>
              <w:t xml:space="preserve"> </w:t>
            </w:r>
            <w:r>
              <w:rPr>
                <w:b/>
                <w:i/>
                <w:spacing w:val="-2"/>
              </w:rPr>
              <w:t>Value</w:t>
            </w:r>
          </w:p>
        </w:tc>
        <w:tc>
          <w:tcPr>
            <w:tcW w:w="1980" w:type="dxa"/>
          </w:tcPr>
          <w:p w14:paraId="2DE6642A" w14:textId="3E9ADF7F" w:rsidR="00BC303B" w:rsidRPr="001F6A3B" w:rsidRDefault="00BC303B" w:rsidP="00BC303B">
            <w:pPr>
              <w:pStyle w:val="TableParagraph"/>
              <w:ind w:right="103"/>
              <w:jc w:val="right"/>
              <w:rPr>
                <w:b/>
                <w:bCs/>
                <w:i/>
                <w:spacing w:val="-2"/>
              </w:rPr>
            </w:pPr>
            <w:r w:rsidRPr="00BC303B">
              <w:rPr>
                <w:b/>
                <w:bCs/>
                <w:i/>
                <w:spacing w:val="-2"/>
              </w:rPr>
              <w:t>$2,832,800</w:t>
            </w:r>
          </w:p>
        </w:tc>
        <w:tc>
          <w:tcPr>
            <w:tcW w:w="4140" w:type="dxa"/>
          </w:tcPr>
          <w:p w14:paraId="7A9D6E01" w14:textId="77777777" w:rsidR="00BC303B" w:rsidRDefault="00BC303B" w:rsidP="00BC303B">
            <w:pPr>
              <w:pStyle w:val="TableParagraph"/>
              <w:ind w:left="101"/>
              <w:rPr>
                <w:i/>
              </w:rPr>
            </w:pPr>
          </w:p>
        </w:tc>
      </w:tr>
    </w:tbl>
    <w:p w14:paraId="1D62B955" w14:textId="77777777" w:rsidR="0065511C" w:rsidRDefault="0065511C" w:rsidP="001F6A3B">
      <w:pPr>
        <w:pStyle w:val="BodyText"/>
        <w:rPr>
          <w:sz w:val="2"/>
        </w:rPr>
      </w:pPr>
    </w:p>
    <w:p w14:paraId="3F97560E" w14:textId="77777777" w:rsidR="0065511C" w:rsidRDefault="0065511C" w:rsidP="002C3E23">
      <w:pPr>
        <w:rPr>
          <w:rFonts w:ascii="Times New Roman"/>
          <w:sz w:val="20"/>
        </w:rPr>
        <w:sectPr w:rsidR="0065511C" w:rsidSect="00E901ED">
          <w:pgSz w:w="12240" w:h="15840"/>
          <w:pgMar w:top="1440" w:right="1195" w:bottom="1166" w:left="1138" w:header="0" w:footer="1022" w:gutter="0"/>
          <w:cols w:space="720"/>
          <w:docGrid w:linePitch="299"/>
        </w:sectPr>
      </w:pPr>
    </w:p>
    <w:p w14:paraId="5D0D0F67" w14:textId="2DBCE120" w:rsidR="0065511C" w:rsidRDefault="002D61BE" w:rsidP="001F6A3B">
      <w:pPr>
        <w:pStyle w:val="Heading1"/>
        <w:numPr>
          <w:ilvl w:val="0"/>
          <w:numId w:val="8"/>
        </w:numPr>
        <w:tabs>
          <w:tab w:val="left" w:pos="1268"/>
        </w:tabs>
        <w:spacing w:before="0"/>
        <w:ind w:left="1268" w:hanging="358"/>
        <w:jc w:val="left"/>
      </w:pPr>
      <w:r>
        <w:rPr>
          <w:noProof/>
        </w:rPr>
        <mc:AlternateContent>
          <mc:Choice Requires="wps">
            <w:drawing>
              <wp:anchor distT="0" distB="0" distL="0" distR="0" simplePos="0" relativeHeight="251658252" behindDoc="1" locked="0" layoutInCell="1" allowOverlap="1" wp14:anchorId="4357A6F0" wp14:editId="55ADE518">
                <wp:simplePos x="0" y="0"/>
                <wp:positionH relativeFrom="page">
                  <wp:posOffset>723900</wp:posOffset>
                </wp:positionH>
                <wp:positionV relativeFrom="paragraph">
                  <wp:posOffset>282575</wp:posOffset>
                </wp:positionV>
                <wp:extent cx="6153150" cy="9525"/>
                <wp:effectExtent l="0" t="0" r="0" b="3175"/>
                <wp:wrapTopAndBottom/>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4F20" id="Freeform: Shape 21" o:spid="_x0000_s1026" alt="&quot;&quot;" style="position:absolute;margin-left:57pt;margin-top:22.25pt;width:484.5pt;height:.7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YZcSauAAAAAKAQAADwAAAGRycy9kb3ducmV2LnhtbEyPwU7D&#10;MBBE70j8g7VI3KhdGkoIcSqEhAQVHEg4wM2NlyRKvI5itw1/z/YEx5kdzb7JN7MbxAGn0HnSsFwo&#10;EEi1tx01Gj6qp6sURIiGrBk8oYYfDLApzs9yk1l/pHc8lLERXEIhMxraGMdMylC36ExY+BGJb99+&#10;ciaynBppJ3PkcjfIa6XW0pmO+ENrRnxsse7LvdNQfs7Vtn9O3263lXq9K/uvcfUyan15MT/cg4g4&#10;x78wnPAZHQpm2vk92SAG1suEt0QNSXID4hRQ6YqdHTtrBbLI5f8JxS8AAAD//wMAUEsBAi0AFAAG&#10;AAgAAAAhALaDOJL+AAAA4QEAABMAAAAAAAAAAAAAAAAAAAAAAFtDb250ZW50X1R5cGVzXS54bWxQ&#10;SwECLQAUAAYACAAAACEAOP0h/9YAAACUAQAACwAAAAAAAAAAAAAAAAAvAQAAX3JlbHMvLnJlbHNQ&#10;SwECLQAUAAYACAAAACEARmPOAMwCAABqBwAADgAAAAAAAAAAAAAAAAAuAgAAZHJzL2Uyb0RvYy54&#10;bWxQSwECLQAUAAYACAAAACEAYZcSau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bookmarkStart w:id="37" w:name="_TOC_250006"/>
      <w:r w:rsidR="00CC3DAD">
        <w:t>Current</w:t>
      </w:r>
      <w:r w:rsidR="00CC3DAD">
        <w:rPr>
          <w:spacing w:val="-5"/>
        </w:rPr>
        <w:t xml:space="preserve"> </w:t>
      </w:r>
      <w:r w:rsidR="00CC3DAD">
        <w:t>&amp;</w:t>
      </w:r>
      <w:r w:rsidR="00CC3DAD">
        <w:rPr>
          <w:spacing w:val="-5"/>
        </w:rPr>
        <w:t xml:space="preserve"> </w:t>
      </w:r>
      <w:r w:rsidR="00CC3DAD">
        <w:t>Pending</w:t>
      </w:r>
      <w:r w:rsidR="00CC3DAD">
        <w:rPr>
          <w:spacing w:val="-4"/>
        </w:rPr>
        <w:t xml:space="preserve"> </w:t>
      </w:r>
      <w:bookmarkEnd w:id="37"/>
      <w:r w:rsidR="00CC3DAD">
        <w:rPr>
          <w:spacing w:val="-2"/>
        </w:rPr>
        <w:t>Support</w:t>
      </w:r>
    </w:p>
    <w:p w14:paraId="5914CF70" w14:textId="77777777" w:rsidR="0065511C" w:rsidRDefault="00CC3DAD" w:rsidP="001F6A3B">
      <w:pPr>
        <w:pStyle w:val="Heading2"/>
        <w:ind w:left="1270"/>
        <w:jc w:val="left"/>
      </w:pPr>
      <w:r>
        <w:rPr>
          <w:spacing w:val="-2"/>
        </w:rPr>
        <w:t>Current</w:t>
      </w:r>
    </w:p>
    <w:p w14:paraId="0E66E08B" w14:textId="77777777" w:rsidR="0065511C" w:rsidRDefault="00CC3DAD" w:rsidP="002C3E23">
      <w:pPr>
        <w:pStyle w:val="BodyText"/>
        <w:ind w:left="1270"/>
      </w:pPr>
      <w:r>
        <w:t xml:space="preserve">Award </w:t>
      </w:r>
      <w:r>
        <w:rPr>
          <w:spacing w:val="-2"/>
        </w:rPr>
        <w:t>Number:</w:t>
      </w:r>
    </w:p>
    <w:p w14:paraId="1BC0FAB5" w14:textId="77777777" w:rsidR="0065511C" w:rsidRDefault="00CC3DAD" w:rsidP="001F6A3B">
      <w:pPr>
        <w:pStyle w:val="BodyText"/>
        <w:ind w:left="1269"/>
      </w:pPr>
      <w:r>
        <w:rPr>
          <w:spacing w:val="-2"/>
        </w:rPr>
        <w:t>Title:</w:t>
      </w:r>
    </w:p>
    <w:p w14:paraId="555EACCC" w14:textId="77777777" w:rsidR="0065511C" w:rsidRDefault="00CC3DAD" w:rsidP="002C3E23">
      <w:pPr>
        <w:pStyle w:val="BodyText"/>
        <w:ind w:left="1270"/>
      </w:pPr>
      <w:r>
        <w:t>Funding</w:t>
      </w:r>
      <w:r>
        <w:rPr>
          <w:spacing w:val="-1"/>
        </w:rPr>
        <w:t xml:space="preserve"> </w:t>
      </w:r>
      <w:r>
        <w:t>Agency/Requiring</w:t>
      </w:r>
      <w:r>
        <w:rPr>
          <w:spacing w:val="-2"/>
        </w:rPr>
        <w:t xml:space="preserve"> Activity:</w:t>
      </w:r>
    </w:p>
    <w:p w14:paraId="2C17ED0C" w14:textId="77777777" w:rsidR="0065511C" w:rsidRDefault="00CC3DAD" w:rsidP="002C3E23">
      <w:pPr>
        <w:pStyle w:val="BodyText"/>
        <w:ind w:left="1270"/>
      </w:pPr>
      <w:r>
        <w:t>Dates</w:t>
      </w:r>
      <w:r>
        <w:rPr>
          <w:spacing w:val="-1"/>
        </w:rPr>
        <w:t xml:space="preserve"> </w:t>
      </w:r>
      <w:r>
        <w:t>of</w:t>
      </w:r>
      <w:r>
        <w:rPr>
          <w:spacing w:val="-1"/>
        </w:rPr>
        <w:t xml:space="preserve"> </w:t>
      </w:r>
      <w:r>
        <w:rPr>
          <w:spacing w:val="-2"/>
        </w:rPr>
        <w:t>Funding:</w:t>
      </w:r>
    </w:p>
    <w:p w14:paraId="2CED9E28" w14:textId="77777777" w:rsidR="0065511C" w:rsidRDefault="00CC3DAD" w:rsidP="002C3E23">
      <w:pPr>
        <w:pStyle w:val="BodyText"/>
        <w:ind w:left="1270"/>
      </w:pPr>
      <w:r>
        <w:t>Total Direct</w:t>
      </w:r>
      <w:r>
        <w:rPr>
          <w:spacing w:val="-2"/>
        </w:rPr>
        <w:t xml:space="preserve"> Costs:</w:t>
      </w:r>
    </w:p>
    <w:p w14:paraId="32D9323C"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5168E922" w14:textId="77777777" w:rsidR="0065511C" w:rsidRDefault="00CC3DAD" w:rsidP="002C3E23">
      <w:pPr>
        <w:pStyle w:val="BodyText"/>
        <w:ind w:left="1269"/>
      </w:pPr>
      <w:r>
        <w:t>Brief</w:t>
      </w:r>
      <w:r>
        <w:rPr>
          <w:spacing w:val="-1"/>
        </w:rPr>
        <w:t xml:space="preserve"> </w:t>
      </w:r>
      <w:r>
        <w:t>summary</w:t>
      </w:r>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0C4A62D" w14:textId="77777777" w:rsidR="0065511C" w:rsidRDefault="0065511C" w:rsidP="002C3E23">
      <w:pPr>
        <w:pStyle w:val="BodyText"/>
      </w:pPr>
    </w:p>
    <w:p w14:paraId="5327EA9B" w14:textId="77777777" w:rsidR="0065511C" w:rsidRDefault="0065511C" w:rsidP="002C3E23">
      <w:pPr>
        <w:pStyle w:val="BodyText"/>
      </w:pPr>
    </w:p>
    <w:p w14:paraId="3D60297B" w14:textId="77777777" w:rsidR="0065511C" w:rsidRDefault="00CC3DAD" w:rsidP="002C3E23">
      <w:pPr>
        <w:pStyle w:val="BodyText"/>
        <w:ind w:left="1269"/>
      </w:pPr>
      <w:r>
        <w:t xml:space="preserve">Award </w:t>
      </w:r>
      <w:r>
        <w:rPr>
          <w:spacing w:val="-2"/>
        </w:rPr>
        <w:t>Number:</w:t>
      </w:r>
    </w:p>
    <w:p w14:paraId="2D24201D" w14:textId="77777777" w:rsidR="0065511C" w:rsidRDefault="00CC3DAD" w:rsidP="002C3E23">
      <w:pPr>
        <w:pStyle w:val="BodyText"/>
        <w:ind w:left="1269"/>
      </w:pPr>
      <w:r>
        <w:rPr>
          <w:spacing w:val="-2"/>
        </w:rPr>
        <w:t>Title:</w:t>
      </w:r>
    </w:p>
    <w:p w14:paraId="5DF0B680"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76962EA7" w14:textId="77777777" w:rsidR="0065511C" w:rsidRDefault="00CC3DAD" w:rsidP="002C3E23">
      <w:pPr>
        <w:pStyle w:val="BodyText"/>
        <w:ind w:left="1269"/>
      </w:pPr>
      <w:r>
        <w:t>Dates</w:t>
      </w:r>
      <w:r>
        <w:rPr>
          <w:spacing w:val="-1"/>
        </w:rPr>
        <w:t xml:space="preserve"> </w:t>
      </w:r>
      <w:r>
        <w:t>of</w:t>
      </w:r>
      <w:r>
        <w:rPr>
          <w:spacing w:val="-1"/>
        </w:rPr>
        <w:t xml:space="preserve"> </w:t>
      </w:r>
      <w:r>
        <w:rPr>
          <w:spacing w:val="-2"/>
        </w:rPr>
        <w:t>Funding:</w:t>
      </w:r>
    </w:p>
    <w:p w14:paraId="7A88BAEB" w14:textId="77777777" w:rsidR="0065511C" w:rsidRDefault="00CC3DAD" w:rsidP="002C3E23">
      <w:pPr>
        <w:pStyle w:val="BodyText"/>
        <w:ind w:left="1269"/>
      </w:pPr>
      <w:r>
        <w:t>Total Direct</w:t>
      </w:r>
      <w:r>
        <w:rPr>
          <w:spacing w:val="-2"/>
        </w:rPr>
        <w:t xml:space="preserve"> Costs:</w:t>
      </w:r>
    </w:p>
    <w:p w14:paraId="6A77CC1E"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10DE99C1" w14:textId="77777777" w:rsidR="0065511C" w:rsidRDefault="00CC3DAD" w:rsidP="002C3E23">
      <w:pPr>
        <w:pStyle w:val="BodyText"/>
        <w:ind w:left="1269"/>
      </w:pPr>
      <w:r>
        <w:t>Brief</w:t>
      </w:r>
      <w:r>
        <w:rPr>
          <w:spacing w:val="-1"/>
        </w:rPr>
        <w:t xml:space="preserve"> </w:t>
      </w:r>
      <w:r>
        <w:t>summary</w:t>
      </w:r>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46BD4872" w14:textId="77777777" w:rsidR="0065511C" w:rsidRDefault="0065511C" w:rsidP="002C3E23">
      <w:pPr>
        <w:pStyle w:val="BodyText"/>
      </w:pPr>
    </w:p>
    <w:p w14:paraId="66911441"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66C2EF75" w14:textId="77777777" w:rsidR="0065511C" w:rsidRDefault="0065511C" w:rsidP="001F6A3B">
      <w:pPr>
        <w:pStyle w:val="BodyText"/>
        <w:rPr>
          <w:i/>
          <w:sz w:val="23"/>
        </w:rPr>
      </w:pPr>
    </w:p>
    <w:p w14:paraId="5F694048" w14:textId="77777777" w:rsidR="0065511C" w:rsidRDefault="00CC3DAD" w:rsidP="002C3E23">
      <w:pPr>
        <w:pStyle w:val="Heading2"/>
        <w:ind w:left="1269"/>
        <w:jc w:val="left"/>
      </w:pPr>
      <w:r>
        <w:rPr>
          <w:spacing w:val="-2"/>
        </w:rPr>
        <w:t>Pending</w:t>
      </w:r>
    </w:p>
    <w:p w14:paraId="63D3EFC2"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54A1CB01"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5DF5C3EC"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386A176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59111FD0"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00FE5465" w14:textId="77777777" w:rsidR="0065511C" w:rsidRDefault="00CC3DAD" w:rsidP="002C3E23">
      <w:pPr>
        <w:pStyle w:val="BodyText"/>
        <w:ind w:left="1269"/>
      </w:pPr>
      <w:r>
        <w:t>Brief</w:t>
      </w:r>
      <w:r>
        <w:rPr>
          <w:spacing w:val="-1"/>
        </w:rPr>
        <w:t xml:space="preserve"> </w:t>
      </w:r>
      <w:r>
        <w:t>summary</w:t>
      </w:r>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7F85466" w14:textId="77777777" w:rsidR="0065511C" w:rsidRDefault="0065511C" w:rsidP="001F6A3B">
      <w:pPr>
        <w:pStyle w:val="BodyText"/>
        <w:rPr>
          <w:sz w:val="23"/>
        </w:rPr>
      </w:pPr>
    </w:p>
    <w:p w14:paraId="4CCA9F40" w14:textId="77777777" w:rsidR="0065511C" w:rsidRDefault="00CC3DAD" w:rsidP="002C3E23">
      <w:pPr>
        <w:pStyle w:val="BodyText"/>
        <w:ind w:left="1269"/>
      </w:pPr>
      <w:r>
        <w:t>Title</w:t>
      </w:r>
      <w:r>
        <w:rPr>
          <w:spacing w:val="-4"/>
        </w:rPr>
        <w:t xml:space="preserve"> </w:t>
      </w:r>
      <w:r>
        <w:t>of</w:t>
      </w:r>
      <w:r>
        <w:rPr>
          <w:spacing w:val="-1"/>
        </w:rPr>
        <w:t xml:space="preserve"> </w:t>
      </w:r>
      <w:r>
        <w:rPr>
          <w:spacing w:val="-2"/>
        </w:rPr>
        <w:t>Proposal:</w:t>
      </w:r>
    </w:p>
    <w:p w14:paraId="144C4986" w14:textId="77777777" w:rsidR="0065511C" w:rsidRDefault="00CC3DAD" w:rsidP="002C3E23">
      <w:pPr>
        <w:pStyle w:val="BodyText"/>
        <w:ind w:left="1269"/>
      </w:pPr>
      <w:r>
        <w:t>Funding</w:t>
      </w:r>
      <w:r>
        <w:rPr>
          <w:spacing w:val="-1"/>
        </w:rPr>
        <w:t xml:space="preserve"> </w:t>
      </w:r>
      <w:r>
        <w:t>Agency/Requiring</w:t>
      </w:r>
      <w:r>
        <w:rPr>
          <w:spacing w:val="-2"/>
        </w:rPr>
        <w:t xml:space="preserve"> Activity:</w:t>
      </w:r>
    </w:p>
    <w:p w14:paraId="4DAD430A" w14:textId="77777777" w:rsidR="0065511C" w:rsidRDefault="00CC3DAD" w:rsidP="001F6A3B">
      <w:pPr>
        <w:pStyle w:val="BodyText"/>
        <w:ind w:left="1269"/>
      </w:pPr>
      <w:r>
        <w:t>Estimated</w:t>
      </w:r>
      <w:r>
        <w:rPr>
          <w:spacing w:val="-1"/>
        </w:rPr>
        <w:t xml:space="preserve"> </w:t>
      </w:r>
      <w:r>
        <w:t>Dates</w:t>
      </w:r>
      <w:r>
        <w:rPr>
          <w:spacing w:val="-2"/>
        </w:rPr>
        <w:t xml:space="preserve"> </w:t>
      </w:r>
      <w:r>
        <w:t>of</w:t>
      </w:r>
      <w:r>
        <w:rPr>
          <w:spacing w:val="-1"/>
        </w:rPr>
        <w:t xml:space="preserve"> </w:t>
      </w:r>
      <w:r>
        <w:rPr>
          <w:spacing w:val="-2"/>
        </w:rPr>
        <w:t>Funding:</w:t>
      </w:r>
    </w:p>
    <w:p w14:paraId="0AF1BAAA" w14:textId="77777777" w:rsidR="0065511C" w:rsidRDefault="00CC3DAD" w:rsidP="002C3E23">
      <w:pPr>
        <w:pStyle w:val="BodyText"/>
        <w:ind w:left="1269"/>
      </w:pPr>
      <w:r>
        <w:t>Proposed</w:t>
      </w:r>
      <w:r>
        <w:rPr>
          <w:spacing w:val="-3"/>
        </w:rPr>
        <w:t xml:space="preserve"> </w:t>
      </w:r>
      <w:r>
        <w:t>Total</w:t>
      </w:r>
      <w:r>
        <w:rPr>
          <w:spacing w:val="-2"/>
        </w:rPr>
        <w:t xml:space="preserve"> </w:t>
      </w:r>
      <w:r>
        <w:t>Direct</w:t>
      </w:r>
      <w:r>
        <w:rPr>
          <w:spacing w:val="-3"/>
        </w:rPr>
        <w:t xml:space="preserve"> </w:t>
      </w:r>
      <w:r>
        <w:rPr>
          <w:spacing w:val="-2"/>
        </w:rPr>
        <w:t>Costs:</w:t>
      </w:r>
    </w:p>
    <w:p w14:paraId="7692D20A" w14:textId="77777777" w:rsidR="0065511C" w:rsidRDefault="00CC3DAD" w:rsidP="002C3E23">
      <w:pPr>
        <w:ind w:left="1269"/>
        <w:rPr>
          <w:i/>
          <w:sz w:val="24"/>
        </w:rPr>
      </w:pPr>
      <w:r>
        <w:rPr>
          <w:sz w:val="24"/>
        </w:rPr>
        <w:t>Role:</w:t>
      </w:r>
      <w:r>
        <w:rPr>
          <w:spacing w:val="-4"/>
          <w:sz w:val="24"/>
        </w:rPr>
        <w:t xml:space="preserve"> </w:t>
      </w:r>
      <w:r>
        <w:rPr>
          <w:i/>
          <w:sz w:val="24"/>
        </w:rPr>
        <w:t>(i.e.,</w:t>
      </w:r>
      <w:r>
        <w:rPr>
          <w:i/>
          <w:spacing w:val="-4"/>
          <w:sz w:val="24"/>
        </w:rPr>
        <w:t xml:space="preserve"> </w:t>
      </w:r>
      <w:r>
        <w:rPr>
          <w:i/>
          <w:sz w:val="24"/>
        </w:rPr>
        <w:t>Principal</w:t>
      </w:r>
      <w:r>
        <w:rPr>
          <w:i/>
          <w:spacing w:val="-3"/>
          <w:sz w:val="24"/>
        </w:rPr>
        <w:t xml:space="preserve"> </w:t>
      </w:r>
      <w:r>
        <w:rPr>
          <w:i/>
          <w:sz w:val="24"/>
        </w:rPr>
        <w:t>Investigator,</w:t>
      </w:r>
      <w:r>
        <w:rPr>
          <w:i/>
          <w:spacing w:val="-5"/>
          <w:sz w:val="24"/>
        </w:rPr>
        <w:t xml:space="preserve"> </w:t>
      </w:r>
      <w:r>
        <w:rPr>
          <w:i/>
          <w:sz w:val="24"/>
        </w:rPr>
        <w:t>Co‐Investigator,</w:t>
      </w:r>
      <w:r>
        <w:rPr>
          <w:i/>
          <w:spacing w:val="-5"/>
          <w:sz w:val="24"/>
        </w:rPr>
        <w:t xml:space="preserve"> </w:t>
      </w:r>
      <w:r>
        <w:rPr>
          <w:i/>
          <w:spacing w:val="-4"/>
          <w:sz w:val="24"/>
        </w:rPr>
        <w:t>etc.)</w:t>
      </w:r>
    </w:p>
    <w:p w14:paraId="7990B201" w14:textId="77777777" w:rsidR="0065511C" w:rsidRDefault="00CC3DAD" w:rsidP="002C3E23">
      <w:pPr>
        <w:pStyle w:val="BodyText"/>
        <w:ind w:left="1269"/>
      </w:pPr>
      <w:r>
        <w:t>Brief</w:t>
      </w:r>
      <w:r>
        <w:rPr>
          <w:spacing w:val="-1"/>
        </w:rPr>
        <w:t xml:space="preserve"> </w:t>
      </w:r>
      <w:r>
        <w:t>summary</w:t>
      </w:r>
      <w:r>
        <w:rPr>
          <w:spacing w:val="-1"/>
        </w:rPr>
        <w:t xml:space="preserve"> </w:t>
      </w:r>
      <w:r>
        <w:t>of</w:t>
      </w:r>
      <w:r>
        <w:rPr>
          <w:spacing w:val="-1"/>
        </w:rPr>
        <w:t xml:space="preserve"> </w:t>
      </w:r>
      <w:r>
        <w:t>the scope</w:t>
      </w:r>
      <w:r>
        <w:rPr>
          <w:spacing w:val="-1"/>
        </w:rPr>
        <w:t xml:space="preserve"> </w:t>
      </w:r>
      <w:r>
        <w:t>of</w:t>
      </w:r>
      <w:r>
        <w:rPr>
          <w:spacing w:val="-1"/>
        </w:rPr>
        <w:t xml:space="preserve"> </w:t>
      </w:r>
      <w:r>
        <w:rPr>
          <w:spacing w:val="-4"/>
        </w:rPr>
        <w:t>work:</w:t>
      </w:r>
    </w:p>
    <w:p w14:paraId="3F09D19D" w14:textId="77777777" w:rsidR="0065511C" w:rsidRDefault="0065511C" w:rsidP="001F6A3B">
      <w:pPr>
        <w:pStyle w:val="BodyText"/>
        <w:rPr>
          <w:sz w:val="23"/>
        </w:rPr>
      </w:pPr>
    </w:p>
    <w:p w14:paraId="76BB5A9C" w14:textId="77777777" w:rsidR="0065511C" w:rsidRDefault="00CC3DAD" w:rsidP="002C3E23">
      <w:pPr>
        <w:ind w:left="1269"/>
        <w:rPr>
          <w:i/>
          <w:sz w:val="24"/>
        </w:rPr>
      </w:pPr>
      <w:r w:rsidRPr="001F6A3B">
        <w:rPr>
          <w:i/>
          <w:color w:val="C00000"/>
          <w:sz w:val="24"/>
        </w:rPr>
        <w:t>[Add</w:t>
      </w:r>
      <w:r w:rsidRPr="001F6A3B">
        <w:rPr>
          <w:i/>
          <w:color w:val="C00000"/>
          <w:spacing w:val="-5"/>
          <w:sz w:val="24"/>
        </w:rPr>
        <w:t xml:space="preserve"> </w:t>
      </w:r>
      <w:r w:rsidRPr="001F6A3B">
        <w:rPr>
          <w:i/>
          <w:color w:val="C00000"/>
          <w:sz w:val="24"/>
        </w:rPr>
        <w:t>additional</w:t>
      </w:r>
      <w:r w:rsidRPr="001F6A3B">
        <w:rPr>
          <w:i/>
          <w:color w:val="C00000"/>
          <w:spacing w:val="-2"/>
          <w:sz w:val="24"/>
        </w:rPr>
        <w:t xml:space="preserve"> </w:t>
      </w:r>
      <w:r w:rsidRPr="001F6A3B">
        <w:rPr>
          <w:i/>
          <w:color w:val="C00000"/>
          <w:sz w:val="24"/>
        </w:rPr>
        <w:t>fields,</w:t>
      </w:r>
      <w:r w:rsidRPr="001F6A3B">
        <w:rPr>
          <w:i/>
          <w:color w:val="C00000"/>
          <w:spacing w:val="-2"/>
          <w:sz w:val="24"/>
        </w:rPr>
        <w:t xml:space="preserve"> </w:t>
      </w:r>
      <w:r w:rsidRPr="001F6A3B">
        <w:rPr>
          <w:i/>
          <w:color w:val="C00000"/>
          <w:sz w:val="24"/>
        </w:rPr>
        <w:t>if</w:t>
      </w:r>
      <w:r w:rsidRPr="001F6A3B">
        <w:rPr>
          <w:i/>
          <w:color w:val="C00000"/>
          <w:spacing w:val="-4"/>
          <w:sz w:val="24"/>
        </w:rPr>
        <w:t xml:space="preserve"> </w:t>
      </w:r>
      <w:r w:rsidRPr="001F6A3B">
        <w:rPr>
          <w:i/>
          <w:color w:val="C00000"/>
          <w:sz w:val="24"/>
        </w:rPr>
        <w:t>needed,</w:t>
      </w:r>
      <w:r w:rsidRPr="001F6A3B">
        <w:rPr>
          <w:i/>
          <w:color w:val="C00000"/>
          <w:spacing w:val="-2"/>
          <w:sz w:val="24"/>
        </w:rPr>
        <w:t xml:space="preserve"> </w:t>
      </w:r>
      <w:r w:rsidRPr="001F6A3B">
        <w:rPr>
          <w:i/>
          <w:color w:val="C00000"/>
          <w:sz w:val="24"/>
        </w:rPr>
        <w:t>to</w:t>
      </w:r>
      <w:r w:rsidRPr="001F6A3B">
        <w:rPr>
          <w:i/>
          <w:color w:val="C00000"/>
          <w:spacing w:val="-3"/>
          <w:sz w:val="24"/>
        </w:rPr>
        <w:t xml:space="preserve"> </w:t>
      </w:r>
      <w:r w:rsidRPr="001F6A3B">
        <w:rPr>
          <w:i/>
          <w:color w:val="C00000"/>
          <w:sz w:val="24"/>
        </w:rPr>
        <w:t>report</w:t>
      </w:r>
      <w:r w:rsidRPr="001F6A3B">
        <w:rPr>
          <w:i/>
          <w:color w:val="C00000"/>
          <w:spacing w:val="-2"/>
          <w:sz w:val="24"/>
        </w:rPr>
        <w:t xml:space="preserve"> </w:t>
      </w:r>
      <w:r w:rsidRPr="001F6A3B">
        <w:rPr>
          <w:i/>
          <w:color w:val="C00000"/>
          <w:sz w:val="24"/>
        </w:rPr>
        <w:t>all</w:t>
      </w:r>
      <w:r w:rsidRPr="001F6A3B">
        <w:rPr>
          <w:i/>
          <w:color w:val="C00000"/>
          <w:spacing w:val="-2"/>
          <w:sz w:val="24"/>
        </w:rPr>
        <w:t xml:space="preserve"> </w:t>
      </w:r>
      <w:r w:rsidRPr="001F6A3B">
        <w:rPr>
          <w:i/>
          <w:color w:val="C00000"/>
          <w:sz w:val="24"/>
        </w:rPr>
        <w:t>current</w:t>
      </w:r>
      <w:r w:rsidRPr="001F6A3B">
        <w:rPr>
          <w:i/>
          <w:color w:val="C00000"/>
          <w:spacing w:val="-2"/>
          <w:sz w:val="24"/>
        </w:rPr>
        <w:t xml:space="preserve"> support]</w:t>
      </w:r>
    </w:p>
    <w:p w14:paraId="0C900611" w14:textId="77777777" w:rsidR="0065511C" w:rsidRDefault="0065511C" w:rsidP="002C3E23">
      <w:pPr>
        <w:rPr>
          <w:sz w:val="24"/>
        </w:rPr>
        <w:sectPr w:rsidR="0065511C">
          <w:pgSz w:w="12240" w:h="15840"/>
          <w:pgMar w:top="1820" w:right="540" w:bottom="1200" w:left="260" w:header="0" w:footer="1017" w:gutter="0"/>
          <w:cols w:space="720"/>
        </w:sectPr>
      </w:pPr>
    </w:p>
    <w:p w14:paraId="03EF01F8" w14:textId="0829AAD0" w:rsidR="0065511C" w:rsidRDefault="002D61BE" w:rsidP="001F6A3B">
      <w:pPr>
        <w:pStyle w:val="Heading1"/>
        <w:numPr>
          <w:ilvl w:val="0"/>
          <w:numId w:val="8"/>
        </w:numPr>
        <w:tabs>
          <w:tab w:val="left" w:pos="1268"/>
        </w:tabs>
        <w:spacing w:before="0"/>
        <w:ind w:left="1268" w:hanging="358"/>
        <w:jc w:val="left"/>
      </w:pPr>
      <w:r>
        <w:rPr>
          <w:noProof/>
        </w:rPr>
        <mc:AlternateContent>
          <mc:Choice Requires="wps">
            <w:drawing>
              <wp:anchor distT="0" distB="0" distL="0" distR="0" simplePos="0" relativeHeight="251658256" behindDoc="1" locked="0" layoutInCell="1" allowOverlap="1" wp14:anchorId="183402E9" wp14:editId="5948A122">
                <wp:simplePos x="0" y="0"/>
                <wp:positionH relativeFrom="page">
                  <wp:posOffset>723900</wp:posOffset>
                </wp:positionH>
                <wp:positionV relativeFrom="paragraph">
                  <wp:posOffset>260985</wp:posOffset>
                </wp:positionV>
                <wp:extent cx="6153150" cy="9525"/>
                <wp:effectExtent l="0" t="3810" r="0" b="0"/>
                <wp:wrapTopAndBottom/>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A1F3" id="Freeform: Shape 15" o:spid="_x0000_s1026" alt="&quot;&quot;" style="position:absolute;margin-left:57pt;margin-top:20.55pt;width:484.5pt;height:.7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PSFIAeAAAAAKAQAADwAAAGRycy9kb3ducmV2LnhtbEyPwU7D&#10;MBBE70j8g7VI3KidtiohxKkQEhJUcCDhADc3XpIo8TqK3Tb8PdsTHGd2NPsm385uEEecQudJQ7JQ&#10;IJBqbztqNHxUTzcpiBANWTN4Qg0/GGBbXF7kJrP+RO94LGMjuIRCZjS0MY6ZlKFu0Zmw8CMS3779&#10;5ExkOTXSTubE5W6QS6U20pmO+ENrRnxsse7Lg9NQfs7Vrn9O3253lXq9K/uvcfUyan19NT/cg4g4&#10;x78wnPEZHQpm2vsD2SAG1smat0QN6yQBcQ6odMXOnp3lBmSRy/8Til8AAAD//wMAUEsBAi0AFAAG&#10;AAgAAAAhALaDOJL+AAAA4QEAABMAAAAAAAAAAAAAAAAAAAAAAFtDb250ZW50X1R5cGVzXS54bWxQ&#10;SwECLQAUAAYACAAAACEAOP0h/9YAAACUAQAACwAAAAAAAAAAAAAAAAAvAQAAX3JlbHMvLnJlbHNQ&#10;SwECLQAUAAYACAAAACEARmPOAMwCAABqBwAADgAAAAAAAAAAAAAAAAAuAgAAZHJzL2Uyb0RvYy54&#10;bWxQSwECLQAUAAYACAAAACEAPSFIAeAAAAAKAQAADwAAAAAAAAAAAAAAAAAmBQAAZHJzL2Rvd25y&#10;ZXYueG1sUEsFBgAAAAAEAAQA8wAAADMGAAAAAA==&#10;" path="m6153150,l,,,9143r6153150,l6153150,xe" fillcolor="black" stroked="f">
                <v:path arrowok="t" o:connecttype="custom" o:connectlocs="6153150,0;0,0;0,9143;6153150,9143;6153150,0" o:connectangles="0,0,0,0,0"/>
                <w10:wrap type="topAndBottom" anchorx="page"/>
              </v:shape>
            </w:pict>
          </mc:Fallback>
        </mc:AlternateContent>
      </w:r>
      <w:bookmarkStart w:id="38" w:name="_TOC_250004"/>
      <w:r w:rsidR="00CC3DAD">
        <w:t>Resumes</w:t>
      </w:r>
      <w:r w:rsidR="00CC3DAD">
        <w:rPr>
          <w:spacing w:val="-5"/>
        </w:rPr>
        <w:t xml:space="preserve"> </w:t>
      </w:r>
      <w:r w:rsidR="00CC3DAD">
        <w:t>of</w:t>
      </w:r>
      <w:r w:rsidR="00CC3DAD">
        <w:rPr>
          <w:spacing w:val="-3"/>
        </w:rPr>
        <w:t xml:space="preserve"> </w:t>
      </w:r>
      <w:r w:rsidR="00CC3DAD">
        <w:t>Key</w:t>
      </w:r>
      <w:r w:rsidR="00CC3DAD">
        <w:rPr>
          <w:spacing w:val="-4"/>
        </w:rPr>
        <w:t xml:space="preserve"> </w:t>
      </w:r>
      <w:bookmarkEnd w:id="38"/>
      <w:r w:rsidR="00CC3DAD">
        <w:rPr>
          <w:spacing w:val="-2"/>
        </w:rPr>
        <w:t>Personnel</w:t>
      </w:r>
    </w:p>
    <w:p w14:paraId="032B3ABA" w14:textId="2D6951FC" w:rsidR="0065511C" w:rsidRDefault="00CC3DAD" w:rsidP="005053A5">
      <w:pPr>
        <w:pStyle w:val="BodyText"/>
        <w:spacing w:line="259" w:lineRule="auto"/>
        <w:ind w:left="909" w:right="1000"/>
        <w:jc w:val="both"/>
      </w:pPr>
      <w:r>
        <w:t>Include the resumes of key personnel from the</w:t>
      </w:r>
      <w:r>
        <w:rPr>
          <w:spacing w:val="-1"/>
        </w:rPr>
        <w:t xml:space="preserve"> </w:t>
      </w:r>
      <w:r>
        <w:t>Offeror’s organization,</w:t>
      </w:r>
      <w:r>
        <w:rPr>
          <w:spacing w:val="-2"/>
        </w:rPr>
        <w:t xml:space="preserve"> </w:t>
      </w:r>
      <w:r>
        <w:t>as well as subcontractors or consultants,</w:t>
      </w:r>
      <w:r>
        <w:rPr>
          <w:spacing w:val="-3"/>
        </w:rPr>
        <w:t xml:space="preserve"> </w:t>
      </w:r>
      <w:r>
        <w:t>who will work</w:t>
      </w:r>
      <w:r>
        <w:rPr>
          <w:spacing w:val="-1"/>
        </w:rPr>
        <w:t xml:space="preserve"> </w:t>
      </w:r>
      <w:r>
        <w:t>on</w:t>
      </w:r>
      <w:r>
        <w:rPr>
          <w:spacing w:val="-1"/>
        </w:rPr>
        <w:t xml:space="preserve"> </w:t>
      </w:r>
      <w:r>
        <w:t>this</w:t>
      </w:r>
      <w:r>
        <w:rPr>
          <w:spacing w:val="-1"/>
        </w:rPr>
        <w:t xml:space="preserve"> </w:t>
      </w:r>
      <w:r>
        <w:t>project</w:t>
      </w:r>
      <w:r>
        <w:rPr>
          <w:spacing w:val="-1"/>
        </w:rPr>
        <w:t xml:space="preserve"> </w:t>
      </w:r>
      <w:r>
        <w:t>if</w:t>
      </w:r>
      <w:r>
        <w:rPr>
          <w:spacing w:val="-1"/>
        </w:rPr>
        <w:t xml:space="preserve"> </w:t>
      </w:r>
      <w:r>
        <w:t>selected</w:t>
      </w:r>
      <w:r w:rsidR="00BC303B">
        <w:t xml:space="preserve"> </w:t>
      </w:r>
      <w:r w:rsidR="00BC303B" w:rsidRPr="00BC303B">
        <w:t>(</w:t>
      </w:r>
      <w:r w:rsidR="00060C2E">
        <w:t xml:space="preserve">each </w:t>
      </w:r>
      <w:r w:rsidR="005053A5">
        <w:t xml:space="preserve">resume </w:t>
      </w:r>
      <w:r w:rsidR="00D40DEC">
        <w:t xml:space="preserve">not to exceed </w:t>
      </w:r>
      <w:r w:rsidR="00BC303B" w:rsidRPr="00BC303B">
        <w:t>3 pages).</w:t>
      </w:r>
      <w:r>
        <w:t xml:space="preserve"> The Principal Investigator</w:t>
      </w:r>
      <w:r>
        <w:rPr>
          <w:spacing w:val="-2"/>
        </w:rPr>
        <w:t xml:space="preserve"> </w:t>
      </w:r>
      <w:r>
        <w:t>must</w:t>
      </w:r>
      <w:r>
        <w:rPr>
          <w:spacing w:val="-2"/>
        </w:rPr>
        <w:t xml:space="preserve"> </w:t>
      </w:r>
      <w:r>
        <w:t>be identified.</w:t>
      </w:r>
    </w:p>
    <w:p w14:paraId="2C7892D3" w14:textId="77777777" w:rsidR="0065511C" w:rsidRDefault="0065511C" w:rsidP="002C3E23">
      <w:pPr>
        <w:spacing w:line="259" w:lineRule="auto"/>
        <w:sectPr w:rsidR="0065511C">
          <w:pgSz w:w="12240" w:h="15840"/>
          <w:pgMar w:top="1420" w:right="540" w:bottom="1200" w:left="260" w:header="0" w:footer="1017" w:gutter="0"/>
          <w:cols w:space="720"/>
        </w:sectPr>
      </w:pPr>
    </w:p>
    <w:p w14:paraId="28A5847C" w14:textId="01D4A09A" w:rsidR="0065511C" w:rsidRDefault="002D61BE" w:rsidP="001F6A3B">
      <w:pPr>
        <w:pStyle w:val="Heading1"/>
        <w:spacing w:before="0"/>
        <w:ind w:left="820" w:firstLine="0"/>
      </w:pPr>
      <w:r>
        <w:rPr>
          <w:noProof/>
        </w:rPr>
        <mc:AlternateContent>
          <mc:Choice Requires="wps">
            <w:drawing>
              <wp:anchor distT="0" distB="0" distL="0" distR="0" simplePos="0" relativeHeight="251658257" behindDoc="1" locked="0" layoutInCell="1" allowOverlap="1" wp14:anchorId="1ADDC075" wp14:editId="525A8572">
                <wp:simplePos x="0" y="0"/>
                <wp:positionH relativeFrom="page">
                  <wp:posOffset>666750</wp:posOffset>
                </wp:positionH>
                <wp:positionV relativeFrom="paragraph">
                  <wp:posOffset>273050</wp:posOffset>
                </wp:positionV>
                <wp:extent cx="6210300" cy="9525"/>
                <wp:effectExtent l="0" t="0" r="0" b="3175"/>
                <wp:wrapTopAndBottom/>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D194" id="Freeform: Shape 14" o:spid="_x0000_s1026" alt="&quot;&quot;" style="position:absolute;margin-left:52.5pt;margin-top:21.5pt;width:489pt;height:.7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39" w:name="_TOC_250003"/>
      <w:r w:rsidR="00CC3DAD">
        <w:rPr>
          <w:smallCaps/>
        </w:rPr>
        <w:t>Attachment</w:t>
      </w:r>
      <w:r w:rsidR="00CC3DAD">
        <w:rPr>
          <w:smallCaps/>
          <w:spacing w:val="-9"/>
        </w:rPr>
        <w:t xml:space="preserve"> </w:t>
      </w:r>
      <w:r w:rsidR="00CC3DAD">
        <w:rPr>
          <w:smallCaps/>
        </w:rPr>
        <w:t>2</w:t>
      </w:r>
      <w:r w:rsidR="00CC3DAD">
        <w:rPr>
          <w:smallCaps/>
          <w:spacing w:val="-15"/>
        </w:rPr>
        <w:t xml:space="preserve"> </w:t>
      </w:r>
      <w:r w:rsidR="00CC3DAD">
        <w:rPr>
          <w:smallCaps/>
        </w:rPr>
        <w:t>–</w:t>
      </w:r>
      <w:r w:rsidR="00CC3DAD">
        <w:rPr>
          <w:smallCaps/>
          <w:spacing w:val="-14"/>
        </w:rPr>
        <w:t xml:space="preserve"> </w:t>
      </w:r>
      <w:r w:rsidR="00CC3DAD">
        <w:rPr>
          <w:smallCaps/>
        </w:rPr>
        <w:t>Cost</w:t>
      </w:r>
      <w:r w:rsidR="00CC3DAD">
        <w:rPr>
          <w:smallCaps/>
          <w:spacing w:val="-5"/>
        </w:rPr>
        <w:t xml:space="preserve"> </w:t>
      </w:r>
      <w:r w:rsidR="00CC3DAD">
        <w:rPr>
          <w:smallCaps/>
        </w:rPr>
        <w:t>Proposal</w:t>
      </w:r>
      <w:r w:rsidR="00CC3DAD">
        <w:rPr>
          <w:smallCaps/>
          <w:spacing w:val="-3"/>
        </w:rPr>
        <w:t xml:space="preserve"> </w:t>
      </w:r>
      <w:bookmarkEnd w:id="39"/>
      <w:r w:rsidR="00CC3DAD">
        <w:rPr>
          <w:smallCaps/>
          <w:spacing w:val="-2"/>
        </w:rPr>
        <w:t>Template</w:t>
      </w:r>
    </w:p>
    <w:p w14:paraId="70D85EFD" w14:textId="77777777" w:rsidR="0065511C" w:rsidRDefault="0065511C" w:rsidP="001F6A3B">
      <w:pPr>
        <w:pStyle w:val="BodyText"/>
        <w:rPr>
          <w:b/>
          <w:sz w:val="29"/>
        </w:rPr>
      </w:pPr>
    </w:p>
    <w:p w14:paraId="37C0F6DD" w14:textId="77777777" w:rsidR="0065511C" w:rsidRDefault="00CC3DAD" w:rsidP="001F6A3B">
      <w:pPr>
        <w:pStyle w:val="Heading3"/>
        <w:spacing w:before="0"/>
        <w:ind w:left="910"/>
      </w:pPr>
      <w:r>
        <w:t>General</w:t>
      </w:r>
      <w:r>
        <w:rPr>
          <w:spacing w:val="-3"/>
        </w:rPr>
        <w:t xml:space="preserve"> </w:t>
      </w:r>
      <w:r>
        <w:rPr>
          <w:spacing w:val="-2"/>
        </w:rPr>
        <w:t>Instructions</w:t>
      </w:r>
    </w:p>
    <w:p w14:paraId="00CB45F2" w14:textId="77777777" w:rsidR="0065511C" w:rsidRDefault="00CC3DAD" w:rsidP="002C3E23">
      <w:pPr>
        <w:pStyle w:val="BodyText"/>
        <w:ind w:left="909" w:right="896"/>
        <w:jc w:val="both"/>
      </w:pPr>
      <w:r>
        <w:t>The objective of the Cost Proposal is</w:t>
      </w:r>
      <w:r>
        <w:rPr>
          <w:spacing w:val="-1"/>
        </w:rPr>
        <w:t xml:space="preserve"> </w:t>
      </w:r>
      <w:r>
        <w:t>to provide sufficient cost information to substantiate</w:t>
      </w:r>
      <w:r>
        <w:rPr>
          <w:spacing w:val="-1"/>
        </w:rPr>
        <w:t xml:space="preserve"> </w:t>
      </w:r>
      <w:r>
        <w:t>that the proposed</w:t>
      </w:r>
      <w:r>
        <w:rPr>
          <w:spacing w:val="-14"/>
        </w:rPr>
        <w:t xml:space="preserve"> </w:t>
      </w:r>
      <w:r>
        <w:t>cost</w:t>
      </w:r>
      <w:r>
        <w:rPr>
          <w:spacing w:val="-14"/>
        </w:rPr>
        <w:t xml:space="preserve"> </w:t>
      </w:r>
      <w:r>
        <w:t>is</w:t>
      </w:r>
      <w:r>
        <w:rPr>
          <w:spacing w:val="-13"/>
        </w:rPr>
        <w:t xml:space="preserve"> </w:t>
      </w:r>
      <w:r>
        <w:t>realistic,</w:t>
      </w:r>
      <w:r>
        <w:rPr>
          <w:spacing w:val="-14"/>
        </w:rPr>
        <w:t xml:space="preserve"> </w:t>
      </w:r>
      <w:r>
        <w:t>reasonable</w:t>
      </w:r>
      <w:r>
        <w:rPr>
          <w:spacing w:val="-13"/>
        </w:rPr>
        <w:t xml:space="preserve"> </w:t>
      </w:r>
      <w:r>
        <w:t>and</w:t>
      </w:r>
      <w:r>
        <w:rPr>
          <w:spacing w:val="-14"/>
        </w:rPr>
        <w:t xml:space="preserve"> </w:t>
      </w:r>
      <w:r>
        <w:t>complete</w:t>
      </w:r>
      <w:r>
        <w:rPr>
          <w:spacing w:val="-13"/>
        </w:rPr>
        <w:t xml:space="preserve"> </w:t>
      </w:r>
      <w:r>
        <w:t>for</w:t>
      </w:r>
      <w:r>
        <w:rPr>
          <w:spacing w:val="-14"/>
        </w:rPr>
        <w:t xml:space="preserve"> </w:t>
      </w:r>
      <w:r>
        <w:t>the</w:t>
      </w:r>
      <w:r>
        <w:rPr>
          <w:spacing w:val="-14"/>
        </w:rPr>
        <w:t xml:space="preserve"> </w:t>
      </w:r>
      <w:r>
        <w:t>proposed</w:t>
      </w:r>
      <w:r>
        <w:rPr>
          <w:spacing w:val="-13"/>
        </w:rPr>
        <w:t xml:space="preserve"> </w:t>
      </w:r>
      <w:r>
        <w:t>work.</w:t>
      </w:r>
      <w:r>
        <w:rPr>
          <w:spacing w:val="-14"/>
        </w:rPr>
        <w:t xml:space="preserve"> </w:t>
      </w:r>
      <w:r>
        <w:t>The</w:t>
      </w:r>
      <w:r>
        <w:rPr>
          <w:spacing w:val="-13"/>
        </w:rPr>
        <w:t xml:space="preserve"> </w:t>
      </w:r>
      <w:r>
        <w:t>Cost</w:t>
      </w:r>
      <w:r>
        <w:rPr>
          <w:spacing w:val="-14"/>
        </w:rPr>
        <w:t xml:space="preserve"> </w:t>
      </w:r>
      <w:r>
        <w:t>Proposal</w:t>
      </w:r>
      <w:r>
        <w:rPr>
          <w:spacing w:val="-13"/>
        </w:rPr>
        <w:t xml:space="preserve"> </w:t>
      </w:r>
      <w:r>
        <w:t>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(i.e., costs, cost share, dates, etc.).</w:t>
      </w:r>
      <w:r>
        <w:rPr>
          <w:spacing w:val="40"/>
        </w:rPr>
        <w:t xml:space="preserve"> </w:t>
      </w:r>
      <w:r>
        <w:t>Proposals that deviate substantially from these guidelines or that omit substantial parts or sections may be found non‐responsive and may be eliminated from further review and funding consideration.</w:t>
      </w:r>
    </w:p>
    <w:p w14:paraId="1146F73C" w14:textId="77777777" w:rsidR="0065511C" w:rsidRDefault="0065511C" w:rsidP="002C3E23">
      <w:pPr>
        <w:pStyle w:val="BodyText"/>
      </w:pPr>
    </w:p>
    <w:p w14:paraId="6A87739D" w14:textId="77777777" w:rsidR="0065511C" w:rsidRDefault="00CC3DAD" w:rsidP="001F6A3B">
      <w:pPr>
        <w:pStyle w:val="Heading2"/>
        <w:spacing w:line="259" w:lineRule="auto"/>
        <w:ind w:left="910" w:right="898"/>
      </w:pPr>
      <w:r>
        <w:t>To ensure Cost Proposals receive proper consideration, it is mandatory that the Cost Proposal include the information below.</w:t>
      </w:r>
    </w:p>
    <w:p w14:paraId="696B49ED" w14:textId="77777777" w:rsidR="0065511C" w:rsidRDefault="00CC3DAD" w:rsidP="001F6A3B">
      <w:pPr>
        <w:pStyle w:val="BodyText"/>
        <w:ind w:left="1630"/>
        <w:jc w:val="both"/>
      </w:pPr>
      <w:r>
        <w:t>Section</w:t>
      </w:r>
      <w:r>
        <w:rPr>
          <w:spacing w:val="-1"/>
        </w:rPr>
        <w:t xml:space="preserve"> </w:t>
      </w:r>
      <w:r>
        <w:t>I:</w:t>
      </w:r>
      <w:r>
        <w:rPr>
          <w:spacing w:val="-1"/>
        </w:rPr>
        <w:t xml:space="preserve"> </w:t>
      </w:r>
      <w:r>
        <w:t>Cost</w:t>
      </w:r>
      <w:r>
        <w:rPr>
          <w:spacing w:val="-2"/>
        </w:rPr>
        <w:t xml:space="preserve"> </w:t>
      </w:r>
      <w:r>
        <w:t>Proposal</w:t>
      </w:r>
      <w:r>
        <w:rPr>
          <w:spacing w:val="-1"/>
        </w:rPr>
        <w:t xml:space="preserve"> </w:t>
      </w:r>
      <w:r>
        <w:rPr>
          <w:spacing w:val="-2"/>
        </w:rPr>
        <w:t>Narrative</w:t>
      </w:r>
    </w:p>
    <w:p w14:paraId="5400033B" w14:textId="77777777" w:rsidR="0065511C" w:rsidRDefault="00CC3DAD" w:rsidP="001F6A3B">
      <w:pPr>
        <w:pStyle w:val="ListParagraph"/>
        <w:numPr>
          <w:ilvl w:val="0"/>
          <w:numId w:val="7"/>
        </w:numPr>
        <w:ind w:left="2348" w:hanging="359"/>
        <w:rPr>
          <w:sz w:val="24"/>
        </w:rPr>
      </w:pPr>
      <w:r>
        <w:rPr>
          <w:sz w:val="24"/>
        </w:rPr>
        <w:t>Cover</w:t>
      </w:r>
      <w:r>
        <w:rPr>
          <w:spacing w:val="-1"/>
          <w:sz w:val="24"/>
        </w:rPr>
        <w:t xml:space="preserve"> </w:t>
      </w:r>
      <w:r>
        <w:rPr>
          <w:spacing w:val="-4"/>
          <w:sz w:val="24"/>
        </w:rPr>
        <w:t>Page</w:t>
      </w:r>
    </w:p>
    <w:p w14:paraId="1F88CB1F" w14:textId="77777777" w:rsidR="0065511C" w:rsidRDefault="00CC3DAD" w:rsidP="002C3E23">
      <w:pPr>
        <w:pStyle w:val="ListParagraph"/>
        <w:numPr>
          <w:ilvl w:val="0"/>
          <w:numId w:val="7"/>
        </w:numPr>
        <w:ind w:left="2348" w:hanging="359"/>
        <w:rPr>
          <w:sz w:val="24"/>
        </w:rPr>
      </w:pPr>
      <w:r>
        <w:rPr>
          <w:spacing w:val="-2"/>
          <w:sz w:val="24"/>
        </w:rPr>
        <w:t>Overview</w:t>
      </w:r>
    </w:p>
    <w:p w14:paraId="0A4BD32B" w14:textId="30AC643D" w:rsidR="00E312A4" w:rsidRPr="00E312A4" w:rsidRDefault="00CC3DAD" w:rsidP="00F1118E">
      <w:pPr>
        <w:pStyle w:val="ListParagraph"/>
        <w:numPr>
          <w:ilvl w:val="0"/>
          <w:numId w:val="7"/>
        </w:numPr>
        <w:spacing w:line="480" w:lineRule="auto"/>
        <w:ind w:left="2347" w:right="14"/>
        <w:rPr>
          <w:sz w:val="24"/>
        </w:rPr>
      </w:pPr>
      <w:r>
        <w:rPr>
          <w:sz w:val="24"/>
        </w:rPr>
        <w:t>Cost</w:t>
      </w:r>
      <w:r w:rsidR="00E312A4">
        <w:rPr>
          <w:sz w:val="24"/>
        </w:rPr>
        <w:t xml:space="preserve"> </w:t>
      </w:r>
      <w:r>
        <w:rPr>
          <w:sz w:val="24"/>
        </w:rPr>
        <w:t>Information</w:t>
      </w:r>
    </w:p>
    <w:p w14:paraId="5DE53230" w14:textId="4C0681BF" w:rsidR="0065511C" w:rsidRPr="00E312A4" w:rsidRDefault="00CC3DAD" w:rsidP="002C3E23">
      <w:pPr>
        <w:tabs>
          <w:tab w:val="left" w:pos="2348"/>
        </w:tabs>
        <w:spacing w:line="480" w:lineRule="auto"/>
        <w:ind w:left="1620" w:right="10"/>
        <w:rPr>
          <w:sz w:val="24"/>
        </w:rPr>
      </w:pPr>
      <w:r w:rsidRPr="00E312A4">
        <w:rPr>
          <w:sz w:val="24"/>
        </w:rPr>
        <w:t>Section</w:t>
      </w:r>
      <w:r w:rsidRPr="00E312A4">
        <w:rPr>
          <w:spacing w:val="-9"/>
          <w:sz w:val="24"/>
        </w:rPr>
        <w:t xml:space="preserve"> </w:t>
      </w:r>
      <w:r w:rsidRPr="00E312A4">
        <w:rPr>
          <w:sz w:val="24"/>
        </w:rPr>
        <w:t>II:</w:t>
      </w:r>
      <w:r w:rsidRPr="00E312A4">
        <w:rPr>
          <w:spacing w:val="-9"/>
          <w:sz w:val="24"/>
        </w:rPr>
        <w:t xml:space="preserve"> </w:t>
      </w:r>
      <w:r w:rsidRPr="00E312A4">
        <w:rPr>
          <w:sz w:val="24"/>
        </w:rPr>
        <w:t>Cost</w:t>
      </w:r>
      <w:r w:rsidRPr="00E312A4">
        <w:rPr>
          <w:spacing w:val="-9"/>
          <w:sz w:val="24"/>
        </w:rPr>
        <w:t xml:space="preserve"> </w:t>
      </w:r>
      <w:r w:rsidRPr="00E312A4">
        <w:rPr>
          <w:sz w:val="24"/>
        </w:rPr>
        <w:t>Proposal</w:t>
      </w:r>
      <w:r w:rsidRPr="00E312A4">
        <w:rPr>
          <w:spacing w:val="-10"/>
          <w:sz w:val="24"/>
        </w:rPr>
        <w:t xml:space="preserve"> </w:t>
      </w:r>
      <w:r w:rsidRPr="00E312A4">
        <w:rPr>
          <w:sz w:val="24"/>
        </w:rPr>
        <w:t>Format</w:t>
      </w:r>
    </w:p>
    <w:p w14:paraId="3CC331AE" w14:textId="77777777" w:rsidR="0065511C" w:rsidRDefault="00CC3DAD" w:rsidP="001F6A3B">
      <w:pPr>
        <w:pStyle w:val="BodyText"/>
        <w:ind w:left="909" w:right="897"/>
        <w:jc w:val="both"/>
      </w:pPr>
      <w:r>
        <w:t>The</w:t>
      </w:r>
      <w:r>
        <w:rPr>
          <w:spacing w:val="-6"/>
        </w:rPr>
        <w:t xml:space="preserve"> </w:t>
      </w:r>
      <w:r>
        <w:t>Cost</w:t>
      </w:r>
      <w:r>
        <w:rPr>
          <w:spacing w:val="-6"/>
        </w:rPr>
        <w:t xml:space="preserve"> </w:t>
      </w:r>
      <w:r>
        <w:t>Proposal</w:t>
      </w:r>
      <w:r>
        <w:rPr>
          <w:spacing w:val="-6"/>
        </w:rPr>
        <w:t xml:space="preserve"> </w:t>
      </w:r>
      <w:r>
        <w:t>Narrative</w:t>
      </w:r>
      <w:r>
        <w:rPr>
          <w:spacing w:val="-5"/>
        </w:rPr>
        <w:t xml:space="preserve"> </w:t>
      </w:r>
      <w:r>
        <w:t>is</w:t>
      </w:r>
      <w:r>
        <w:rPr>
          <w:spacing w:val="-7"/>
        </w:rPr>
        <w:t xml:space="preserve"> </w:t>
      </w:r>
      <w:r>
        <w:t>used</w:t>
      </w:r>
      <w:r>
        <w:rPr>
          <w:spacing w:val="-7"/>
        </w:rPr>
        <w:t xml:space="preserve"> </w:t>
      </w:r>
      <w:r>
        <w:t>to</w:t>
      </w:r>
      <w:r>
        <w:rPr>
          <w:spacing w:val="-6"/>
        </w:rPr>
        <w:t xml:space="preserve"> </w:t>
      </w:r>
      <w:r>
        <w:t>assess</w:t>
      </w:r>
      <w:r>
        <w:rPr>
          <w:spacing w:val="-6"/>
        </w:rPr>
        <w:t xml:space="preserve"> </w:t>
      </w:r>
      <w:r>
        <w:t>various</w:t>
      </w:r>
      <w:r>
        <w:rPr>
          <w:spacing w:val="-6"/>
        </w:rPr>
        <w:t xml:space="preserve"> </w:t>
      </w:r>
      <w:r>
        <w:t>criteria.</w:t>
      </w:r>
      <w:r>
        <w:rPr>
          <w:spacing w:val="-7"/>
        </w:rPr>
        <w:t xml:space="preserve"> </w:t>
      </w:r>
      <w:r>
        <w:t>This</w:t>
      </w:r>
      <w:r>
        <w:rPr>
          <w:spacing w:val="-6"/>
        </w:rPr>
        <w:t xml:space="preserve"> </w:t>
      </w:r>
      <w:r>
        <w:t>section</w:t>
      </w:r>
      <w:r>
        <w:rPr>
          <w:spacing w:val="-7"/>
        </w:rPr>
        <w:t xml:space="preserve"> </w:t>
      </w:r>
      <w:r>
        <w:t>will</w:t>
      </w:r>
      <w:r>
        <w:rPr>
          <w:spacing w:val="-6"/>
        </w:rPr>
        <w:t xml:space="preserve"> </w:t>
      </w:r>
      <w:r>
        <w:t>be</w:t>
      </w:r>
      <w:r>
        <w:rPr>
          <w:spacing w:val="-6"/>
        </w:rPr>
        <w:t xml:space="preserve"> </w:t>
      </w:r>
      <w:r>
        <w:t>used</w:t>
      </w:r>
      <w:r>
        <w:rPr>
          <w:spacing w:val="-8"/>
        </w:rPr>
        <w:t xml:space="preserve"> </w:t>
      </w:r>
      <w:r>
        <w:t>to</w:t>
      </w:r>
      <w:r>
        <w:rPr>
          <w:spacing w:val="-6"/>
        </w:rPr>
        <w:t xml:space="preserve"> </w:t>
      </w:r>
      <w:r>
        <w:t>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w:t>
      </w:r>
      <w:r>
        <w:rPr>
          <w:spacing w:val="-5"/>
        </w:rPr>
        <w:t xml:space="preserve"> </w:t>
      </w:r>
      <w:r>
        <w:t>costs.</w:t>
      </w:r>
      <w:r>
        <w:rPr>
          <w:spacing w:val="-3"/>
        </w:rPr>
        <w:t xml:space="preserve"> </w:t>
      </w:r>
      <w:r>
        <w:t>Breakdowns</w:t>
      </w:r>
      <w:r>
        <w:rPr>
          <w:spacing w:val="-4"/>
        </w:rPr>
        <w:t xml:space="preserve"> </w:t>
      </w:r>
      <w:r>
        <w:t>should</w:t>
      </w:r>
      <w:r>
        <w:rPr>
          <w:spacing w:val="-3"/>
        </w:rPr>
        <w:t xml:space="preserve"> </w:t>
      </w:r>
      <w:r>
        <w:t>be</w:t>
      </w:r>
      <w:r>
        <w:rPr>
          <w:spacing w:val="-3"/>
        </w:rPr>
        <w:t xml:space="preserve"> </w:t>
      </w:r>
      <w:r>
        <w:t>as</w:t>
      </w:r>
      <w:r>
        <w:rPr>
          <w:spacing w:val="-4"/>
        </w:rPr>
        <w:t xml:space="preserve"> </w:t>
      </w:r>
      <w:r>
        <w:t>accurate</w:t>
      </w:r>
      <w:r>
        <w:rPr>
          <w:spacing w:val="-3"/>
        </w:rPr>
        <w:t xml:space="preserve"> </w:t>
      </w:r>
      <w:r>
        <w:t>and</w:t>
      </w:r>
      <w:r>
        <w:rPr>
          <w:spacing w:val="-4"/>
        </w:rPr>
        <w:t xml:space="preserve"> </w:t>
      </w:r>
      <w:r>
        <w:t>specific</w:t>
      </w:r>
      <w:r>
        <w:rPr>
          <w:spacing w:val="-4"/>
        </w:rPr>
        <w:t xml:space="preserve"> </w:t>
      </w:r>
      <w:r>
        <w:t>as</w:t>
      </w:r>
      <w:r>
        <w:rPr>
          <w:spacing w:val="-4"/>
        </w:rPr>
        <w:t xml:space="preserve"> </w:t>
      </w:r>
      <w:r>
        <w:t>possible.</w:t>
      </w:r>
      <w:r>
        <w:rPr>
          <w:spacing w:val="-4"/>
        </w:rPr>
        <w:t xml:space="preserve"> </w:t>
      </w:r>
      <w:r>
        <w:t>Ensure</w:t>
      </w:r>
      <w:r>
        <w:rPr>
          <w:spacing w:val="-4"/>
        </w:rPr>
        <w:t xml:space="preserve"> </w:t>
      </w:r>
      <w:r>
        <w:t>that</w:t>
      </w:r>
      <w:r>
        <w:rPr>
          <w:spacing w:val="-4"/>
        </w:rPr>
        <w:t xml:space="preserve"> </w:t>
      </w:r>
      <w:r>
        <w:t>any</w:t>
      </w:r>
      <w:r>
        <w:rPr>
          <w:spacing w:val="-3"/>
        </w:rPr>
        <w:t xml:space="preserve"> </w:t>
      </w:r>
      <w:r>
        <w:t>figures presented in this part are consistent with the figures in the Cost Proposal Format.</w:t>
      </w:r>
    </w:p>
    <w:p w14:paraId="2755BCAD" w14:textId="77777777" w:rsidR="0065511C" w:rsidRDefault="0065511C" w:rsidP="002C3E23">
      <w:pPr>
        <w:pStyle w:val="BodyText"/>
      </w:pPr>
    </w:p>
    <w:p w14:paraId="1F33F1DF" w14:textId="77777777" w:rsidR="0065511C" w:rsidRDefault="00CC3DAD" w:rsidP="002C3E23">
      <w:pPr>
        <w:pStyle w:val="BodyText"/>
        <w:ind w:left="910" w:right="898"/>
        <w:jc w:val="both"/>
      </w:pPr>
      <w:r>
        <w:t>Separately, the Cost Proposal Format must be provided in Excel, with working formulas to the maximum extent practicable. Optional formats are available on the Members Only website. However, Offerors are encouraged to use their own formats so long as the required level of detail is provided.</w:t>
      </w:r>
    </w:p>
    <w:p w14:paraId="26D2B442" w14:textId="77777777" w:rsidR="0065511C" w:rsidRDefault="0065511C" w:rsidP="002C3E23">
      <w:pPr>
        <w:jc w:val="both"/>
        <w:sectPr w:rsidR="0065511C">
          <w:pgSz w:w="12240" w:h="15840"/>
          <w:pgMar w:top="1420" w:right="540" w:bottom="1200" w:left="260" w:header="0" w:footer="1017" w:gutter="0"/>
          <w:cols w:space="720"/>
        </w:sectPr>
      </w:pPr>
    </w:p>
    <w:p w14:paraId="7C59FCF3" w14:textId="7362BCC0" w:rsidR="0065511C" w:rsidRDefault="002D61BE" w:rsidP="001F6A3B">
      <w:pPr>
        <w:pStyle w:val="Heading1"/>
        <w:numPr>
          <w:ilvl w:val="0"/>
          <w:numId w:val="6"/>
        </w:numPr>
        <w:tabs>
          <w:tab w:val="left" w:pos="909"/>
        </w:tabs>
        <w:spacing w:before="0"/>
        <w:ind w:left="909" w:hanging="449"/>
      </w:pPr>
      <w:r>
        <w:rPr>
          <w:noProof/>
        </w:rPr>
        <mc:AlternateContent>
          <mc:Choice Requires="wps">
            <w:drawing>
              <wp:anchor distT="0" distB="0" distL="0" distR="0" simplePos="0" relativeHeight="251658258" behindDoc="1" locked="0" layoutInCell="1" allowOverlap="1" wp14:anchorId="7E300008" wp14:editId="75BE360F">
                <wp:simplePos x="0" y="0"/>
                <wp:positionH relativeFrom="page">
                  <wp:posOffset>438150</wp:posOffset>
                </wp:positionH>
                <wp:positionV relativeFrom="paragraph">
                  <wp:posOffset>273050</wp:posOffset>
                </wp:positionV>
                <wp:extent cx="6438900" cy="9525"/>
                <wp:effectExtent l="0" t="0" r="0" b="3175"/>
                <wp:wrapTopAndBottom/>
                <wp:docPr id="13" name="Freeform: 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347A" id="Freeform: Shape 13" o:spid="_x0000_s1026" alt="&quot;&quot;" style="position:absolute;margin-left:34.5pt;margin-top:21.5pt;width:507pt;height:.7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40" w:name="_TOC_250002"/>
      <w:r w:rsidR="00CC3DAD">
        <w:t>Cost</w:t>
      </w:r>
      <w:r w:rsidR="00CC3DAD">
        <w:rPr>
          <w:spacing w:val="-3"/>
        </w:rPr>
        <w:t xml:space="preserve"> </w:t>
      </w:r>
      <w:r w:rsidR="00CC3DAD">
        <w:t>Proposal</w:t>
      </w:r>
      <w:r w:rsidR="00CC3DAD">
        <w:rPr>
          <w:spacing w:val="-4"/>
        </w:rPr>
        <w:t xml:space="preserve"> </w:t>
      </w:r>
      <w:r w:rsidR="00CC3DAD">
        <w:t>Cover</w:t>
      </w:r>
      <w:r w:rsidR="00CC3DAD">
        <w:rPr>
          <w:spacing w:val="-2"/>
        </w:rPr>
        <w:t xml:space="preserve"> </w:t>
      </w:r>
      <w:bookmarkEnd w:id="40"/>
      <w:r w:rsidR="00CC3DAD">
        <w:rPr>
          <w:spacing w:val="-4"/>
        </w:rPr>
        <w:t>Page</w:t>
      </w:r>
    </w:p>
    <w:p w14:paraId="2349E03A" w14:textId="77777777" w:rsidR="0065511C" w:rsidRDefault="0065511C" w:rsidP="002C3E23">
      <w:pPr>
        <w:pStyle w:val="BodyText"/>
        <w:rPr>
          <w:b/>
          <w:sz w:val="20"/>
        </w:rPr>
      </w:pPr>
    </w:p>
    <w:p w14:paraId="642BE4EA" w14:textId="77777777" w:rsidR="0065511C" w:rsidRDefault="0065511C" w:rsidP="001F6A3B">
      <w:pPr>
        <w:pStyle w:val="BodyText"/>
        <w:rPr>
          <w:b/>
          <w:sz w:val="22"/>
        </w:rPr>
      </w:pPr>
    </w:p>
    <w:p w14:paraId="02F9C8AB" w14:textId="77777777" w:rsidR="0065511C" w:rsidRDefault="00CC3DAD" w:rsidP="001F6A3B">
      <w:pPr>
        <w:pStyle w:val="Heading2"/>
        <w:ind w:left="972" w:right="963"/>
        <w:jc w:val="center"/>
      </w:pPr>
      <w:r>
        <w:t>[Name</w:t>
      </w:r>
      <w:r>
        <w:rPr>
          <w:spacing w:val="-1"/>
        </w:rPr>
        <w:t xml:space="preserve"> </w:t>
      </w:r>
      <w:r>
        <w:t>of</w:t>
      </w:r>
      <w:r>
        <w:rPr>
          <w:spacing w:val="-1"/>
        </w:rPr>
        <w:t xml:space="preserve"> </w:t>
      </w:r>
      <w:r>
        <w:rPr>
          <w:spacing w:val="-2"/>
        </w:rPr>
        <w:t>Offeror]</w:t>
      </w:r>
    </w:p>
    <w:p w14:paraId="4393EB90" w14:textId="77777777" w:rsidR="0065511C" w:rsidRDefault="00CC3DAD" w:rsidP="002C3E23">
      <w:pPr>
        <w:pStyle w:val="BodyText"/>
        <w:ind w:left="974" w:right="963"/>
        <w:jc w:val="center"/>
      </w:pPr>
      <w:r>
        <w:t>[Address</w:t>
      </w:r>
      <w:r>
        <w:rPr>
          <w:spacing w:val="-1"/>
        </w:rPr>
        <w:t xml:space="preserve"> </w:t>
      </w:r>
      <w:r>
        <w:t>of</w:t>
      </w:r>
      <w:r>
        <w:rPr>
          <w:spacing w:val="-1"/>
        </w:rPr>
        <w:t xml:space="preserve"> </w:t>
      </w:r>
      <w:r>
        <w:rPr>
          <w:spacing w:val="-2"/>
        </w:rPr>
        <w:t>Offeror]</w:t>
      </w:r>
    </w:p>
    <w:p w14:paraId="1CC0C9EF" w14:textId="77777777" w:rsidR="0065511C" w:rsidRDefault="0065511C" w:rsidP="002C3E23">
      <w:pPr>
        <w:pStyle w:val="BodyText"/>
        <w:rPr>
          <w:sz w:val="20"/>
        </w:rPr>
      </w:pPr>
    </w:p>
    <w:p w14:paraId="2B0F9F68" w14:textId="77777777" w:rsidR="0065511C" w:rsidRDefault="0065511C" w:rsidP="002C3E23">
      <w:pPr>
        <w:pStyle w:val="BodyText"/>
        <w:rPr>
          <w:sz w:val="20"/>
        </w:rPr>
      </w:pPr>
    </w:p>
    <w:p w14:paraId="11631A7F" w14:textId="77777777" w:rsidR="0065511C" w:rsidRDefault="0065511C" w:rsidP="001F6A3B">
      <w:pPr>
        <w:pStyle w:val="BodyText"/>
        <w:rPr>
          <w:sz w:val="18"/>
        </w:rPr>
      </w:pPr>
    </w:p>
    <w:p w14:paraId="21FC3914" w14:textId="1C8298FC" w:rsidR="0065511C" w:rsidRDefault="00CC3DAD" w:rsidP="001F6A3B">
      <w:pPr>
        <w:pStyle w:val="Heading2"/>
        <w:ind w:left="972" w:right="963"/>
        <w:jc w:val="center"/>
      </w:pPr>
      <w:r>
        <w:t>RPP</w:t>
      </w:r>
      <w:r>
        <w:rPr>
          <w:spacing w:val="-2"/>
        </w:rPr>
        <w:t xml:space="preserve"> </w:t>
      </w:r>
      <w:r>
        <w:t>Number</w:t>
      </w:r>
      <w:r w:rsidR="00DD0847">
        <w:t xml:space="preserve"> 24-03-SmMol</w:t>
      </w:r>
    </w:p>
    <w:p w14:paraId="64267DEB" w14:textId="77777777" w:rsidR="0065511C" w:rsidRDefault="0065511C" w:rsidP="002C3E23">
      <w:pPr>
        <w:pStyle w:val="BodyText"/>
        <w:rPr>
          <w:b/>
        </w:rPr>
      </w:pPr>
    </w:p>
    <w:p w14:paraId="33B98F6A" w14:textId="77777777" w:rsidR="0065511C" w:rsidRDefault="00CC3DAD" w:rsidP="001F6A3B">
      <w:pPr>
        <w:ind w:left="972" w:right="963"/>
        <w:jc w:val="center"/>
        <w:rPr>
          <w:b/>
          <w:sz w:val="24"/>
        </w:rPr>
      </w:pPr>
      <w:r>
        <w:rPr>
          <w:b/>
          <w:sz w:val="24"/>
        </w:rPr>
        <w:t>[Proposal</w:t>
      </w:r>
      <w:r>
        <w:rPr>
          <w:b/>
          <w:spacing w:val="-2"/>
          <w:sz w:val="24"/>
        </w:rPr>
        <w:t xml:space="preserve"> Title]</w:t>
      </w:r>
    </w:p>
    <w:p w14:paraId="70BFB6B0" w14:textId="77777777" w:rsidR="0065511C" w:rsidRDefault="0065511C" w:rsidP="001F6A3B">
      <w:pPr>
        <w:pStyle w:val="BodyText"/>
        <w:rPr>
          <w:b/>
          <w:sz w:val="23"/>
        </w:rPr>
      </w:pPr>
    </w:p>
    <w:p w14:paraId="05D06E55" w14:textId="77777777" w:rsidR="0065511C" w:rsidRDefault="00CC3DAD" w:rsidP="001F6A3B">
      <w:pPr>
        <w:pStyle w:val="BodyText"/>
        <w:ind w:left="974" w:right="963"/>
        <w:jc w:val="center"/>
      </w:pPr>
      <w:r>
        <w:t>[Offeror]</w:t>
      </w:r>
      <w:r>
        <w:rPr>
          <w:spacing w:val="-4"/>
        </w:rPr>
        <w:t xml:space="preserve"> </w:t>
      </w:r>
      <w:r>
        <w:t>certifies</w:t>
      </w:r>
      <w:r>
        <w:rPr>
          <w:spacing w:val="-3"/>
        </w:rPr>
        <w:t xml:space="preserve"> </w:t>
      </w:r>
      <w:r>
        <w:t>that,</w:t>
      </w:r>
      <w:r>
        <w:rPr>
          <w:spacing w:val="-3"/>
        </w:rPr>
        <w:t xml:space="preserve"> </w:t>
      </w:r>
      <w:r>
        <w:t>if</w:t>
      </w:r>
      <w:r>
        <w:rPr>
          <w:spacing w:val="-3"/>
        </w:rPr>
        <w:t xml:space="preserve"> </w:t>
      </w:r>
      <w:r>
        <w:t>selected</w:t>
      </w:r>
      <w:r>
        <w:rPr>
          <w:spacing w:val="-3"/>
        </w:rPr>
        <w:t xml:space="preserve"> </w:t>
      </w:r>
      <w:r>
        <w:t>for</w:t>
      </w:r>
      <w:r>
        <w:rPr>
          <w:spacing w:val="-4"/>
        </w:rPr>
        <w:t xml:space="preserve"> </w:t>
      </w:r>
      <w:r>
        <w:t>award,</w:t>
      </w:r>
      <w:r>
        <w:rPr>
          <w:spacing w:val="-3"/>
        </w:rPr>
        <w:t xml:space="preserve"> </w:t>
      </w:r>
      <w:r>
        <w:t>the</w:t>
      </w:r>
      <w:r>
        <w:rPr>
          <w:spacing w:val="-4"/>
        </w:rPr>
        <w:t xml:space="preserve"> </w:t>
      </w:r>
      <w:r>
        <w:t>Offeror</w:t>
      </w:r>
      <w:r>
        <w:rPr>
          <w:spacing w:val="-3"/>
        </w:rPr>
        <w:t xml:space="preserve"> </w:t>
      </w:r>
      <w:r>
        <w:t>will</w:t>
      </w:r>
      <w:r>
        <w:rPr>
          <w:spacing w:val="-3"/>
        </w:rPr>
        <w:t xml:space="preserve"> </w:t>
      </w:r>
      <w:r>
        <w:t>abide</w:t>
      </w:r>
      <w:r>
        <w:rPr>
          <w:spacing w:val="-3"/>
        </w:rPr>
        <w:t xml:space="preserve"> </w:t>
      </w:r>
      <w:r>
        <w:t>by</w:t>
      </w:r>
      <w:r>
        <w:rPr>
          <w:spacing w:val="-2"/>
        </w:rPr>
        <w:t xml:space="preserve"> </w:t>
      </w:r>
      <w:r>
        <w:t>the</w:t>
      </w:r>
      <w:r>
        <w:rPr>
          <w:spacing w:val="-4"/>
        </w:rPr>
        <w:t xml:space="preserve"> </w:t>
      </w:r>
      <w:r>
        <w:t>terms</w:t>
      </w:r>
      <w:r>
        <w:rPr>
          <w:spacing w:val="-3"/>
        </w:rPr>
        <w:t xml:space="preserve"> </w:t>
      </w:r>
      <w:r>
        <w:t>and</w:t>
      </w:r>
      <w:r>
        <w:rPr>
          <w:spacing w:val="-3"/>
        </w:rPr>
        <w:t xml:space="preserve"> </w:t>
      </w:r>
      <w:r>
        <w:t>conditions</w:t>
      </w:r>
      <w:r>
        <w:rPr>
          <w:spacing w:val="-3"/>
        </w:rPr>
        <w:t xml:space="preserve"> </w:t>
      </w:r>
      <w:r>
        <w:t>of the RRPV Base Agreement.</w:t>
      </w:r>
    </w:p>
    <w:p w14:paraId="2825780A" w14:textId="77777777" w:rsidR="0065511C" w:rsidRDefault="0065511C" w:rsidP="001F6A3B">
      <w:pPr>
        <w:pStyle w:val="BodyText"/>
        <w:rPr>
          <w:sz w:val="23"/>
        </w:rPr>
      </w:pPr>
    </w:p>
    <w:p w14:paraId="407AE436" w14:textId="77777777" w:rsidR="0065511C" w:rsidRDefault="00CC3DAD" w:rsidP="002C3E23">
      <w:pPr>
        <w:pStyle w:val="BodyText"/>
        <w:ind w:left="974" w:right="962"/>
        <w:jc w:val="center"/>
      </w:pPr>
      <w:r>
        <w:t>[Offeror]</w:t>
      </w:r>
      <w:r>
        <w:rPr>
          <w:spacing w:val="-4"/>
        </w:rPr>
        <w:t xml:space="preserve"> </w:t>
      </w:r>
      <w:r>
        <w:t>certifies</w:t>
      </w:r>
      <w:r>
        <w:rPr>
          <w:spacing w:val="-3"/>
        </w:rPr>
        <w:t xml:space="preserve"> </w:t>
      </w:r>
      <w:r>
        <w:t>that</w:t>
      </w:r>
      <w:r>
        <w:rPr>
          <w:spacing w:val="-3"/>
        </w:rPr>
        <w:t xml:space="preserve"> </w:t>
      </w:r>
      <w:r>
        <w:t>this</w:t>
      </w:r>
      <w:r>
        <w:rPr>
          <w:spacing w:val="-3"/>
        </w:rPr>
        <w:t xml:space="preserve"> </w:t>
      </w:r>
      <w:r>
        <w:t>Proposal</w:t>
      </w:r>
      <w:r>
        <w:rPr>
          <w:spacing w:val="-2"/>
        </w:rPr>
        <w:t xml:space="preserve"> </w:t>
      </w:r>
      <w:r>
        <w:t>is</w:t>
      </w:r>
      <w:r>
        <w:rPr>
          <w:spacing w:val="-3"/>
        </w:rPr>
        <w:t xml:space="preserve"> </w:t>
      </w:r>
      <w:r>
        <w:t>valid</w:t>
      </w:r>
      <w:r>
        <w:rPr>
          <w:spacing w:val="-3"/>
        </w:rPr>
        <w:t xml:space="preserve"> </w:t>
      </w:r>
      <w:r>
        <w:t>for</w:t>
      </w:r>
      <w:r>
        <w:rPr>
          <w:spacing w:val="40"/>
        </w:rPr>
        <w:t xml:space="preserve"> </w:t>
      </w:r>
      <w:r>
        <w:t>180</w:t>
      </w:r>
      <w:r>
        <w:rPr>
          <w:spacing w:val="-3"/>
        </w:rPr>
        <w:t xml:space="preserve"> </w:t>
      </w:r>
      <w:r>
        <w:t>days</w:t>
      </w:r>
      <w:r>
        <w:rPr>
          <w:spacing w:val="-3"/>
        </w:rPr>
        <w:t xml:space="preserve"> </w:t>
      </w:r>
      <w:r>
        <w:t>from</w:t>
      </w:r>
      <w:r>
        <w:rPr>
          <w:spacing w:val="-3"/>
        </w:rPr>
        <w:t xml:space="preserve"> </w:t>
      </w:r>
      <w:r>
        <w:t>the</w:t>
      </w:r>
      <w:r>
        <w:rPr>
          <w:spacing w:val="-2"/>
        </w:rPr>
        <w:t xml:space="preserve"> </w:t>
      </w:r>
      <w:r>
        <w:t>close</w:t>
      </w:r>
      <w:r>
        <w:rPr>
          <w:spacing w:val="-2"/>
        </w:rPr>
        <w:t xml:space="preserve"> </w:t>
      </w:r>
      <w:r>
        <w:t>of</w:t>
      </w:r>
      <w:r>
        <w:rPr>
          <w:spacing w:val="-3"/>
        </w:rPr>
        <w:t xml:space="preserve"> </w:t>
      </w:r>
      <w:r>
        <w:t>the</w:t>
      </w:r>
      <w:r>
        <w:rPr>
          <w:spacing w:val="-2"/>
        </w:rPr>
        <w:t xml:space="preserve"> </w:t>
      </w:r>
      <w:r>
        <w:t>applicable</w:t>
      </w:r>
      <w:r>
        <w:rPr>
          <w:spacing w:val="-3"/>
        </w:rPr>
        <w:t xml:space="preserve"> </w:t>
      </w:r>
      <w:r>
        <w:t>RPP, unless otherwise stated.</w:t>
      </w:r>
    </w:p>
    <w:p w14:paraId="4591B785" w14:textId="77777777" w:rsidR="0065511C" w:rsidRDefault="0065511C" w:rsidP="001F6A3B">
      <w:pPr>
        <w:pStyle w:val="BodyText"/>
      </w:pPr>
    </w:p>
    <w:p w14:paraId="0EAD1723" w14:textId="77777777" w:rsidR="00BC303B" w:rsidRDefault="00CC3DAD" w:rsidP="002C3E23">
      <w:pPr>
        <w:pStyle w:val="BodyText"/>
        <w:ind w:left="974" w:right="962"/>
        <w:jc w:val="center"/>
      </w:pPr>
      <w:r>
        <w:t>[As</w:t>
      </w:r>
      <w:r>
        <w:rPr>
          <w:spacing w:val="-3"/>
        </w:rPr>
        <w:t xml:space="preserve"> </w:t>
      </w:r>
      <w:r>
        <w:t>detailed</w:t>
      </w:r>
      <w:r>
        <w:rPr>
          <w:spacing w:val="-4"/>
        </w:rPr>
        <w:t xml:space="preserve"> </w:t>
      </w:r>
      <w:r>
        <w:t>in</w:t>
      </w:r>
      <w:r>
        <w:rPr>
          <w:spacing w:val="-3"/>
        </w:rPr>
        <w:t xml:space="preserve"> </w:t>
      </w:r>
      <w:r>
        <w:t>Section</w:t>
      </w:r>
      <w:r>
        <w:rPr>
          <w:spacing w:val="-3"/>
        </w:rPr>
        <w:t xml:space="preserve"> </w:t>
      </w:r>
      <w:r>
        <w:t>2.6</w:t>
      </w:r>
      <w:r>
        <w:rPr>
          <w:spacing w:val="-3"/>
        </w:rPr>
        <w:t xml:space="preserve"> </w:t>
      </w:r>
      <w:r>
        <w:t>of</w:t>
      </w:r>
      <w:r>
        <w:rPr>
          <w:spacing w:val="-4"/>
        </w:rPr>
        <w:t xml:space="preserve"> </w:t>
      </w:r>
      <w:r>
        <w:t>the</w:t>
      </w:r>
      <w:r>
        <w:rPr>
          <w:spacing w:val="-3"/>
        </w:rPr>
        <w:t xml:space="preserve"> </w:t>
      </w:r>
      <w:r>
        <w:t>Request</w:t>
      </w:r>
      <w:r>
        <w:rPr>
          <w:spacing w:val="-3"/>
        </w:rPr>
        <w:t xml:space="preserve"> </w:t>
      </w:r>
      <w:r>
        <w:t>for</w:t>
      </w:r>
      <w:r>
        <w:rPr>
          <w:spacing w:val="-3"/>
        </w:rPr>
        <w:t xml:space="preserve"> </w:t>
      </w:r>
      <w:r>
        <w:t>Project</w:t>
      </w:r>
      <w:r>
        <w:rPr>
          <w:spacing w:val="-4"/>
        </w:rPr>
        <w:t xml:space="preserve"> </w:t>
      </w:r>
      <w:r>
        <w:t>Proposals,</w:t>
      </w:r>
      <w:r>
        <w:rPr>
          <w:spacing w:val="-3"/>
        </w:rPr>
        <w:t xml:space="preserve"> </w:t>
      </w:r>
      <w:r>
        <w:t>Offerors</w:t>
      </w:r>
      <w:r>
        <w:rPr>
          <w:spacing w:val="-3"/>
        </w:rPr>
        <w:t xml:space="preserve"> </w:t>
      </w:r>
      <w:r>
        <w:t>are</w:t>
      </w:r>
      <w:r>
        <w:rPr>
          <w:spacing w:val="-3"/>
        </w:rPr>
        <w:t xml:space="preserve"> </w:t>
      </w:r>
      <w:r>
        <w:t>to</w:t>
      </w:r>
      <w:r>
        <w:rPr>
          <w:spacing w:val="-3"/>
        </w:rPr>
        <w:t xml:space="preserve"> </w:t>
      </w:r>
      <w:r>
        <w:t>include</w:t>
      </w:r>
      <w:r>
        <w:rPr>
          <w:spacing w:val="-3"/>
        </w:rPr>
        <w:t xml:space="preserve"> </w:t>
      </w:r>
      <w:r>
        <w:t xml:space="preserve">a proprietary data disclosure statement/legend if proprietary data is included. </w:t>
      </w:r>
    </w:p>
    <w:p w14:paraId="0078548B" w14:textId="77777777" w:rsidR="00BC303B" w:rsidRDefault="00BC303B" w:rsidP="002C3E23">
      <w:pPr>
        <w:pStyle w:val="BodyText"/>
        <w:ind w:left="974" w:right="962"/>
        <w:jc w:val="center"/>
      </w:pPr>
    </w:p>
    <w:p w14:paraId="023A433C" w14:textId="1E716D3C" w:rsidR="0065511C" w:rsidRDefault="00CC3DAD" w:rsidP="002C3E23">
      <w:pPr>
        <w:pStyle w:val="BodyText"/>
        <w:ind w:left="974" w:right="962"/>
        <w:jc w:val="center"/>
      </w:pPr>
      <w:r>
        <w:t>Sample:</w:t>
      </w:r>
    </w:p>
    <w:p w14:paraId="10320714" w14:textId="77777777" w:rsidR="0065511C" w:rsidRDefault="00CC3DAD" w:rsidP="002C3E23">
      <w:pPr>
        <w:ind w:left="935" w:right="922" w:hanging="1"/>
        <w:jc w:val="center"/>
        <w:rPr>
          <w:sz w:val="24"/>
        </w:rPr>
      </w:pPr>
      <w:r w:rsidRPr="001F6A3B">
        <w:rPr>
          <w:i/>
          <w:color w:val="C00000"/>
          <w:sz w:val="24"/>
        </w:rPr>
        <w:t>This Proposal includes data that shall not be disclosed outside the RRPV Consortium Management Firm</w:t>
      </w:r>
      <w:r w:rsidRPr="001F6A3B">
        <w:rPr>
          <w:i/>
          <w:color w:val="C00000"/>
          <w:spacing w:val="-3"/>
          <w:sz w:val="24"/>
        </w:rPr>
        <w:t xml:space="preserve"> </w:t>
      </w:r>
      <w:r w:rsidRPr="001F6A3B">
        <w:rPr>
          <w:i/>
          <w:color w:val="C00000"/>
          <w:sz w:val="24"/>
        </w:rPr>
        <w:t>and</w:t>
      </w:r>
      <w:r w:rsidRPr="001F6A3B">
        <w:rPr>
          <w:i/>
          <w:color w:val="C00000"/>
          <w:spacing w:val="-2"/>
          <w:sz w:val="24"/>
        </w:rPr>
        <w:t xml:space="preserve"> </w:t>
      </w:r>
      <w:r w:rsidRPr="001F6A3B">
        <w:rPr>
          <w:i/>
          <w:color w:val="C00000"/>
          <w:sz w:val="24"/>
        </w:rPr>
        <w:t>the</w:t>
      </w:r>
      <w:r w:rsidRPr="001F6A3B">
        <w:rPr>
          <w:i/>
          <w:color w:val="C00000"/>
          <w:spacing w:val="-2"/>
          <w:sz w:val="24"/>
        </w:rPr>
        <w:t xml:space="preserve"> </w:t>
      </w:r>
      <w:r w:rsidRPr="001F6A3B">
        <w:rPr>
          <w:i/>
          <w:color w:val="C00000"/>
          <w:sz w:val="24"/>
        </w:rPr>
        <w:t>Government.</w:t>
      </w:r>
      <w:r w:rsidRPr="001F6A3B">
        <w:rPr>
          <w:i/>
          <w:color w:val="C00000"/>
          <w:spacing w:val="40"/>
          <w:sz w:val="24"/>
        </w:rPr>
        <w:t xml:space="preserve"> </w:t>
      </w:r>
      <w:r w:rsidRPr="001F6A3B">
        <w:rPr>
          <w:i/>
          <w:color w:val="C00000"/>
          <w:sz w:val="24"/>
        </w:rPr>
        <w:t>It</w:t>
      </w:r>
      <w:r w:rsidRPr="001F6A3B">
        <w:rPr>
          <w:i/>
          <w:color w:val="C00000"/>
          <w:spacing w:val="-3"/>
          <w:sz w:val="24"/>
        </w:rPr>
        <w:t xml:space="preserve"> </w:t>
      </w:r>
      <w:r w:rsidRPr="001F6A3B">
        <w:rPr>
          <w:i/>
          <w:color w:val="C00000"/>
          <w:sz w:val="24"/>
        </w:rPr>
        <w:t>shall</w:t>
      </w:r>
      <w:r w:rsidRPr="001F6A3B">
        <w:rPr>
          <w:i/>
          <w:color w:val="C00000"/>
          <w:spacing w:val="-2"/>
          <w:sz w:val="24"/>
        </w:rPr>
        <w:t xml:space="preserve"> </w:t>
      </w:r>
      <w:r w:rsidRPr="001F6A3B">
        <w:rPr>
          <w:i/>
          <w:color w:val="C00000"/>
          <w:sz w:val="24"/>
        </w:rPr>
        <w:t>not</w:t>
      </w:r>
      <w:r w:rsidRPr="001F6A3B">
        <w:rPr>
          <w:i/>
          <w:color w:val="C00000"/>
          <w:spacing w:val="-3"/>
          <w:sz w:val="24"/>
        </w:rPr>
        <w:t xml:space="preserve"> </w:t>
      </w:r>
      <w:r w:rsidRPr="001F6A3B">
        <w:rPr>
          <w:i/>
          <w:color w:val="C00000"/>
          <w:sz w:val="24"/>
        </w:rPr>
        <w:t>be</w:t>
      </w:r>
      <w:r w:rsidRPr="001F6A3B">
        <w:rPr>
          <w:i/>
          <w:color w:val="C00000"/>
          <w:spacing w:val="-2"/>
          <w:sz w:val="24"/>
        </w:rPr>
        <w:t xml:space="preserve"> </w:t>
      </w:r>
      <w:r w:rsidRPr="001F6A3B">
        <w:rPr>
          <w:i/>
          <w:color w:val="C00000"/>
          <w:sz w:val="24"/>
        </w:rPr>
        <w:t>duplicated,</w:t>
      </w:r>
      <w:r w:rsidRPr="001F6A3B">
        <w:rPr>
          <w:i/>
          <w:color w:val="C00000"/>
          <w:spacing w:val="-3"/>
          <w:sz w:val="24"/>
        </w:rPr>
        <w:t xml:space="preserve"> </w:t>
      </w:r>
      <w:r w:rsidRPr="001F6A3B">
        <w:rPr>
          <w:i/>
          <w:color w:val="C00000"/>
          <w:sz w:val="24"/>
        </w:rPr>
        <w:t>used,</w:t>
      </w:r>
      <w:r w:rsidRPr="001F6A3B">
        <w:rPr>
          <w:i/>
          <w:color w:val="C00000"/>
          <w:spacing w:val="-4"/>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disclosed,</w:t>
      </w:r>
      <w:r w:rsidRPr="001F6A3B">
        <w:rPr>
          <w:i/>
          <w:color w:val="C00000"/>
          <w:spacing w:val="-5"/>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whole</w:t>
      </w:r>
      <w:r w:rsidRPr="001F6A3B">
        <w:rPr>
          <w:i/>
          <w:color w:val="C00000"/>
          <w:spacing w:val="-3"/>
          <w:sz w:val="24"/>
        </w:rPr>
        <w:t xml:space="preserve"> </w:t>
      </w:r>
      <w:r w:rsidRPr="001F6A3B">
        <w:rPr>
          <w:i/>
          <w:color w:val="C00000"/>
          <w:sz w:val="24"/>
        </w:rPr>
        <w:t>or</w:t>
      </w:r>
      <w:r w:rsidRPr="001F6A3B">
        <w:rPr>
          <w:i/>
          <w:color w:val="C00000"/>
          <w:spacing w:val="-2"/>
          <w:sz w:val="24"/>
        </w:rPr>
        <w:t xml:space="preserve"> </w:t>
      </w:r>
      <w:r w:rsidRPr="001F6A3B">
        <w:rPr>
          <w:i/>
          <w:color w:val="C00000"/>
          <w:sz w:val="24"/>
        </w:rPr>
        <w:t>in</w:t>
      </w:r>
      <w:r w:rsidRPr="001F6A3B">
        <w:rPr>
          <w:i/>
          <w:color w:val="C00000"/>
          <w:spacing w:val="-3"/>
          <w:sz w:val="24"/>
        </w:rPr>
        <w:t xml:space="preserve"> </w:t>
      </w:r>
      <w:r w:rsidRPr="001F6A3B">
        <w:rPr>
          <w:i/>
          <w:color w:val="C00000"/>
          <w:sz w:val="24"/>
        </w:rPr>
        <w:t>part,</w:t>
      </w:r>
      <w:r w:rsidRPr="001F6A3B">
        <w:rPr>
          <w:i/>
          <w:color w:val="C00000"/>
          <w:spacing w:val="-3"/>
          <w:sz w:val="24"/>
        </w:rPr>
        <w:t xml:space="preserve"> </w:t>
      </w:r>
      <w:r w:rsidRPr="001F6A3B">
        <w:rPr>
          <w:i/>
          <w:color w:val="C00000"/>
          <w:sz w:val="24"/>
        </w:rPr>
        <w:t>for</w:t>
      </w:r>
      <w:r w:rsidRPr="001F6A3B">
        <w:rPr>
          <w:i/>
          <w:color w:val="C00000"/>
          <w:spacing w:val="-2"/>
          <w:sz w:val="24"/>
        </w:rPr>
        <w:t xml:space="preserve"> </w:t>
      </w:r>
      <w:r w:rsidRPr="001F6A3B">
        <w:rPr>
          <w:i/>
          <w:color w:val="C00000"/>
          <w:sz w:val="24"/>
        </w:rPr>
        <w:t>any purpose other than proposal evaluation and agreement administration. The data subject to this restriction is (clearly identify) and contained on pages (insert page numbers).</w:t>
      </w:r>
      <w:r>
        <w:rPr>
          <w:sz w:val="24"/>
        </w:rPr>
        <w:t>]</w:t>
      </w:r>
    </w:p>
    <w:p w14:paraId="6A46392C" w14:textId="77777777" w:rsidR="0065511C" w:rsidRDefault="0065511C" w:rsidP="002C3E23">
      <w:pPr>
        <w:pStyle w:val="BodyText"/>
        <w:rPr>
          <w:sz w:val="20"/>
        </w:rPr>
      </w:pPr>
    </w:p>
    <w:p w14:paraId="230C3297" w14:textId="77777777" w:rsidR="0065511C" w:rsidRDefault="0065511C" w:rsidP="002C3E23">
      <w:pPr>
        <w:pStyle w:val="BodyText"/>
        <w:rPr>
          <w:sz w:val="20"/>
        </w:rPr>
      </w:pPr>
    </w:p>
    <w:p w14:paraId="25FD8A06" w14:textId="77777777" w:rsidR="0065511C" w:rsidRDefault="0065511C" w:rsidP="002C3E23">
      <w:pPr>
        <w:pStyle w:val="BodyText"/>
        <w:rPr>
          <w:sz w:val="20"/>
        </w:rPr>
      </w:pPr>
    </w:p>
    <w:p w14:paraId="0AA4C061" w14:textId="77777777" w:rsidR="0065511C" w:rsidRDefault="0065511C" w:rsidP="002C3E23">
      <w:pPr>
        <w:pStyle w:val="BodyText"/>
        <w:rPr>
          <w:sz w:val="20"/>
        </w:rPr>
      </w:pPr>
    </w:p>
    <w:p w14:paraId="370786A4" w14:textId="77777777" w:rsidR="0065511C" w:rsidRDefault="0065511C" w:rsidP="002C3E23">
      <w:pPr>
        <w:sectPr w:rsidR="0065511C">
          <w:pgSz w:w="12240" w:h="15840"/>
          <w:pgMar w:top="1420" w:right="540" w:bottom="1200" w:left="260" w:header="0" w:footer="1017" w:gutter="0"/>
          <w:cols w:space="720"/>
        </w:sectPr>
      </w:pPr>
    </w:p>
    <w:p w14:paraId="36C52562" w14:textId="59E2D129" w:rsidR="0065511C" w:rsidRDefault="002D61BE" w:rsidP="001F6A3B">
      <w:pPr>
        <w:pStyle w:val="Heading1"/>
        <w:numPr>
          <w:ilvl w:val="0"/>
          <w:numId w:val="6"/>
        </w:numPr>
        <w:tabs>
          <w:tab w:val="left" w:pos="1260"/>
        </w:tabs>
        <w:spacing w:before="0"/>
        <w:ind w:left="981" w:hanging="521"/>
      </w:pPr>
      <w:r>
        <w:rPr>
          <w:noProof/>
        </w:rPr>
        <mc:AlternateContent>
          <mc:Choice Requires="wps">
            <w:drawing>
              <wp:anchor distT="0" distB="0" distL="0" distR="0" simplePos="0" relativeHeight="251658261" behindDoc="1" locked="0" layoutInCell="1" allowOverlap="1" wp14:anchorId="3E984641" wp14:editId="0625690A">
                <wp:simplePos x="0" y="0"/>
                <wp:positionH relativeFrom="page">
                  <wp:posOffset>438150</wp:posOffset>
                </wp:positionH>
                <wp:positionV relativeFrom="paragraph">
                  <wp:posOffset>273050</wp:posOffset>
                </wp:positionV>
                <wp:extent cx="6438900" cy="9525"/>
                <wp:effectExtent l="0" t="0" r="0" b="3175"/>
                <wp:wrapTopAndBottom/>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E89C" id="Freeform: Shape 10" o:spid="_x0000_s1026" alt="&quot;&quot;" style="position:absolute;margin-left:34.5pt;margin-top:21.5pt;width:507pt;height:.75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rLaDHN8AAAAJAQAADwAAAGRycy9kb3ducmV2LnhtbEyPzU7D&#10;MBCE70i8g7VIXFBrA6EKIU4Fpag3JNpKwM2NTRIRr6N404a3Z3OC0/7MavabfDn6VhxdH5uAGq7n&#10;CoTDMtgGKw373cssBRHJoDVtQKfhx0VYFudnuclsOOGbO26pEmyCMTMaaqIukzKWtfMmzkPnkLWv&#10;0HtDPPaVtL05sblv5Y1SC+lNg/yhNp1b1a783g5ewxCeP3dx9aFeiTbva7uur9LkSevLi/HxAQS5&#10;kf6OYcJndCiY6RAGtFG0Ghb3HIU0JLdcJ12lU3fgTXIHssjl/wTFLwAAAP//AwBQSwECLQAUAAYA&#10;CAAAACEAtoM4kv4AAADhAQAAEwAAAAAAAAAAAAAAAAAAAAAAW0NvbnRlbnRfVHlwZXNdLnhtbFBL&#10;AQItABQABgAIAAAAIQA4/SH/1gAAAJQBAAALAAAAAAAAAAAAAAAAAC8BAABfcmVscy8ucmVsc1BL&#10;AQItABQABgAIAAAAIQBHLPEfzAIAAGoHAAAOAAAAAAAAAAAAAAAAAC4CAABkcnMvZTJvRG9jLnht&#10;bFBLAQItABQABgAIAAAAIQCstoMc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bookmarkStart w:id="41" w:name="_TOC_250001"/>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w:t>
      </w:r>
      <w:r w:rsidR="00CC3DAD">
        <w:rPr>
          <w:spacing w:val="-3"/>
        </w:rPr>
        <w:t xml:space="preserve"> </w:t>
      </w:r>
      <w:r w:rsidR="00CC3DAD">
        <w:t>Cost</w:t>
      </w:r>
      <w:r w:rsidR="00CC3DAD">
        <w:rPr>
          <w:spacing w:val="-3"/>
        </w:rPr>
        <w:t xml:space="preserve"> </w:t>
      </w:r>
      <w:r w:rsidR="00CC3DAD">
        <w:t>Proposal</w:t>
      </w:r>
      <w:r w:rsidR="00CC3DAD">
        <w:rPr>
          <w:spacing w:val="-6"/>
        </w:rPr>
        <w:t xml:space="preserve"> </w:t>
      </w:r>
      <w:r w:rsidR="00CC3DAD">
        <w:t>Narrative</w:t>
      </w:r>
      <w:bookmarkEnd w:id="41"/>
      <w:r w:rsidR="00CC3DAD">
        <w:rPr>
          <w:spacing w:val="-2"/>
        </w:rPr>
        <w:t xml:space="preserve"> Template</w:t>
      </w:r>
    </w:p>
    <w:p w14:paraId="4437F858" w14:textId="77777777" w:rsidR="0065511C" w:rsidRDefault="0065511C" w:rsidP="002C3E23">
      <w:pPr>
        <w:pStyle w:val="BodyText"/>
        <w:rPr>
          <w:b/>
          <w:sz w:val="20"/>
        </w:rPr>
      </w:pPr>
    </w:p>
    <w:p w14:paraId="323F1658" w14:textId="77777777" w:rsidR="0065511C" w:rsidRDefault="0065511C" w:rsidP="001F6A3B">
      <w:pPr>
        <w:pStyle w:val="BodyText"/>
        <w:rPr>
          <w:b/>
          <w:sz w:val="25"/>
        </w:rPr>
      </w:pPr>
    </w:p>
    <w:p w14:paraId="394907A9" w14:textId="0CCFAA91" w:rsidR="0065511C" w:rsidRDefault="002D61BE" w:rsidP="001F6A3B">
      <w:pPr>
        <w:pStyle w:val="ListParagraph"/>
        <w:numPr>
          <w:ilvl w:val="1"/>
          <w:numId w:val="6"/>
        </w:numPr>
        <w:tabs>
          <w:tab w:val="left" w:pos="1268"/>
        </w:tabs>
        <w:ind w:left="1268" w:hanging="358"/>
        <w:rPr>
          <w:b/>
          <w:sz w:val="32"/>
        </w:rPr>
      </w:pPr>
      <w:r>
        <w:rPr>
          <w:noProof/>
        </w:rPr>
        <mc:AlternateContent>
          <mc:Choice Requires="wps">
            <w:drawing>
              <wp:anchor distT="0" distB="0" distL="0" distR="0" simplePos="0" relativeHeight="251658262" behindDoc="1" locked="0" layoutInCell="1" allowOverlap="1" wp14:anchorId="128E5363" wp14:editId="643B545C">
                <wp:simplePos x="0" y="0"/>
                <wp:positionH relativeFrom="page">
                  <wp:posOffset>723900</wp:posOffset>
                </wp:positionH>
                <wp:positionV relativeFrom="paragraph">
                  <wp:posOffset>283210</wp:posOffset>
                </wp:positionV>
                <wp:extent cx="6153150" cy="9525"/>
                <wp:effectExtent l="0" t="0" r="0" b="2540"/>
                <wp:wrapTopAndBottom/>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4 h 9525"/>
                            <a:gd name="T6" fmla="*/ 6153150 w 6153150"/>
                            <a:gd name="T7" fmla="*/ 9144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4"/>
                              </a:lnTo>
                              <a:lnTo>
                                <a:pt x="6153150" y="9144"/>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F472" id="Freeform: Shape 9" o:spid="_x0000_s1026" alt="&quot;&quot;" style="position:absolute;margin-left:57pt;margin-top:22.3pt;width:484.5pt;height:.75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24zAIAAGoHAAAOAAAAZHJzL2Uyb0RvYy54bWysVW1v0zAQ/o7Ef7D8EYml6dqNRksntGkI&#10;aQyklR/gOk4T4djGdpuOX8+d8zJ30DEQ/ZDauSfP3T3nO19c7htJdsK6WqucpicTSoTiuqjVJqdf&#10;Vzdv31HiPFMFk1qJnD4IRy+Xr19dtCYTU11pWQhLgES5rDU5rbw3WZI4XomGuRNthAJjqW3DPGzt&#10;Jiksa4G9kcl0MjlLWm0LYzUXzsHb685Il4G/LAX3n8vSCU9kTiE2H542PNf4TJYXLNtYZqqa92Gw&#10;f4iiYbUCpyPVNfOMbG39C1VTc6udLv0J102iy7LmIuQA2aSTJ9ncV8yIkAuI48wok/t/tPxud2++&#10;WAzdmVvNvzlQJGmNy0YLbhxgyLr9pAuoIdt6HZLdl7bBLyENsg+aPoyair0nHF6epfPTdA7Sc7At&#10;5tM5Sp6wbPiWb53/IHTgYbtb57uKFLAKehZEsQacroCibCQU501CelLSDqu+jiM4jcATUpHBMRRo&#10;xEwPMEepTg9gv6eaHWCOUs0j2CKdzY4EdhbB/pjpeQR+hhPa8OXqLSJwrB6UbTMUhlVDrfhe9cWC&#10;FWHY+JNwPIx2eCywclD7VdpXHlBY2SNgqAqCT18EBt0RPJyp55lBVgSfv4gZ9ELwIgZD+uChz9XC&#10;aHk6VCwlMFTW+A3LDPMo0bAkbdQLVd8KaGz0Tqx0gHmUa2wY8B/mE7h9xEgVYztlB9RgG/5N4Osw&#10;eDT6XAbz8N/BYrd/BX7qnUvtRNfjKEFo9lELlDBqeKdlXdzUUmL6zm7WV9KSHcNZHX59xAcwGU6P&#10;0vhZ5wbfhJGFUwonv8vWuniAiWV1N/DhgoJFpe0PSloY9jl137fMCkrkRwXTFBMGnXzYzObnU9jY&#10;2LKOLUxxoMqpp3DacXnluxtla2y9qcBTGs6/0u9hUpY1jrQQXxdVv4GBHrTpLx+8MeJ9QD1ekcuf&#10;AAAA//8DAFBLAwQUAAYACAAAACEAWSiR5+AAAAAKAQAADwAAAGRycy9kb3ducmV2LnhtbEyPwU7D&#10;MBBE70j8g7VI3KgdGoUQ4lQICQkqeiDhADc3NkmUeG3Fbhv+nu0JjjM7mn1TbhY7saOZw+BQQrIS&#10;wAy2Tg/YSfhonm9yYCEq1GpyaCT8mACb6vKiVIV2J3w3xzp2jEowFEpCH6MvOA9tb6wKK+cN0u3b&#10;zVZFknPH9axOVG4nfitExq0akD70ypun3rRjfbAS6s+l2Y4v+e5u24i3+3r88utXL+X11fL4ACya&#10;Jf6F4YxP6FAR094dUAc2kU5S2hIlpGkG7BwQ+ZqcPTlZArwq+f8J1S8AAAD//wMAUEsBAi0AFAAG&#10;AAgAAAAhALaDOJL+AAAA4QEAABMAAAAAAAAAAAAAAAAAAAAAAFtDb250ZW50X1R5cGVzXS54bWxQ&#10;SwECLQAUAAYACAAAACEAOP0h/9YAAACUAQAACwAAAAAAAAAAAAAAAAAvAQAAX3JlbHMvLnJlbHNQ&#10;SwECLQAUAAYACAAAACEAr56tuMwCAABqBwAADgAAAAAAAAAAAAAAAAAuAgAAZHJzL2Uyb0RvYy54&#10;bWxQSwECLQAUAAYACAAAACEAWSiR5+AAAAAKAQAADwAAAAAAAAAAAAAAAAAmBQAAZHJzL2Rvd25y&#10;ZXYueG1sUEsFBgAAAAAEAAQA8wAAADMGAAAAAA==&#10;" path="m6153150,l,,,9144r6153150,l6153150,xe" fillcolor="black" stroked="f">
                <v:path arrowok="t" o:connecttype="custom" o:connectlocs="6153150,0;0,0;0,9144;6153150,9144;6153150,0" o:connectangles="0,0,0,0,0"/>
                <w10:wrap type="topAndBottom" anchorx="page"/>
              </v:shape>
            </w:pict>
          </mc:Fallback>
        </mc:AlternateContent>
      </w:r>
      <w:r w:rsidR="00CC3DAD">
        <w:rPr>
          <w:b/>
          <w:sz w:val="32"/>
        </w:rPr>
        <w:t>Cost</w:t>
      </w:r>
      <w:r w:rsidR="00CC3DAD">
        <w:rPr>
          <w:b/>
          <w:spacing w:val="-4"/>
          <w:sz w:val="32"/>
        </w:rPr>
        <w:t xml:space="preserve"> </w:t>
      </w:r>
      <w:r w:rsidR="00CC3DAD">
        <w:rPr>
          <w:b/>
          <w:sz w:val="32"/>
        </w:rPr>
        <w:t>Proposal</w:t>
      </w:r>
      <w:r w:rsidR="00CC3DAD">
        <w:rPr>
          <w:b/>
          <w:spacing w:val="-6"/>
          <w:sz w:val="32"/>
        </w:rPr>
        <w:t xml:space="preserve"> </w:t>
      </w:r>
      <w:r w:rsidR="00CC3DAD">
        <w:rPr>
          <w:b/>
          <w:sz w:val="32"/>
        </w:rPr>
        <w:t>Narrative</w:t>
      </w:r>
      <w:r w:rsidR="00CC3DAD">
        <w:rPr>
          <w:b/>
          <w:spacing w:val="-3"/>
          <w:sz w:val="32"/>
        </w:rPr>
        <w:t xml:space="preserve"> </w:t>
      </w:r>
      <w:r w:rsidR="00CC3DAD">
        <w:rPr>
          <w:b/>
          <w:spacing w:val="-2"/>
          <w:sz w:val="32"/>
        </w:rPr>
        <w:t>Overview</w:t>
      </w:r>
    </w:p>
    <w:p w14:paraId="41B7A221" w14:textId="77777777" w:rsidR="0065511C" w:rsidRDefault="0065511C" w:rsidP="002C3E23">
      <w:pPr>
        <w:pStyle w:val="BodyText"/>
        <w:rPr>
          <w:b/>
          <w:sz w:val="20"/>
        </w:rPr>
      </w:pPr>
    </w:p>
    <w:p w14:paraId="3CD3AD9F" w14:textId="77777777" w:rsidR="0065511C" w:rsidRDefault="0065511C" w:rsidP="001F6A3B">
      <w:pPr>
        <w:pStyle w:val="BodyText"/>
        <w:rPr>
          <w:b/>
        </w:rPr>
      </w:pPr>
    </w:p>
    <w:p w14:paraId="1FB87A3D" w14:textId="77777777" w:rsidR="0065511C" w:rsidRDefault="00CC3DAD" w:rsidP="001F6A3B">
      <w:pPr>
        <w:pStyle w:val="BodyText"/>
        <w:spacing w:line="259" w:lineRule="auto"/>
        <w:ind w:left="909" w:right="896"/>
        <w:jc w:val="both"/>
      </w:pPr>
      <w:r>
        <w:t>[The Cost Proposal Narrative must include sufficient information to evaluate the proposed value through cost information. This information is required to properly perform the cost and/or price analysis</w:t>
      </w:r>
      <w:r>
        <w:rPr>
          <w:spacing w:val="-10"/>
        </w:rPr>
        <w:t xml:space="preserve"> </w:t>
      </w:r>
      <w:r>
        <w:t>of</w:t>
      </w:r>
      <w:r>
        <w:rPr>
          <w:spacing w:val="-10"/>
        </w:rPr>
        <w:t xml:space="preserve"> </w:t>
      </w:r>
      <w:r>
        <w:t>a</w:t>
      </w:r>
      <w:r>
        <w:rPr>
          <w:spacing w:val="-11"/>
        </w:rPr>
        <w:t xml:space="preserve"> </w:t>
      </w:r>
      <w:r>
        <w:t>proposal.</w:t>
      </w:r>
      <w:r>
        <w:rPr>
          <w:spacing w:val="-8"/>
        </w:rPr>
        <w:t xml:space="preserve"> </w:t>
      </w:r>
      <w:r>
        <w:t>Proposals</w:t>
      </w:r>
      <w:r>
        <w:rPr>
          <w:spacing w:val="-10"/>
        </w:rPr>
        <w:t xml:space="preserve"> </w:t>
      </w:r>
      <w:r>
        <w:t>without</w:t>
      </w:r>
      <w:r>
        <w:rPr>
          <w:spacing w:val="-9"/>
        </w:rPr>
        <w:t xml:space="preserve"> </w:t>
      </w:r>
      <w:r>
        <w:t>this</w:t>
      </w:r>
      <w:r>
        <w:rPr>
          <w:spacing w:val="-10"/>
        </w:rPr>
        <w:t xml:space="preserve"> </w:t>
      </w:r>
      <w:r>
        <w:t>information</w:t>
      </w:r>
      <w:r>
        <w:rPr>
          <w:spacing w:val="-10"/>
        </w:rPr>
        <w:t xml:space="preserve"> </w:t>
      </w:r>
      <w:r>
        <w:t>cannot</w:t>
      </w:r>
      <w:r>
        <w:rPr>
          <w:spacing w:val="-9"/>
        </w:rPr>
        <w:t xml:space="preserve"> </w:t>
      </w:r>
      <w:r>
        <w:t>be</w:t>
      </w:r>
      <w:r>
        <w:rPr>
          <w:spacing w:val="-9"/>
        </w:rPr>
        <w:t xml:space="preserve"> </w:t>
      </w:r>
      <w:r>
        <w:t>properly</w:t>
      </w:r>
      <w:r>
        <w:rPr>
          <w:spacing w:val="-10"/>
        </w:rPr>
        <w:t xml:space="preserve"> </w:t>
      </w:r>
      <w:r>
        <w:t>evaluated</w:t>
      </w:r>
      <w:r>
        <w:rPr>
          <w:spacing w:val="-10"/>
        </w:rPr>
        <w:t xml:space="preserve"> </w:t>
      </w:r>
      <w:r>
        <w:t>and</w:t>
      </w:r>
      <w:r>
        <w:rPr>
          <w:spacing w:val="-10"/>
        </w:rPr>
        <w:t xml:space="preserve"> </w:t>
      </w:r>
      <w:r>
        <w:t>may</w:t>
      </w:r>
      <w:r>
        <w:rPr>
          <w:spacing w:val="-10"/>
        </w:rPr>
        <w:t xml:space="preserve"> </w:t>
      </w:r>
      <w:r>
        <w:t>be eliminated from selection for award. All Proposals must provide the following information as part of the Cost Proposal Narrative Overview:]</w:t>
      </w:r>
    </w:p>
    <w:p w14:paraId="033648F6" w14:textId="77777777" w:rsidR="0065511C" w:rsidRDefault="00CC3DAD" w:rsidP="001F6A3B">
      <w:pPr>
        <w:pStyle w:val="ListParagraph"/>
        <w:numPr>
          <w:ilvl w:val="2"/>
          <w:numId w:val="6"/>
        </w:numPr>
        <w:tabs>
          <w:tab w:val="left" w:pos="1267"/>
        </w:tabs>
        <w:ind w:left="1267" w:hanging="358"/>
        <w:rPr>
          <w:sz w:val="24"/>
        </w:rPr>
      </w:pPr>
      <w:r>
        <w:rPr>
          <w:b/>
          <w:sz w:val="24"/>
        </w:rPr>
        <w:t>Overall</w:t>
      </w:r>
      <w:r>
        <w:rPr>
          <w:b/>
          <w:spacing w:val="-11"/>
          <w:sz w:val="24"/>
        </w:rPr>
        <w:t xml:space="preserve"> </w:t>
      </w:r>
      <w:r>
        <w:rPr>
          <w:b/>
          <w:sz w:val="24"/>
        </w:rPr>
        <w:t>Approach.</w:t>
      </w:r>
      <w:r>
        <w:rPr>
          <w:b/>
          <w:spacing w:val="-9"/>
          <w:sz w:val="24"/>
        </w:rPr>
        <w:t xml:space="preserve"> </w:t>
      </w:r>
      <w:r>
        <w:rPr>
          <w:sz w:val="24"/>
        </w:rPr>
        <w:t>[Provide</w:t>
      </w:r>
      <w:r>
        <w:rPr>
          <w:spacing w:val="-10"/>
          <w:sz w:val="24"/>
        </w:rPr>
        <w:t xml:space="preserve"> </w:t>
      </w:r>
      <w:r>
        <w:rPr>
          <w:sz w:val="24"/>
        </w:rPr>
        <w:t>an</w:t>
      </w:r>
      <w:r>
        <w:rPr>
          <w:spacing w:val="-9"/>
          <w:sz w:val="24"/>
        </w:rPr>
        <w:t xml:space="preserve"> </w:t>
      </w:r>
      <w:r>
        <w:rPr>
          <w:sz w:val="24"/>
        </w:rPr>
        <w:t>overall</w:t>
      </w:r>
      <w:r>
        <w:rPr>
          <w:spacing w:val="-9"/>
          <w:sz w:val="24"/>
        </w:rPr>
        <w:t xml:space="preserve"> </w:t>
      </w:r>
      <w:r>
        <w:rPr>
          <w:sz w:val="24"/>
        </w:rPr>
        <w:t>and</w:t>
      </w:r>
      <w:r>
        <w:rPr>
          <w:spacing w:val="-10"/>
          <w:sz w:val="24"/>
        </w:rPr>
        <w:t xml:space="preserve"> </w:t>
      </w:r>
      <w:r>
        <w:rPr>
          <w:sz w:val="24"/>
        </w:rPr>
        <w:t>succinct</w:t>
      </w:r>
      <w:r>
        <w:rPr>
          <w:spacing w:val="-9"/>
          <w:sz w:val="24"/>
        </w:rPr>
        <w:t xml:space="preserve"> </w:t>
      </w:r>
      <w:r>
        <w:rPr>
          <w:sz w:val="24"/>
        </w:rPr>
        <w:t>explanation</w:t>
      </w:r>
      <w:r>
        <w:rPr>
          <w:spacing w:val="-9"/>
          <w:sz w:val="24"/>
        </w:rPr>
        <w:t xml:space="preserve"> </w:t>
      </w:r>
      <w:r>
        <w:rPr>
          <w:sz w:val="24"/>
        </w:rPr>
        <w:t>of</w:t>
      </w:r>
      <w:r>
        <w:rPr>
          <w:spacing w:val="-9"/>
          <w:sz w:val="24"/>
        </w:rPr>
        <w:t xml:space="preserve"> </w:t>
      </w:r>
      <w:r>
        <w:rPr>
          <w:sz w:val="24"/>
        </w:rPr>
        <w:t>how</w:t>
      </w:r>
      <w:r>
        <w:rPr>
          <w:spacing w:val="-9"/>
          <w:sz w:val="24"/>
        </w:rPr>
        <w:t xml:space="preserve"> </w:t>
      </w:r>
      <w:r>
        <w:rPr>
          <w:sz w:val="24"/>
        </w:rPr>
        <w:t>this</w:t>
      </w:r>
      <w:r>
        <w:rPr>
          <w:spacing w:val="-10"/>
          <w:sz w:val="24"/>
        </w:rPr>
        <w:t xml:space="preserve"> </w:t>
      </w:r>
      <w:r>
        <w:rPr>
          <w:sz w:val="24"/>
        </w:rPr>
        <w:t>Proposal</w:t>
      </w:r>
      <w:r>
        <w:rPr>
          <w:spacing w:val="-8"/>
          <w:sz w:val="24"/>
        </w:rPr>
        <w:t xml:space="preserve"> </w:t>
      </w:r>
      <w:r>
        <w:rPr>
          <w:sz w:val="24"/>
        </w:rPr>
        <w:t>is</w:t>
      </w:r>
      <w:r>
        <w:rPr>
          <w:spacing w:val="-9"/>
          <w:sz w:val="24"/>
        </w:rPr>
        <w:t xml:space="preserve"> </w:t>
      </w:r>
      <w:r>
        <w:rPr>
          <w:spacing w:val="-2"/>
          <w:sz w:val="24"/>
        </w:rPr>
        <w:t>justified.]</w:t>
      </w:r>
    </w:p>
    <w:p w14:paraId="5499ADD4" w14:textId="77777777" w:rsidR="0065511C" w:rsidRDefault="00CC3DAD" w:rsidP="001F6A3B">
      <w:pPr>
        <w:pStyle w:val="ListParagraph"/>
        <w:numPr>
          <w:ilvl w:val="2"/>
          <w:numId w:val="6"/>
        </w:numPr>
        <w:tabs>
          <w:tab w:val="left" w:pos="1267"/>
          <w:tab w:val="left" w:pos="1269"/>
        </w:tabs>
        <w:spacing w:line="259" w:lineRule="auto"/>
        <w:ind w:left="1269" w:right="896"/>
        <w:rPr>
          <w:sz w:val="24"/>
        </w:rPr>
      </w:pPr>
      <w:r>
        <w:rPr>
          <w:b/>
          <w:sz w:val="24"/>
        </w:rPr>
        <w:t xml:space="preserve">Assumptions. </w:t>
      </w:r>
      <w:r>
        <w:rPr>
          <w:sz w:val="24"/>
        </w:rPr>
        <w:t>[Provide any assumptions. Note that assumptions should be limited to cost or pricing. Technical assumptions are better captured in the Statement of Work.]</w:t>
      </w:r>
    </w:p>
    <w:p w14:paraId="26AE7B28" w14:textId="77777777" w:rsidR="0065511C" w:rsidRDefault="00CC3DAD" w:rsidP="002C3E23">
      <w:pPr>
        <w:pStyle w:val="ListParagraph"/>
        <w:numPr>
          <w:ilvl w:val="2"/>
          <w:numId w:val="6"/>
        </w:numPr>
        <w:tabs>
          <w:tab w:val="left" w:pos="1268"/>
          <w:tab w:val="left" w:pos="1270"/>
        </w:tabs>
        <w:spacing w:line="259" w:lineRule="auto"/>
        <w:ind w:right="896"/>
        <w:rPr>
          <w:sz w:val="24"/>
        </w:rPr>
      </w:pPr>
      <w:r>
        <w:rPr>
          <w:b/>
          <w:sz w:val="24"/>
        </w:rPr>
        <w:t>Preferred</w:t>
      </w:r>
      <w:r>
        <w:rPr>
          <w:b/>
          <w:spacing w:val="-14"/>
          <w:sz w:val="24"/>
        </w:rPr>
        <w:t xml:space="preserve"> </w:t>
      </w:r>
      <w:r>
        <w:rPr>
          <w:b/>
          <w:sz w:val="24"/>
        </w:rPr>
        <w:t>Payment</w:t>
      </w:r>
      <w:r>
        <w:rPr>
          <w:b/>
          <w:spacing w:val="-13"/>
          <w:sz w:val="24"/>
        </w:rPr>
        <w:t xml:space="preserve"> </w:t>
      </w:r>
      <w:r>
        <w:rPr>
          <w:b/>
          <w:sz w:val="24"/>
        </w:rPr>
        <w:t>Method.</w:t>
      </w:r>
      <w:r>
        <w:rPr>
          <w:b/>
          <w:spacing w:val="-13"/>
          <w:sz w:val="24"/>
        </w:rPr>
        <w:t xml:space="preserve"> </w:t>
      </w:r>
      <w:r>
        <w:rPr>
          <w:sz w:val="24"/>
        </w:rPr>
        <w:t>[Identify</w:t>
      </w:r>
      <w:r>
        <w:rPr>
          <w:spacing w:val="-13"/>
          <w:sz w:val="24"/>
        </w:rPr>
        <w:t xml:space="preserve"> </w:t>
      </w:r>
      <w:r>
        <w:rPr>
          <w:sz w:val="24"/>
        </w:rPr>
        <w:t>which</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payment</w:t>
      </w:r>
      <w:r>
        <w:rPr>
          <w:spacing w:val="-13"/>
          <w:sz w:val="24"/>
        </w:rPr>
        <w:t xml:space="preserve"> </w:t>
      </w:r>
      <w:r>
        <w:rPr>
          <w:sz w:val="24"/>
        </w:rPr>
        <w:t>methods</w:t>
      </w:r>
      <w:r>
        <w:rPr>
          <w:spacing w:val="-13"/>
          <w:sz w:val="24"/>
        </w:rPr>
        <w:t xml:space="preserve"> </w:t>
      </w:r>
      <w:r>
        <w:rPr>
          <w:sz w:val="24"/>
        </w:rPr>
        <w:t>is</w:t>
      </w:r>
      <w:r>
        <w:rPr>
          <w:spacing w:val="-13"/>
          <w:sz w:val="24"/>
        </w:rPr>
        <w:t xml:space="preserve"> </w:t>
      </w:r>
      <w:r>
        <w:rPr>
          <w:sz w:val="24"/>
        </w:rPr>
        <w:t>preferred.</w:t>
      </w:r>
      <w:r>
        <w:rPr>
          <w:spacing w:val="-13"/>
          <w:sz w:val="24"/>
        </w:rPr>
        <w:t xml:space="preserve"> </w:t>
      </w:r>
      <w:r>
        <w:rPr>
          <w:sz w:val="24"/>
        </w:rPr>
        <w:t>The</w:t>
      </w:r>
      <w:r>
        <w:rPr>
          <w:spacing w:val="-13"/>
          <w:sz w:val="24"/>
        </w:rPr>
        <w:t xml:space="preserve"> </w:t>
      </w:r>
      <w:r>
        <w:rPr>
          <w:sz w:val="24"/>
        </w:rPr>
        <w:t>methods are (1) Cost Reimbursable Milestones (with ceiling), (2) Cost Reimbursable/Cost Sharing Milestones (with ceiling), (3) Cost Plus Fixed Fee Milestones (with ceiling) and (4) Fixed Price Milestones (with ceiling).]</w:t>
      </w:r>
    </w:p>
    <w:p w14:paraId="0EB76F8C" w14:textId="77777777" w:rsidR="0065511C" w:rsidRDefault="00CC3DAD" w:rsidP="002C3E23">
      <w:pPr>
        <w:pStyle w:val="ListParagraph"/>
        <w:numPr>
          <w:ilvl w:val="2"/>
          <w:numId w:val="6"/>
        </w:numPr>
        <w:tabs>
          <w:tab w:val="left" w:pos="1267"/>
          <w:tab w:val="left" w:pos="1269"/>
        </w:tabs>
        <w:spacing w:line="259" w:lineRule="auto"/>
        <w:ind w:left="1269" w:right="896"/>
        <w:rPr>
          <w:sz w:val="24"/>
        </w:rPr>
      </w:pPr>
      <w:r>
        <w:rPr>
          <w:b/>
          <w:sz w:val="24"/>
        </w:rPr>
        <w:t>Total</w:t>
      </w:r>
      <w:r>
        <w:rPr>
          <w:b/>
          <w:spacing w:val="-1"/>
          <w:sz w:val="24"/>
        </w:rPr>
        <w:t xml:space="preserve"> </w:t>
      </w:r>
      <w:r>
        <w:rPr>
          <w:b/>
          <w:sz w:val="24"/>
        </w:rPr>
        <w:t>Cost</w:t>
      </w:r>
      <w:r>
        <w:rPr>
          <w:b/>
          <w:spacing w:val="-1"/>
          <w:sz w:val="24"/>
        </w:rPr>
        <w:t xml:space="preserve"> </w:t>
      </w:r>
      <w:r>
        <w:rPr>
          <w:b/>
          <w:sz w:val="24"/>
        </w:rPr>
        <w:t>by Phase Cost</w:t>
      </w:r>
      <w:r>
        <w:rPr>
          <w:b/>
          <w:spacing w:val="-1"/>
          <w:sz w:val="24"/>
        </w:rPr>
        <w:t xml:space="preserve"> </w:t>
      </w:r>
      <w:r>
        <w:rPr>
          <w:b/>
          <w:sz w:val="24"/>
        </w:rPr>
        <w:t xml:space="preserve">Elements. </w:t>
      </w:r>
      <w:r>
        <w:rPr>
          <w:sz w:val="24"/>
        </w:rPr>
        <w:t>[Include</w:t>
      </w:r>
      <w:r>
        <w:rPr>
          <w:spacing w:val="-1"/>
          <w:sz w:val="24"/>
        </w:rPr>
        <w:t xml:space="preserve"> </w:t>
      </w:r>
      <w:r>
        <w:rPr>
          <w:sz w:val="24"/>
        </w:rPr>
        <w:t>a list</w:t>
      </w:r>
      <w:r>
        <w:rPr>
          <w:spacing w:val="-1"/>
          <w:sz w:val="24"/>
        </w:rPr>
        <w:t xml:space="preserve"> </w:t>
      </w:r>
      <w:r>
        <w:rPr>
          <w:sz w:val="24"/>
        </w:rPr>
        <w:t>of</w:t>
      </w:r>
      <w:r>
        <w:rPr>
          <w:spacing w:val="-1"/>
          <w:sz w:val="24"/>
        </w:rPr>
        <w:t xml:space="preserve"> </w:t>
      </w:r>
      <w:r>
        <w:rPr>
          <w:sz w:val="24"/>
        </w:rPr>
        <w:t>each phase that</w:t>
      </w:r>
      <w:r>
        <w:rPr>
          <w:spacing w:val="-1"/>
          <w:sz w:val="24"/>
        </w:rPr>
        <w:t xml:space="preserve"> </w:t>
      </w:r>
      <w:r>
        <w:rPr>
          <w:sz w:val="24"/>
        </w:rPr>
        <w:t>is</w:t>
      </w:r>
      <w:r>
        <w:rPr>
          <w:spacing w:val="-1"/>
          <w:sz w:val="24"/>
        </w:rPr>
        <w:t xml:space="preserve"> </w:t>
      </w:r>
      <w:r>
        <w:rPr>
          <w:sz w:val="24"/>
        </w:rPr>
        <w:t>stated in</w:t>
      </w:r>
      <w:r>
        <w:rPr>
          <w:spacing w:val="-1"/>
          <w:sz w:val="24"/>
        </w:rPr>
        <w:t xml:space="preserve"> </w:t>
      </w:r>
      <w:r>
        <w:rPr>
          <w:sz w:val="24"/>
        </w:rPr>
        <w:t>the Statement of Work</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associated total</w:t>
      </w:r>
      <w:r>
        <w:rPr>
          <w:spacing w:val="-1"/>
          <w:sz w:val="24"/>
        </w:rPr>
        <w:t xml:space="preserve"> </w:t>
      </w:r>
      <w:r>
        <w:rPr>
          <w:sz w:val="24"/>
        </w:rPr>
        <w:t>cost by year. The sum of the</w:t>
      </w:r>
      <w:r>
        <w:rPr>
          <w:spacing w:val="-1"/>
          <w:sz w:val="24"/>
        </w:rPr>
        <w:t xml:space="preserve"> </w:t>
      </w:r>
      <w:r>
        <w:rPr>
          <w:sz w:val="24"/>
        </w:rPr>
        <w:t>phases must equal the</w:t>
      </w:r>
      <w:r>
        <w:rPr>
          <w:spacing w:val="-1"/>
          <w:sz w:val="24"/>
        </w:rPr>
        <w:t xml:space="preserve"> </w:t>
      </w:r>
      <w:r>
        <w:rPr>
          <w:sz w:val="24"/>
        </w:rPr>
        <w:t>total listed in the Cost Proposal Formats.]</w:t>
      </w:r>
    </w:p>
    <w:p w14:paraId="2E3F0250" w14:textId="77777777" w:rsidR="0065511C" w:rsidRDefault="00CC3DAD" w:rsidP="002C3E23">
      <w:pPr>
        <w:pStyle w:val="ListParagraph"/>
        <w:numPr>
          <w:ilvl w:val="2"/>
          <w:numId w:val="6"/>
        </w:numPr>
        <w:tabs>
          <w:tab w:val="left" w:pos="1268"/>
          <w:tab w:val="left" w:pos="1270"/>
        </w:tabs>
        <w:spacing w:line="259" w:lineRule="auto"/>
        <w:ind w:right="897"/>
        <w:rPr>
          <w:sz w:val="24"/>
        </w:rPr>
      </w:pPr>
      <w:r>
        <w:rPr>
          <w:b/>
          <w:sz w:val="24"/>
        </w:rPr>
        <w:t xml:space="preserve">Cost Share. </w:t>
      </w:r>
      <w:r>
        <w:rPr>
          <w:sz w:val="24"/>
        </w:rPr>
        <w:t>[Cost Share includes any costs a reasonable person would incur to carry out (necessary to) proposed project’s Statement of Work not directly paid for by the Government. If a proposal includes cost share, then it cannot include fee.</w:t>
      </w:r>
      <w:r>
        <w:rPr>
          <w:spacing w:val="40"/>
          <w:sz w:val="24"/>
        </w:rPr>
        <w:t xml:space="preserve"> </w:t>
      </w:r>
      <w:r>
        <w:rPr>
          <w:sz w:val="24"/>
        </w:rPr>
        <w:t xml:space="preserve">Cost Share may be proposed only on cost type agreements. There are two types of cost sharing: Cash Contribution and In‐Kind </w:t>
      </w:r>
      <w:r>
        <w:rPr>
          <w:spacing w:val="-2"/>
          <w:sz w:val="24"/>
        </w:rPr>
        <w:t>Contribution.</w:t>
      </w:r>
    </w:p>
    <w:p w14:paraId="4248703C" w14:textId="77777777" w:rsidR="0065511C" w:rsidRDefault="0065511C" w:rsidP="001F6A3B">
      <w:pPr>
        <w:pStyle w:val="BodyText"/>
        <w:rPr>
          <w:sz w:val="25"/>
        </w:rPr>
      </w:pPr>
    </w:p>
    <w:p w14:paraId="700677F9" w14:textId="77777777" w:rsidR="0065511C" w:rsidRDefault="00CC3DAD" w:rsidP="002C3E23">
      <w:pPr>
        <w:pStyle w:val="Heading2"/>
        <w:ind w:left="1630"/>
      </w:pPr>
      <w:r>
        <w:t>Cash</w:t>
      </w:r>
      <w:r>
        <w:rPr>
          <w:spacing w:val="-1"/>
        </w:rPr>
        <w:t xml:space="preserve"> </w:t>
      </w:r>
      <w:r>
        <w:rPr>
          <w:spacing w:val="-2"/>
        </w:rPr>
        <w:t>Contribution:</w:t>
      </w:r>
    </w:p>
    <w:p w14:paraId="433584EA" w14:textId="77777777" w:rsidR="0065511C" w:rsidRDefault="00CC3DAD" w:rsidP="001F6A3B">
      <w:pPr>
        <w:pStyle w:val="BodyText"/>
        <w:spacing w:line="259" w:lineRule="auto"/>
        <w:ind w:left="1629" w:right="896"/>
        <w:jc w:val="both"/>
      </w:pPr>
      <w:r>
        <w:t>Cash</w:t>
      </w:r>
      <w:r>
        <w:rPr>
          <w:spacing w:val="-11"/>
        </w:rPr>
        <w:t xml:space="preserve"> </w:t>
      </w:r>
      <w:r>
        <w:t>Contribution</w:t>
      </w:r>
      <w:r>
        <w:rPr>
          <w:spacing w:val="-10"/>
        </w:rPr>
        <w:t xml:space="preserve"> </w:t>
      </w:r>
      <w:r>
        <w:t>means</w:t>
      </w:r>
      <w:r>
        <w:rPr>
          <w:spacing w:val="-11"/>
        </w:rPr>
        <w:t xml:space="preserve"> </w:t>
      </w:r>
      <w:r>
        <w:t>the</w:t>
      </w:r>
      <w:r>
        <w:rPr>
          <w:spacing w:val="-11"/>
        </w:rPr>
        <w:t xml:space="preserve"> </w:t>
      </w:r>
      <w:r>
        <w:t>Project</w:t>
      </w:r>
      <w:r>
        <w:rPr>
          <w:spacing w:val="-11"/>
        </w:rPr>
        <w:t xml:space="preserve"> </w:t>
      </w:r>
      <w:r>
        <w:t>Awardee</w:t>
      </w:r>
      <w:r>
        <w:rPr>
          <w:spacing w:val="-11"/>
        </w:rPr>
        <w:t xml:space="preserve"> </w:t>
      </w:r>
      <w:r>
        <w:t>(or</w:t>
      </w:r>
      <w:r>
        <w:rPr>
          <w:spacing w:val="-10"/>
        </w:rPr>
        <w:t xml:space="preserve"> </w:t>
      </w:r>
      <w:r>
        <w:t>Awardees'</w:t>
      </w:r>
      <w:r>
        <w:rPr>
          <w:spacing w:val="-11"/>
        </w:rPr>
        <w:t xml:space="preserve"> </w:t>
      </w:r>
      <w:r>
        <w:t>lower</w:t>
      </w:r>
      <w:r>
        <w:rPr>
          <w:spacing w:val="-11"/>
        </w:rPr>
        <w:t xml:space="preserve"> </w:t>
      </w:r>
      <w:r>
        <w:t>tier</w:t>
      </w:r>
      <w:r>
        <w:rPr>
          <w:spacing w:val="-11"/>
        </w:rPr>
        <w:t xml:space="preserve"> </w:t>
      </w:r>
      <w:r>
        <w:t>subawards)</w:t>
      </w:r>
      <w:r>
        <w:rPr>
          <w:spacing w:val="-10"/>
        </w:rPr>
        <w:t xml:space="preserve"> </w:t>
      </w:r>
      <w:r>
        <w:t>financial resources</w:t>
      </w:r>
      <w:r>
        <w:rPr>
          <w:spacing w:val="-12"/>
        </w:rPr>
        <w:t xml:space="preserve"> </w:t>
      </w:r>
      <w:r>
        <w:t>expended</w:t>
      </w:r>
      <w:r>
        <w:rPr>
          <w:spacing w:val="-12"/>
        </w:rPr>
        <w:t xml:space="preserve"> </w:t>
      </w:r>
      <w:r>
        <w:t>to</w:t>
      </w:r>
      <w:r>
        <w:rPr>
          <w:spacing w:val="-11"/>
        </w:rPr>
        <w:t xml:space="preserve"> </w:t>
      </w:r>
      <w:r>
        <w:t>perform</w:t>
      </w:r>
      <w:r>
        <w:rPr>
          <w:spacing w:val="-12"/>
        </w:rPr>
        <w:t xml:space="preserve"> </w:t>
      </w:r>
      <w:r>
        <w:t>a</w:t>
      </w:r>
      <w:r>
        <w:rPr>
          <w:spacing w:val="-12"/>
        </w:rPr>
        <w:t xml:space="preserve"> </w:t>
      </w:r>
      <w:r>
        <w:t>Project</w:t>
      </w:r>
      <w:r>
        <w:rPr>
          <w:spacing w:val="-12"/>
        </w:rPr>
        <w:t xml:space="preserve"> </w:t>
      </w:r>
      <w:r>
        <w:t>Award.</w:t>
      </w:r>
      <w:r>
        <w:rPr>
          <w:spacing w:val="-12"/>
        </w:rPr>
        <w:t xml:space="preserve"> </w:t>
      </w:r>
      <w:r>
        <w:t>The</w:t>
      </w:r>
      <w:r>
        <w:rPr>
          <w:spacing w:val="-12"/>
        </w:rPr>
        <w:t xml:space="preserve"> </w:t>
      </w:r>
      <w:r>
        <w:t>cash</w:t>
      </w:r>
      <w:r>
        <w:rPr>
          <w:spacing w:val="-12"/>
        </w:rPr>
        <w:t xml:space="preserve"> </w:t>
      </w:r>
      <w:r>
        <w:t>contribution</w:t>
      </w:r>
      <w:r>
        <w:rPr>
          <w:spacing w:val="-11"/>
        </w:rPr>
        <w:t xml:space="preserve"> </w:t>
      </w:r>
      <w:r>
        <w:t>may</w:t>
      </w:r>
      <w:r>
        <w:rPr>
          <w:spacing w:val="-12"/>
        </w:rPr>
        <w:t xml:space="preserve"> </w:t>
      </w:r>
      <w:r>
        <w:t>be</w:t>
      </w:r>
      <w:r>
        <w:rPr>
          <w:spacing w:val="-12"/>
        </w:rPr>
        <w:t xml:space="preserve"> </w:t>
      </w:r>
      <w:r>
        <w:t>derived</w:t>
      </w:r>
      <w:r>
        <w:rPr>
          <w:spacing w:val="-12"/>
        </w:rPr>
        <w:t xml:space="preserve"> </w:t>
      </w:r>
      <w:r>
        <w:t>from the</w:t>
      </w:r>
      <w:r>
        <w:rPr>
          <w:spacing w:val="-7"/>
        </w:rPr>
        <w:t xml:space="preserve"> </w:t>
      </w:r>
      <w:r>
        <w:t>Project</w:t>
      </w:r>
      <w:r>
        <w:rPr>
          <w:spacing w:val="-9"/>
        </w:rPr>
        <w:t xml:space="preserve"> </w:t>
      </w:r>
      <w:r>
        <w:t>Awardee</w:t>
      </w:r>
      <w:r>
        <w:rPr>
          <w:spacing w:val="-7"/>
        </w:rPr>
        <w:t xml:space="preserve"> </w:t>
      </w:r>
      <w:r>
        <w:t>(or</w:t>
      </w:r>
      <w:r>
        <w:rPr>
          <w:spacing w:val="-8"/>
        </w:rPr>
        <w:t xml:space="preserve"> </w:t>
      </w:r>
      <w:r>
        <w:t>Awardees'</w:t>
      </w:r>
      <w:r>
        <w:rPr>
          <w:spacing w:val="-8"/>
        </w:rPr>
        <w:t xml:space="preserve"> </w:t>
      </w:r>
      <w:r>
        <w:t>subawards)</w:t>
      </w:r>
      <w:r>
        <w:rPr>
          <w:spacing w:val="-6"/>
        </w:rPr>
        <w:t xml:space="preserve"> </w:t>
      </w:r>
      <w:r>
        <w:t>funds</w:t>
      </w:r>
      <w:r>
        <w:rPr>
          <w:spacing w:val="-8"/>
        </w:rPr>
        <w:t xml:space="preserve"> </w:t>
      </w:r>
      <w:r>
        <w:t>or</w:t>
      </w:r>
      <w:r>
        <w:rPr>
          <w:spacing w:val="-7"/>
        </w:rPr>
        <w:t xml:space="preserve"> </w:t>
      </w:r>
      <w:r>
        <w:t>outside</w:t>
      </w:r>
      <w:r>
        <w:rPr>
          <w:spacing w:val="-7"/>
        </w:rPr>
        <w:t xml:space="preserve"> </w:t>
      </w:r>
      <w:r>
        <w:t>sources</w:t>
      </w:r>
      <w:r>
        <w:rPr>
          <w:spacing w:val="-9"/>
        </w:rPr>
        <w:t xml:space="preserve"> </w:t>
      </w:r>
      <w:r>
        <w:t>or</w:t>
      </w:r>
      <w:r>
        <w:rPr>
          <w:spacing w:val="-7"/>
        </w:rPr>
        <w:t xml:space="preserve"> </w:t>
      </w:r>
      <w:r>
        <w:t>from</w:t>
      </w:r>
      <w:r>
        <w:rPr>
          <w:spacing w:val="-8"/>
        </w:rPr>
        <w:t xml:space="preserve"> </w:t>
      </w:r>
      <w:r>
        <w:t>nonfederal contract or grant revenues or from profit or fee on a federal procurement contract.</w:t>
      </w:r>
    </w:p>
    <w:p w14:paraId="7738EFC7" w14:textId="77777777" w:rsidR="0065511C" w:rsidRDefault="0065511C" w:rsidP="001F6A3B">
      <w:pPr>
        <w:pStyle w:val="BodyText"/>
        <w:rPr>
          <w:sz w:val="25"/>
        </w:rPr>
      </w:pPr>
    </w:p>
    <w:p w14:paraId="5E539F46" w14:textId="77777777" w:rsidR="0065511C" w:rsidRDefault="00CC3DAD" w:rsidP="002C3E23">
      <w:pPr>
        <w:pStyle w:val="BodyText"/>
        <w:spacing w:line="259" w:lineRule="auto"/>
        <w:ind w:left="1629" w:right="896"/>
        <w:jc w:val="both"/>
      </w:pPr>
      <w:r>
        <w:t>An Offeror’s own source of funds may include corporate retained earnings, current or prospective</w:t>
      </w:r>
      <w:r>
        <w:rPr>
          <w:spacing w:val="-14"/>
        </w:rPr>
        <w:t xml:space="preserve"> </w:t>
      </w:r>
      <w:r>
        <w:t>Independent</w:t>
      </w:r>
      <w:r>
        <w:rPr>
          <w:spacing w:val="-11"/>
        </w:rPr>
        <w:t xml:space="preserve"> </w:t>
      </w:r>
      <w:r>
        <w:t>Research</w:t>
      </w:r>
      <w:r>
        <w:rPr>
          <w:spacing w:val="-13"/>
        </w:rPr>
        <w:t xml:space="preserve"> </w:t>
      </w:r>
      <w:r>
        <w:t>and</w:t>
      </w:r>
      <w:r>
        <w:rPr>
          <w:spacing w:val="-12"/>
        </w:rPr>
        <w:t xml:space="preserve"> </w:t>
      </w:r>
      <w:r>
        <w:t>Development</w:t>
      </w:r>
      <w:r>
        <w:rPr>
          <w:spacing w:val="-11"/>
        </w:rPr>
        <w:t xml:space="preserve"> </w:t>
      </w:r>
      <w:r>
        <w:t>(IR&amp;D)</w:t>
      </w:r>
      <w:r>
        <w:rPr>
          <w:spacing w:val="-13"/>
        </w:rPr>
        <w:t xml:space="preserve"> </w:t>
      </w:r>
      <w:r>
        <w:t>funds</w:t>
      </w:r>
      <w:r>
        <w:rPr>
          <w:spacing w:val="-12"/>
        </w:rPr>
        <w:t xml:space="preserve"> </w:t>
      </w:r>
      <w:r>
        <w:t>or</w:t>
      </w:r>
      <w:r>
        <w:rPr>
          <w:spacing w:val="-12"/>
        </w:rPr>
        <w:t xml:space="preserve"> </w:t>
      </w:r>
      <w:r>
        <w:t>any</w:t>
      </w:r>
      <w:r>
        <w:rPr>
          <w:spacing w:val="-11"/>
        </w:rPr>
        <w:t xml:space="preserve"> </w:t>
      </w:r>
      <w:r>
        <w:t>other</w:t>
      </w:r>
      <w:r>
        <w:rPr>
          <w:spacing w:val="-12"/>
        </w:rPr>
        <w:t xml:space="preserve"> </w:t>
      </w:r>
      <w:r>
        <w:t>indirect</w:t>
      </w:r>
      <w:r>
        <w:rPr>
          <w:spacing w:val="-14"/>
        </w:rPr>
        <w:t xml:space="preserve"> </w:t>
      </w:r>
      <w:r>
        <w:t>cost pool allocation. New or concurrent IR&amp;D funds may be utilized as a cash contribution provided those funds identified by the Offeror will be spent on performance of the Statement of Work (SOW) of a Project Award or specific tasks identified within the SOW of a</w:t>
      </w:r>
      <w:r>
        <w:rPr>
          <w:spacing w:val="-4"/>
        </w:rPr>
        <w:t xml:space="preserve"> </w:t>
      </w:r>
      <w:r>
        <w:t>Project</w:t>
      </w:r>
      <w:r>
        <w:rPr>
          <w:spacing w:val="-4"/>
        </w:rPr>
        <w:t xml:space="preserve"> </w:t>
      </w:r>
      <w:r>
        <w:t>Award.</w:t>
      </w:r>
      <w:r>
        <w:rPr>
          <w:spacing w:val="-3"/>
        </w:rPr>
        <w:t xml:space="preserve"> </w:t>
      </w:r>
      <w:r>
        <w:t>Prior</w:t>
      </w:r>
      <w:r>
        <w:rPr>
          <w:spacing w:val="-4"/>
        </w:rPr>
        <w:t xml:space="preserve"> </w:t>
      </w:r>
      <w:r>
        <w:t>IR&amp;D</w:t>
      </w:r>
      <w:r>
        <w:rPr>
          <w:spacing w:val="-4"/>
        </w:rPr>
        <w:t xml:space="preserve"> </w:t>
      </w:r>
      <w:r>
        <w:t>funds</w:t>
      </w:r>
      <w:r>
        <w:rPr>
          <w:spacing w:val="-4"/>
        </w:rPr>
        <w:t xml:space="preserve"> </w:t>
      </w:r>
      <w:r>
        <w:t>will</w:t>
      </w:r>
      <w:r>
        <w:rPr>
          <w:spacing w:val="-4"/>
        </w:rPr>
        <w:t xml:space="preserve"> </w:t>
      </w:r>
      <w:r>
        <w:t>not</w:t>
      </w:r>
      <w:r>
        <w:rPr>
          <w:spacing w:val="-4"/>
        </w:rPr>
        <w:t xml:space="preserve"> </w:t>
      </w:r>
      <w:r>
        <w:t>be</w:t>
      </w:r>
      <w:r>
        <w:rPr>
          <w:spacing w:val="-5"/>
        </w:rPr>
        <w:t xml:space="preserve"> </w:t>
      </w:r>
      <w:r>
        <w:t>considered</w:t>
      </w:r>
      <w:r>
        <w:rPr>
          <w:spacing w:val="-3"/>
        </w:rPr>
        <w:t xml:space="preserve"> </w:t>
      </w:r>
      <w:r>
        <w:t>as</w:t>
      </w:r>
      <w:r>
        <w:rPr>
          <w:spacing w:val="-4"/>
        </w:rPr>
        <w:t xml:space="preserve"> </w:t>
      </w:r>
      <w:r>
        <w:t>part</w:t>
      </w:r>
      <w:r>
        <w:rPr>
          <w:spacing w:val="-4"/>
        </w:rPr>
        <w:t xml:space="preserve"> </w:t>
      </w:r>
      <w:r>
        <w:t>of</w:t>
      </w:r>
      <w:r>
        <w:rPr>
          <w:spacing w:val="-4"/>
        </w:rPr>
        <w:t xml:space="preserve"> </w:t>
      </w:r>
      <w:r>
        <w:t>the</w:t>
      </w:r>
      <w:r>
        <w:rPr>
          <w:spacing w:val="-3"/>
        </w:rPr>
        <w:t xml:space="preserve"> </w:t>
      </w:r>
      <w:r>
        <w:t>Offeror's</w:t>
      </w:r>
      <w:r>
        <w:rPr>
          <w:spacing w:val="-4"/>
        </w:rPr>
        <w:t xml:space="preserve"> </w:t>
      </w:r>
      <w:r>
        <w:t>Cost</w:t>
      </w:r>
      <w:r>
        <w:rPr>
          <w:spacing w:val="-5"/>
        </w:rPr>
        <w:t xml:space="preserve"> </w:t>
      </w:r>
      <w:r>
        <w:t>Share.</w:t>
      </w:r>
    </w:p>
    <w:p w14:paraId="4912358B" w14:textId="77777777" w:rsidR="0065511C" w:rsidRDefault="0065511C" w:rsidP="002C3E23">
      <w:pPr>
        <w:spacing w:line="259" w:lineRule="auto"/>
        <w:jc w:val="both"/>
        <w:sectPr w:rsidR="0065511C">
          <w:pgSz w:w="12240" w:h="15840"/>
          <w:pgMar w:top="1420" w:right="540" w:bottom="1200" w:left="260" w:header="0" w:footer="1017" w:gutter="0"/>
          <w:cols w:space="720"/>
        </w:sectPr>
      </w:pPr>
    </w:p>
    <w:p w14:paraId="5A9CEBAA" w14:textId="77777777" w:rsidR="0065511C" w:rsidRDefault="00CC3DAD" w:rsidP="001F6A3B">
      <w:pPr>
        <w:pStyle w:val="BodyText"/>
        <w:spacing w:line="259" w:lineRule="auto"/>
        <w:ind w:left="1629" w:right="896"/>
        <w:jc w:val="both"/>
      </w:pPr>
      <w:r>
        <w:t>Cash</w:t>
      </w:r>
      <w:r>
        <w:rPr>
          <w:spacing w:val="-5"/>
        </w:rPr>
        <w:t xml:space="preserve"> </w:t>
      </w:r>
      <w:r>
        <w:t>contributions</w:t>
      </w:r>
      <w:r>
        <w:rPr>
          <w:spacing w:val="-5"/>
        </w:rPr>
        <w:t xml:space="preserve"> </w:t>
      </w:r>
      <w:r>
        <w:t>include</w:t>
      </w:r>
      <w:r>
        <w:rPr>
          <w:spacing w:val="-5"/>
        </w:rPr>
        <w:t xml:space="preserve"> </w:t>
      </w:r>
      <w:r>
        <w:t>the</w:t>
      </w:r>
      <w:r>
        <w:rPr>
          <w:spacing w:val="-5"/>
        </w:rPr>
        <w:t xml:space="preserve"> </w:t>
      </w:r>
      <w:r>
        <w:t>funds</w:t>
      </w:r>
      <w:r>
        <w:rPr>
          <w:spacing w:val="-4"/>
        </w:rPr>
        <w:t xml:space="preserve"> </w:t>
      </w:r>
      <w:r>
        <w:t>the</w:t>
      </w:r>
      <w:r>
        <w:rPr>
          <w:spacing w:val="-5"/>
        </w:rPr>
        <w:t xml:space="preserve"> </w:t>
      </w:r>
      <w:r>
        <w:t>Offeror</w:t>
      </w:r>
      <w:r>
        <w:rPr>
          <w:spacing w:val="-5"/>
        </w:rPr>
        <w:t xml:space="preserve"> </w:t>
      </w:r>
      <w:r>
        <w:t>will</w:t>
      </w:r>
      <w:r>
        <w:rPr>
          <w:spacing w:val="-5"/>
        </w:rPr>
        <w:t xml:space="preserve"> </w:t>
      </w:r>
      <w:r>
        <w:t>spend</w:t>
      </w:r>
      <w:r>
        <w:rPr>
          <w:spacing w:val="-5"/>
        </w:rPr>
        <w:t xml:space="preserve"> </w:t>
      </w:r>
      <w:r>
        <w:t>for</w:t>
      </w:r>
      <w:r>
        <w:rPr>
          <w:spacing w:val="-5"/>
        </w:rPr>
        <w:t xml:space="preserve"> </w:t>
      </w:r>
      <w:r>
        <w:t>labor</w:t>
      </w:r>
      <w:r>
        <w:rPr>
          <w:spacing w:val="-5"/>
        </w:rPr>
        <w:t xml:space="preserve"> </w:t>
      </w:r>
      <w:r>
        <w:t>(including</w:t>
      </w:r>
      <w:r>
        <w:rPr>
          <w:spacing w:val="-6"/>
        </w:rPr>
        <w:t xml:space="preserve"> </w:t>
      </w:r>
      <w:r>
        <w:t>benefits</w:t>
      </w:r>
      <w:r>
        <w:rPr>
          <w:spacing w:val="-5"/>
        </w:rPr>
        <w:t xml:space="preserve"> </w:t>
      </w:r>
      <w:r>
        <w:t>and direct overhead),</w:t>
      </w:r>
      <w:r>
        <w:rPr>
          <w:spacing w:val="-1"/>
        </w:rPr>
        <w:t xml:space="preserve"> </w:t>
      </w:r>
      <w:r>
        <w:t>materials, new equipment (prorated</w:t>
      </w:r>
      <w:r>
        <w:rPr>
          <w:spacing w:val="-1"/>
        </w:rPr>
        <w:t xml:space="preserve"> </w:t>
      </w:r>
      <w:r>
        <w:t>if appropriate),</w:t>
      </w:r>
      <w:r>
        <w:rPr>
          <w:spacing w:val="-1"/>
        </w:rPr>
        <w:t xml:space="preserve"> </w:t>
      </w:r>
      <w:r>
        <w:t>awardees'</w:t>
      </w:r>
      <w:r>
        <w:rPr>
          <w:spacing w:val="-1"/>
        </w:rPr>
        <w:t xml:space="preserve"> </w:t>
      </w:r>
      <w:r>
        <w:t xml:space="preserve">subaward efforts expended on the SOW of a Project Award, and restocking the parts and material </w:t>
      </w:r>
      <w:r>
        <w:rPr>
          <w:spacing w:val="-2"/>
        </w:rPr>
        <w:t>consumed.</w:t>
      </w:r>
    </w:p>
    <w:p w14:paraId="5109AE40" w14:textId="77777777" w:rsidR="0065511C" w:rsidRDefault="0065511C" w:rsidP="001F6A3B">
      <w:pPr>
        <w:pStyle w:val="BodyText"/>
        <w:rPr>
          <w:sz w:val="25"/>
        </w:rPr>
      </w:pPr>
    </w:p>
    <w:p w14:paraId="7B6EB0C0" w14:textId="77777777" w:rsidR="0065511C" w:rsidRDefault="00CC3DAD" w:rsidP="002C3E23">
      <w:pPr>
        <w:pStyle w:val="Heading2"/>
        <w:ind w:left="1629"/>
      </w:pPr>
      <w:r>
        <w:t>In‐Kind</w:t>
      </w:r>
      <w:r>
        <w:rPr>
          <w:spacing w:val="-5"/>
        </w:rPr>
        <w:t xml:space="preserve"> </w:t>
      </w:r>
      <w:r>
        <w:rPr>
          <w:spacing w:val="-2"/>
        </w:rPr>
        <w:t>Contribution:</w:t>
      </w:r>
    </w:p>
    <w:p w14:paraId="607FBE58" w14:textId="77777777" w:rsidR="0065511C" w:rsidRDefault="00CC3DAD" w:rsidP="001F6A3B">
      <w:pPr>
        <w:pStyle w:val="BodyText"/>
        <w:spacing w:line="259" w:lineRule="auto"/>
        <w:ind w:left="1629" w:right="897"/>
        <w:jc w:val="both"/>
      </w:pPr>
      <w:r>
        <w:t>In Kind Contribution means the Offeror’s non‐financial resources expended s to perform a Project Award such as wear‐and‐tear on in‐place capital assets like machinery or the prorated</w:t>
      </w:r>
      <w:r>
        <w:rPr>
          <w:spacing w:val="-4"/>
        </w:rPr>
        <w:t xml:space="preserve"> </w:t>
      </w:r>
      <w:r>
        <w:t>value</w:t>
      </w:r>
      <w:r>
        <w:rPr>
          <w:spacing w:val="-4"/>
        </w:rPr>
        <w:t xml:space="preserve"> </w:t>
      </w:r>
      <w:r>
        <w:t>of</w:t>
      </w:r>
      <w:r>
        <w:rPr>
          <w:spacing w:val="-4"/>
        </w:rPr>
        <w:t xml:space="preserve"> </w:t>
      </w:r>
      <w:r>
        <w:t>space</w:t>
      </w:r>
      <w:r>
        <w:rPr>
          <w:spacing w:val="-5"/>
        </w:rPr>
        <w:t xml:space="preserve"> </w:t>
      </w:r>
      <w:r>
        <w:t>used</w:t>
      </w:r>
      <w:r>
        <w:rPr>
          <w:spacing w:val="-4"/>
        </w:rPr>
        <w:t xml:space="preserve"> </w:t>
      </w:r>
      <w:r>
        <w:t>for</w:t>
      </w:r>
      <w:r>
        <w:rPr>
          <w:spacing w:val="-4"/>
        </w:rPr>
        <w:t xml:space="preserve"> </w:t>
      </w:r>
      <w:r>
        <w:t>performance</w:t>
      </w:r>
      <w:r>
        <w:rPr>
          <w:spacing w:val="-6"/>
        </w:rPr>
        <w:t xml:space="preserve"> </w:t>
      </w:r>
      <w:r>
        <w:t>of</w:t>
      </w:r>
      <w:r>
        <w:rPr>
          <w:spacing w:val="-5"/>
        </w:rPr>
        <w:t xml:space="preserve"> </w:t>
      </w:r>
      <w:r>
        <w:t>the</w:t>
      </w:r>
      <w:r>
        <w:rPr>
          <w:spacing w:val="-4"/>
        </w:rPr>
        <w:t xml:space="preserve"> </w:t>
      </w:r>
      <w:r>
        <w:t>Project</w:t>
      </w:r>
      <w:r>
        <w:rPr>
          <w:spacing w:val="-5"/>
        </w:rPr>
        <w:t xml:space="preserve"> </w:t>
      </w:r>
      <w:r>
        <w:t>Award,</w:t>
      </w:r>
      <w:r>
        <w:rPr>
          <w:spacing w:val="-4"/>
        </w:rPr>
        <w:t xml:space="preserve"> </w:t>
      </w:r>
      <w:r>
        <w:t>and</w:t>
      </w:r>
      <w:r>
        <w:rPr>
          <w:spacing w:val="-5"/>
        </w:rPr>
        <w:t xml:space="preserve"> </w:t>
      </w:r>
      <w:r>
        <w:t>the</w:t>
      </w:r>
      <w:r>
        <w:rPr>
          <w:spacing w:val="-4"/>
        </w:rPr>
        <w:t xml:space="preserve"> </w:t>
      </w:r>
      <w:r>
        <w:t>reasonable</w:t>
      </w:r>
      <w:r>
        <w:rPr>
          <w:spacing w:val="-3"/>
        </w:rPr>
        <w:t xml:space="preserve"> </w:t>
      </w:r>
      <w:r>
        <w:t>fair market</w:t>
      </w:r>
      <w:r>
        <w:rPr>
          <w:spacing w:val="-4"/>
        </w:rPr>
        <w:t xml:space="preserve"> </w:t>
      </w:r>
      <w:r>
        <w:t>value</w:t>
      </w:r>
      <w:r>
        <w:rPr>
          <w:spacing w:val="-4"/>
        </w:rPr>
        <w:t xml:space="preserve"> </w:t>
      </w:r>
      <w:r>
        <w:t>(appropriately</w:t>
      </w:r>
      <w:r>
        <w:rPr>
          <w:spacing w:val="-4"/>
        </w:rPr>
        <w:t xml:space="preserve"> </w:t>
      </w:r>
      <w:r>
        <w:t>prorated)</w:t>
      </w:r>
      <w:r>
        <w:rPr>
          <w:spacing w:val="-3"/>
        </w:rPr>
        <w:t xml:space="preserve"> </w:t>
      </w:r>
      <w:r>
        <w:t>of</w:t>
      </w:r>
      <w:r>
        <w:rPr>
          <w:spacing w:val="-4"/>
        </w:rPr>
        <w:t xml:space="preserve"> </w:t>
      </w:r>
      <w:r>
        <w:t>equipment,</w:t>
      </w:r>
      <w:r>
        <w:rPr>
          <w:spacing w:val="-5"/>
        </w:rPr>
        <w:t xml:space="preserve"> </w:t>
      </w:r>
      <w:r>
        <w:t>materials,</w:t>
      </w:r>
      <w:r>
        <w:rPr>
          <w:spacing w:val="-4"/>
        </w:rPr>
        <w:t xml:space="preserve"> </w:t>
      </w:r>
      <w:r>
        <w:t>IP,</w:t>
      </w:r>
      <w:r>
        <w:rPr>
          <w:spacing w:val="-4"/>
        </w:rPr>
        <w:t xml:space="preserve"> </w:t>
      </w:r>
      <w:r>
        <w:t>and</w:t>
      </w:r>
      <w:r>
        <w:rPr>
          <w:spacing w:val="-4"/>
        </w:rPr>
        <w:t xml:space="preserve"> </w:t>
      </w:r>
      <w:r>
        <w:t>other</w:t>
      </w:r>
      <w:r>
        <w:rPr>
          <w:spacing w:val="-4"/>
        </w:rPr>
        <w:t xml:space="preserve"> </w:t>
      </w:r>
      <w:r>
        <w:t>property</w:t>
      </w:r>
      <w:r>
        <w:rPr>
          <w:spacing w:val="-3"/>
        </w:rPr>
        <w:t xml:space="preserve"> </w:t>
      </w:r>
      <w:r>
        <w:t>used in the performance of the SOW of the Project Award.</w:t>
      </w:r>
    </w:p>
    <w:p w14:paraId="1FB614E8" w14:textId="77777777" w:rsidR="0065511C" w:rsidRDefault="0065511C" w:rsidP="001F6A3B">
      <w:pPr>
        <w:pStyle w:val="BodyText"/>
        <w:rPr>
          <w:sz w:val="25"/>
        </w:rPr>
      </w:pPr>
    </w:p>
    <w:p w14:paraId="274CC114" w14:textId="77777777" w:rsidR="0065511C" w:rsidRDefault="00CC3DAD" w:rsidP="001F6A3B">
      <w:pPr>
        <w:pStyle w:val="BodyText"/>
        <w:spacing w:line="259" w:lineRule="auto"/>
        <w:ind w:left="1269" w:right="897"/>
        <w:jc w:val="both"/>
      </w:pPr>
      <w:r>
        <w:t>Prior IR&amp;D funds will not be considered as part of the Consortium Member's cash or In‐Kind contributions,</w:t>
      </w:r>
      <w:r>
        <w:rPr>
          <w:spacing w:val="-14"/>
        </w:rPr>
        <w:t xml:space="preserve"> </w:t>
      </w:r>
      <w:r>
        <w:t>except</w:t>
      </w:r>
      <w:r>
        <w:rPr>
          <w:spacing w:val="-12"/>
        </w:rPr>
        <w:t xml:space="preserve"> </w:t>
      </w:r>
      <w:r>
        <w:t>when</w:t>
      </w:r>
      <w:r>
        <w:rPr>
          <w:spacing w:val="-12"/>
        </w:rPr>
        <w:t xml:space="preserve"> </w:t>
      </w:r>
      <w:r>
        <w:t>using</w:t>
      </w:r>
      <w:r>
        <w:rPr>
          <w:spacing w:val="-13"/>
        </w:rPr>
        <w:t xml:space="preserve"> </w:t>
      </w:r>
      <w:r>
        <w:t>the</w:t>
      </w:r>
      <w:r>
        <w:rPr>
          <w:spacing w:val="-11"/>
        </w:rPr>
        <w:t xml:space="preserve"> </w:t>
      </w:r>
      <w:r>
        <w:t>same</w:t>
      </w:r>
      <w:r>
        <w:rPr>
          <w:spacing w:val="-12"/>
        </w:rPr>
        <w:t xml:space="preserve"> </w:t>
      </w:r>
      <w:r>
        <w:t>procedures</w:t>
      </w:r>
      <w:r>
        <w:rPr>
          <w:spacing w:val="-13"/>
        </w:rPr>
        <w:t xml:space="preserve"> </w:t>
      </w:r>
      <w:r>
        <w:t>as</w:t>
      </w:r>
      <w:r>
        <w:rPr>
          <w:spacing w:val="-13"/>
        </w:rPr>
        <w:t xml:space="preserve"> </w:t>
      </w:r>
      <w:r>
        <w:t>those</w:t>
      </w:r>
      <w:r>
        <w:rPr>
          <w:spacing w:val="-12"/>
        </w:rPr>
        <w:t xml:space="preserve"> </w:t>
      </w:r>
      <w:r>
        <w:t>that</w:t>
      </w:r>
      <w:r>
        <w:rPr>
          <w:spacing w:val="-12"/>
        </w:rPr>
        <w:t xml:space="preserve"> </w:t>
      </w:r>
      <w:r>
        <w:t>authorize</w:t>
      </w:r>
      <w:r>
        <w:rPr>
          <w:spacing w:val="-13"/>
        </w:rPr>
        <w:t xml:space="preserve"> </w:t>
      </w:r>
      <w:r>
        <w:t>Pre‐Award</w:t>
      </w:r>
      <w:r>
        <w:rPr>
          <w:spacing w:val="-12"/>
        </w:rPr>
        <w:t xml:space="preserve"> </w:t>
      </w:r>
      <w:r>
        <w:t>Costs, nor will fees be considered on cost share.</w:t>
      </w:r>
    </w:p>
    <w:p w14:paraId="4697E9F7" w14:textId="77777777" w:rsidR="0065511C" w:rsidRDefault="0065511C" w:rsidP="001F6A3B">
      <w:pPr>
        <w:pStyle w:val="BodyText"/>
        <w:rPr>
          <w:sz w:val="25"/>
        </w:rPr>
      </w:pPr>
    </w:p>
    <w:p w14:paraId="4CF7906E" w14:textId="77777777" w:rsidR="0065511C" w:rsidRDefault="00CC3DAD" w:rsidP="002C3E23">
      <w:pPr>
        <w:pStyle w:val="BodyText"/>
        <w:ind w:left="1269"/>
        <w:jc w:val="both"/>
      </w:pPr>
      <w:r>
        <w:t>If</w:t>
      </w:r>
      <w:r>
        <w:rPr>
          <w:spacing w:val="-2"/>
        </w:rPr>
        <w:t xml:space="preserve"> </w:t>
      </w:r>
      <w:r>
        <w:t>cost</w:t>
      </w:r>
      <w:r>
        <w:rPr>
          <w:spacing w:val="-1"/>
        </w:rPr>
        <w:t xml:space="preserve"> </w:t>
      </w:r>
      <w:r>
        <w:t>share</w:t>
      </w:r>
      <w:r>
        <w:rPr>
          <w:spacing w:val="-2"/>
        </w:rPr>
        <w:t xml:space="preserve"> </w:t>
      </w:r>
      <w:r>
        <w:t>is</w:t>
      </w:r>
      <w:r>
        <w:rPr>
          <w:spacing w:val="-2"/>
        </w:rPr>
        <w:t xml:space="preserve"> </w:t>
      </w:r>
      <w:r>
        <w:t>proposed,</w:t>
      </w:r>
      <w:r>
        <w:rPr>
          <w:spacing w:val="-1"/>
        </w:rPr>
        <w:t xml:space="preserve"> </w:t>
      </w:r>
      <w:r>
        <w:t>the following</w:t>
      </w:r>
      <w:r>
        <w:rPr>
          <w:spacing w:val="-2"/>
        </w:rPr>
        <w:t xml:space="preserve"> </w:t>
      </w:r>
      <w:r>
        <w:t>must</w:t>
      </w:r>
      <w:r>
        <w:rPr>
          <w:spacing w:val="-2"/>
        </w:rPr>
        <w:t xml:space="preserve"> </w:t>
      </w:r>
      <w:r>
        <w:t xml:space="preserve">be </w:t>
      </w:r>
      <w:r>
        <w:rPr>
          <w:spacing w:val="-2"/>
        </w:rPr>
        <w:t>provided:</w:t>
      </w:r>
    </w:p>
    <w:p w14:paraId="506CB4C9" w14:textId="77777777" w:rsidR="0065511C" w:rsidRDefault="00CC3DAD" w:rsidP="001F6A3B">
      <w:pPr>
        <w:pStyle w:val="ListParagraph"/>
        <w:numPr>
          <w:ilvl w:val="0"/>
          <w:numId w:val="5"/>
        </w:numPr>
        <w:tabs>
          <w:tab w:val="left" w:pos="1989"/>
        </w:tabs>
        <w:ind w:left="1989"/>
        <w:jc w:val="left"/>
        <w:rPr>
          <w:sz w:val="24"/>
        </w:rPr>
      </w:pPr>
      <w:r>
        <w:rPr>
          <w:spacing w:val="-2"/>
          <w:sz w:val="24"/>
        </w:rPr>
        <w:t>A</w:t>
      </w:r>
      <w:r>
        <w:rPr>
          <w:spacing w:val="-10"/>
          <w:sz w:val="24"/>
        </w:rPr>
        <w:t xml:space="preserve"> </w:t>
      </w:r>
      <w:r>
        <w:rPr>
          <w:spacing w:val="-2"/>
          <w:sz w:val="24"/>
        </w:rPr>
        <w:t>description</w:t>
      </w:r>
      <w:r>
        <w:rPr>
          <w:spacing w:val="-11"/>
          <w:sz w:val="24"/>
        </w:rPr>
        <w:t xml:space="preserve"> </w:t>
      </w:r>
      <w:r>
        <w:rPr>
          <w:spacing w:val="-2"/>
          <w:sz w:val="24"/>
        </w:rPr>
        <w:t>of</w:t>
      </w:r>
      <w:r>
        <w:rPr>
          <w:spacing w:val="-10"/>
          <w:sz w:val="24"/>
        </w:rPr>
        <w:t xml:space="preserve"> </w:t>
      </w:r>
      <w:r>
        <w:rPr>
          <w:spacing w:val="-2"/>
          <w:sz w:val="24"/>
        </w:rPr>
        <w:t>each</w:t>
      </w:r>
      <w:r>
        <w:rPr>
          <w:spacing w:val="-10"/>
          <w:sz w:val="24"/>
        </w:rPr>
        <w:t xml:space="preserve"> </w:t>
      </w:r>
      <w:r>
        <w:rPr>
          <w:spacing w:val="-2"/>
          <w:sz w:val="24"/>
        </w:rPr>
        <w:t>cost</w:t>
      </w:r>
      <w:r>
        <w:rPr>
          <w:spacing w:val="-8"/>
          <w:sz w:val="24"/>
        </w:rPr>
        <w:t xml:space="preserve"> </w:t>
      </w:r>
      <w:r>
        <w:rPr>
          <w:spacing w:val="-2"/>
          <w:sz w:val="24"/>
        </w:rPr>
        <w:t>share</w:t>
      </w:r>
      <w:r>
        <w:rPr>
          <w:spacing w:val="-9"/>
          <w:sz w:val="24"/>
        </w:rPr>
        <w:t xml:space="preserve"> </w:t>
      </w:r>
      <w:r>
        <w:rPr>
          <w:spacing w:val="-2"/>
          <w:sz w:val="24"/>
        </w:rPr>
        <w:t>item</w:t>
      </w:r>
      <w:r>
        <w:rPr>
          <w:spacing w:val="-10"/>
          <w:sz w:val="24"/>
        </w:rPr>
        <w:t xml:space="preserve"> </w:t>
      </w:r>
      <w:r>
        <w:rPr>
          <w:spacing w:val="-2"/>
          <w:sz w:val="24"/>
        </w:rPr>
        <w:t>proposed;</w:t>
      </w:r>
    </w:p>
    <w:p w14:paraId="75606147" w14:textId="77777777" w:rsidR="0065511C" w:rsidRDefault="00CC3DAD" w:rsidP="002C3E23">
      <w:pPr>
        <w:pStyle w:val="ListParagraph"/>
        <w:numPr>
          <w:ilvl w:val="0"/>
          <w:numId w:val="5"/>
        </w:numPr>
        <w:tabs>
          <w:tab w:val="left" w:pos="1989"/>
        </w:tabs>
        <w:spacing w:line="305" w:lineRule="exact"/>
        <w:ind w:left="1989" w:hanging="359"/>
        <w:jc w:val="left"/>
        <w:rPr>
          <w:sz w:val="24"/>
        </w:rPr>
      </w:pPr>
      <w:r>
        <w:rPr>
          <w:spacing w:val="-2"/>
          <w:sz w:val="24"/>
        </w:rPr>
        <w:t>Proposed</w:t>
      </w:r>
      <w:r>
        <w:rPr>
          <w:spacing w:val="-12"/>
          <w:sz w:val="24"/>
        </w:rPr>
        <w:t xml:space="preserve"> </w:t>
      </w:r>
      <w:r>
        <w:rPr>
          <w:spacing w:val="-2"/>
          <w:sz w:val="24"/>
        </w:rPr>
        <w:t>dollar</w:t>
      </w:r>
      <w:r>
        <w:rPr>
          <w:spacing w:val="-9"/>
          <w:sz w:val="24"/>
        </w:rPr>
        <w:t xml:space="preserve"> </w:t>
      </w:r>
      <w:r>
        <w:rPr>
          <w:spacing w:val="-2"/>
          <w:sz w:val="24"/>
        </w:rPr>
        <w:t>value</w:t>
      </w:r>
      <w:r>
        <w:rPr>
          <w:spacing w:val="-11"/>
          <w:sz w:val="24"/>
        </w:rPr>
        <w:t xml:space="preserve"> </w:t>
      </w:r>
      <w:r>
        <w:rPr>
          <w:spacing w:val="-2"/>
          <w:sz w:val="24"/>
        </w:rPr>
        <w:t>of</w:t>
      </w:r>
      <w:r>
        <w:rPr>
          <w:spacing w:val="-10"/>
          <w:sz w:val="24"/>
        </w:rPr>
        <w:t xml:space="preserve"> </w:t>
      </w:r>
      <w:r>
        <w:rPr>
          <w:spacing w:val="-2"/>
          <w:sz w:val="24"/>
        </w:rPr>
        <w:t>each</w:t>
      </w:r>
      <w:r>
        <w:rPr>
          <w:spacing w:val="-11"/>
          <w:sz w:val="24"/>
        </w:rPr>
        <w:t xml:space="preserve"> </w:t>
      </w:r>
      <w:r>
        <w:rPr>
          <w:spacing w:val="-2"/>
          <w:sz w:val="24"/>
        </w:rPr>
        <w:t>cost</w:t>
      </w:r>
      <w:r>
        <w:rPr>
          <w:spacing w:val="-11"/>
          <w:sz w:val="24"/>
        </w:rPr>
        <w:t xml:space="preserve"> </w:t>
      </w:r>
      <w:r>
        <w:rPr>
          <w:spacing w:val="-2"/>
          <w:sz w:val="24"/>
        </w:rPr>
        <w:t>share</w:t>
      </w:r>
      <w:r>
        <w:rPr>
          <w:spacing w:val="-12"/>
          <w:sz w:val="24"/>
        </w:rPr>
        <w:t xml:space="preserve"> </w:t>
      </w:r>
      <w:r>
        <w:rPr>
          <w:spacing w:val="-2"/>
          <w:sz w:val="24"/>
        </w:rPr>
        <w:t>item</w:t>
      </w:r>
      <w:r>
        <w:rPr>
          <w:spacing w:val="-10"/>
          <w:sz w:val="24"/>
        </w:rPr>
        <w:t xml:space="preserve"> </w:t>
      </w:r>
      <w:r>
        <w:rPr>
          <w:spacing w:val="-2"/>
          <w:sz w:val="24"/>
        </w:rPr>
        <w:t>proposed;</w:t>
      </w:r>
      <w:r>
        <w:rPr>
          <w:spacing w:val="-10"/>
          <w:sz w:val="24"/>
        </w:rPr>
        <w:t xml:space="preserve"> </w:t>
      </w:r>
      <w:r>
        <w:rPr>
          <w:spacing w:val="-5"/>
          <w:sz w:val="24"/>
        </w:rPr>
        <w:t>and</w:t>
      </w:r>
    </w:p>
    <w:p w14:paraId="0D80CDF8" w14:textId="77777777" w:rsidR="0065511C" w:rsidRDefault="00CC3DAD" w:rsidP="002C3E23">
      <w:pPr>
        <w:pStyle w:val="ListParagraph"/>
        <w:numPr>
          <w:ilvl w:val="0"/>
          <w:numId w:val="5"/>
        </w:numPr>
        <w:tabs>
          <w:tab w:val="left" w:pos="1989"/>
        </w:tabs>
        <w:ind w:left="1989" w:right="898"/>
        <w:jc w:val="left"/>
        <w:rPr>
          <w:sz w:val="24"/>
        </w:rPr>
      </w:pPr>
      <w:r>
        <w:rPr>
          <w:sz w:val="24"/>
        </w:rPr>
        <w:t>The</w:t>
      </w:r>
      <w:r>
        <w:rPr>
          <w:spacing w:val="32"/>
          <w:sz w:val="24"/>
        </w:rPr>
        <w:t xml:space="preserve"> </w:t>
      </w:r>
      <w:r>
        <w:rPr>
          <w:sz w:val="24"/>
        </w:rPr>
        <w:t>valuation</w:t>
      </w:r>
      <w:r>
        <w:rPr>
          <w:spacing w:val="32"/>
          <w:sz w:val="24"/>
        </w:rPr>
        <w:t xml:space="preserve"> </w:t>
      </w:r>
      <w:r>
        <w:rPr>
          <w:sz w:val="24"/>
        </w:rPr>
        <w:t>technique</w:t>
      </w:r>
      <w:r>
        <w:rPr>
          <w:spacing w:val="32"/>
          <w:sz w:val="24"/>
        </w:rPr>
        <w:t xml:space="preserve"> </w:t>
      </w:r>
      <w:r>
        <w:rPr>
          <w:sz w:val="24"/>
        </w:rPr>
        <w:t>used</w:t>
      </w:r>
      <w:r>
        <w:rPr>
          <w:spacing w:val="32"/>
          <w:sz w:val="24"/>
        </w:rPr>
        <w:t xml:space="preserve"> </w:t>
      </w:r>
      <w:r>
        <w:rPr>
          <w:sz w:val="24"/>
        </w:rPr>
        <w:t>to</w:t>
      </w:r>
      <w:r>
        <w:rPr>
          <w:spacing w:val="32"/>
          <w:sz w:val="24"/>
        </w:rPr>
        <w:t xml:space="preserve"> </w:t>
      </w:r>
      <w:r>
        <w:rPr>
          <w:sz w:val="24"/>
        </w:rPr>
        <w:t>derive</w:t>
      </w:r>
      <w:r>
        <w:rPr>
          <w:spacing w:val="32"/>
          <w:sz w:val="24"/>
        </w:rPr>
        <w:t xml:space="preserve"> </w:t>
      </w:r>
      <w:r>
        <w:rPr>
          <w:sz w:val="24"/>
        </w:rPr>
        <w:t>the</w:t>
      </w:r>
      <w:r>
        <w:rPr>
          <w:spacing w:val="32"/>
          <w:sz w:val="24"/>
        </w:rPr>
        <w:t xml:space="preserve"> </w:t>
      </w:r>
      <w:r>
        <w:rPr>
          <w:sz w:val="24"/>
        </w:rPr>
        <w:t>cost</w:t>
      </w:r>
      <w:r>
        <w:rPr>
          <w:spacing w:val="31"/>
          <w:sz w:val="24"/>
        </w:rPr>
        <w:t xml:space="preserve"> </w:t>
      </w:r>
      <w:r>
        <w:rPr>
          <w:sz w:val="24"/>
        </w:rPr>
        <w:t>share</w:t>
      </w:r>
      <w:r>
        <w:rPr>
          <w:spacing w:val="31"/>
          <w:sz w:val="24"/>
        </w:rPr>
        <w:t xml:space="preserve"> </w:t>
      </w:r>
      <w:r>
        <w:rPr>
          <w:sz w:val="24"/>
        </w:rPr>
        <w:t>amounts</w:t>
      </w:r>
      <w:r>
        <w:rPr>
          <w:spacing w:val="32"/>
          <w:sz w:val="24"/>
        </w:rPr>
        <w:t xml:space="preserve"> </w:t>
      </w:r>
      <w:r>
        <w:rPr>
          <w:sz w:val="24"/>
        </w:rPr>
        <w:t>(e.g.,</w:t>
      </w:r>
      <w:r>
        <w:rPr>
          <w:spacing w:val="32"/>
          <w:sz w:val="24"/>
        </w:rPr>
        <w:t xml:space="preserve"> </w:t>
      </w:r>
      <w:r>
        <w:rPr>
          <w:sz w:val="24"/>
        </w:rPr>
        <w:t>vendor</w:t>
      </w:r>
      <w:r>
        <w:rPr>
          <w:spacing w:val="32"/>
          <w:sz w:val="24"/>
        </w:rPr>
        <w:t xml:space="preserve"> </w:t>
      </w:r>
      <w:r>
        <w:rPr>
          <w:sz w:val="24"/>
        </w:rPr>
        <w:t>quote, historical</w:t>
      </w:r>
      <w:r>
        <w:rPr>
          <w:spacing w:val="-9"/>
          <w:sz w:val="24"/>
        </w:rPr>
        <w:t xml:space="preserve"> </w:t>
      </w:r>
      <w:r>
        <w:rPr>
          <w:sz w:val="24"/>
        </w:rPr>
        <w:t>cost,</w:t>
      </w:r>
      <w:r>
        <w:rPr>
          <w:spacing w:val="-8"/>
          <w:sz w:val="24"/>
        </w:rPr>
        <w:t xml:space="preserve"> </w:t>
      </w:r>
      <w:r>
        <w:rPr>
          <w:sz w:val="24"/>
        </w:rPr>
        <w:t>labor</w:t>
      </w:r>
      <w:r>
        <w:rPr>
          <w:spacing w:val="-8"/>
          <w:sz w:val="24"/>
        </w:rPr>
        <w:t xml:space="preserve"> </w:t>
      </w:r>
      <w:r>
        <w:rPr>
          <w:sz w:val="24"/>
        </w:rPr>
        <w:t>hours</w:t>
      </w:r>
      <w:r>
        <w:rPr>
          <w:spacing w:val="-8"/>
          <w:sz w:val="24"/>
        </w:rPr>
        <w:t xml:space="preserve"> </w:t>
      </w:r>
      <w:r>
        <w:rPr>
          <w:sz w:val="24"/>
        </w:rPr>
        <w:t>and</w:t>
      </w:r>
      <w:r>
        <w:rPr>
          <w:spacing w:val="-8"/>
          <w:sz w:val="24"/>
        </w:rPr>
        <w:t xml:space="preserve"> </w:t>
      </w:r>
      <w:r>
        <w:rPr>
          <w:sz w:val="24"/>
        </w:rPr>
        <w:t>labor</w:t>
      </w:r>
      <w:r>
        <w:rPr>
          <w:spacing w:val="-8"/>
          <w:sz w:val="24"/>
        </w:rPr>
        <w:t xml:space="preserve"> </w:t>
      </w:r>
      <w:r>
        <w:rPr>
          <w:sz w:val="24"/>
        </w:rPr>
        <w:t>rates,</w:t>
      </w:r>
      <w:r>
        <w:rPr>
          <w:spacing w:val="-8"/>
          <w:sz w:val="24"/>
        </w:rPr>
        <w:t xml:space="preserve"> </w:t>
      </w:r>
      <w:r>
        <w:rPr>
          <w:sz w:val="24"/>
        </w:rPr>
        <w:t>number</w:t>
      </w:r>
      <w:r>
        <w:rPr>
          <w:spacing w:val="-10"/>
          <w:sz w:val="24"/>
        </w:rPr>
        <w:t xml:space="preserve"> </w:t>
      </w:r>
      <w:r>
        <w:rPr>
          <w:sz w:val="24"/>
        </w:rPr>
        <w:t>of</w:t>
      </w:r>
      <w:r>
        <w:rPr>
          <w:spacing w:val="-7"/>
          <w:sz w:val="24"/>
        </w:rPr>
        <w:t xml:space="preserve"> </w:t>
      </w:r>
      <w:r>
        <w:rPr>
          <w:sz w:val="24"/>
        </w:rPr>
        <w:t>trips,</w:t>
      </w:r>
      <w:r>
        <w:rPr>
          <w:spacing w:val="-7"/>
          <w:sz w:val="24"/>
        </w:rPr>
        <w:t xml:space="preserve"> </w:t>
      </w:r>
      <w:r>
        <w:rPr>
          <w:sz w:val="24"/>
        </w:rPr>
        <w:t>etc.).]</w:t>
      </w:r>
    </w:p>
    <w:p w14:paraId="7829385B" w14:textId="77777777" w:rsidR="0065511C" w:rsidRPr="00A139D3" w:rsidRDefault="0065511C" w:rsidP="002C3E23">
      <w:pPr>
        <w:pStyle w:val="BodyText"/>
      </w:pPr>
    </w:p>
    <w:p w14:paraId="6063FA36" w14:textId="77777777" w:rsidR="0065511C" w:rsidRPr="00A139D3" w:rsidRDefault="0065511C" w:rsidP="001F6A3B">
      <w:pPr>
        <w:pStyle w:val="BodyText"/>
      </w:pPr>
    </w:p>
    <w:p w14:paraId="7682CCE5" w14:textId="6C1F8992" w:rsidR="0065511C" w:rsidRDefault="002D61BE" w:rsidP="002C3E23">
      <w:pPr>
        <w:pStyle w:val="Heading1"/>
        <w:numPr>
          <w:ilvl w:val="1"/>
          <w:numId w:val="6"/>
        </w:numPr>
        <w:tabs>
          <w:tab w:val="left" w:pos="1268"/>
        </w:tabs>
        <w:spacing w:before="0"/>
        <w:ind w:left="1268" w:hanging="358"/>
      </w:pPr>
      <w:r>
        <w:rPr>
          <w:noProof/>
        </w:rPr>
        <mc:AlternateContent>
          <mc:Choice Requires="wps">
            <w:drawing>
              <wp:anchor distT="0" distB="0" distL="0" distR="0" simplePos="0" relativeHeight="251658263" behindDoc="1" locked="0" layoutInCell="1" allowOverlap="1" wp14:anchorId="66F1DE19" wp14:editId="5320424F">
                <wp:simplePos x="0" y="0"/>
                <wp:positionH relativeFrom="page">
                  <wp:posOffset>723900</wp:posOffset>
                </wp:positionH>
                <wp:positionV relativeFrom="paragraph">
                  <wp:posOffset>260350</wp:posOffset>
                </wp:positionV>
                <wp:extent cx="6153150" cy="9525"/>
                <wp:effectExtent l="0" t="3175" r="0" b="0"/>
                <wp:wrapTopAndBottom/>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9525"/>
                        </a:xfrm>
                        <a:custGeom>
                          <a:avLst/>
                          <a:gdLst>
                            <a:gd name="T0" fmla="*/ 6153150 w 6153150"/>
                            <a:gd name="T1" fmla="*/ 0 h 9525"/>
                            <a:gd name="T2" fmla="*/ 0 w 6153150"/>
                            <a:gd name="T3" fmla="*/ 0 h 9525"/>
                            <a:gd name="T4" fmla="*/ 0 w 6153150"/>
                            <a:gd name="T5" fmla="*/ 9143 h 9525"/>
                            <a:gd name="T6" fmla="*/ 6153150 w 6153150"/>
                            <a:gd name="T7" fmla="*/ 9143 h 9525"/>
                            <a:gd name="T8" fmla="*/ 6153150 w 6153150"/>
                            <a:gd name="T9" fmla="*/ 0 h 9525"/>
                          </a:gdLst>
                          <a:ahLst/>
                          <a:cxnLst>
                            <a:cxn ang="0">
                              <a:pos x="T0" y="T1"/>
                            </a:cxn>
                            <a:cxn ang="0">
                              <a:pos x="T2" y="T3"/>
                            </a:cxn>
                            <a:cxn ang="0">
                              <a:pos x="T4" y="T5"/>
                            </a:cxn>
                            <a:cxn ang="0">
                              <a:pos x="T6" y="T7"/>
                            </a:cxn>
                            <a:cxn ang="0">
                              <a:pos x="T8" y="T9"/>
                            </a:cxn>
                          </a:cxnLst>
                          <a:rect l="0" t="0" r="r" b="b"/>
                          <a:pathLst>
                            <a:path w="6153150" h="9525">
                              <a:moveTo>
                                <a:pt x="6153150" y="0"/>
                              </a:moveTo>
                              <a:lnTo>
                                <a:pt x="0" y="0"/>
                              </a:lnTo>
                              <a:lnTo>
                                <a:pt x="0" y="9143"/>
                              </a:lnTo>
                              <a:lnTo>
                                <a:pt x="6153150" y="9143"/>
                              </a:lnTo>
                              <a:lnTo>
                                <a:pt x="6153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4375" id="Freeform: Shape 8" o:spid="_x0000_s1026" alt="&quot;&quot;" style="position:absolute;margin-left:57pt;margin-top:20.5pt;width:484.5pt;height:.75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3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4AzAIAAGoHAAAOAAAAZHJzL2Uyb0RvYy54bWysVdtu2zAMfR+wfxD0OGB1nEu7GHWKoUWH&#10;AbsBzT5AkeXYmCxpkhKn+/qR8qVKt3TdsDw4knl8SB6K1OXVoZFkL6yrtcppejahRCiui1ptc/p1&#10;ffv6DSXOM1UwqZXI6b1w9Gr18sVlazIx1ZWWhbAESJTLWpPTynuTJYnjlWiYO9NGKDCW2jbMw9Zu&#10;k8KyFtgbmUwnk/Ok1bYwVnPhHLy96Yx0FfjLUnD/uSyd8ETmFGLz4WnDc4PPZHXJsq1lpqp5Hwb7&#10;hygaVitwOlLdMM/Izta/UDU1t9rp0p9x3SS6LGsuQg6QTTp5lM1dxYwIuYA4zowyuf9Hyz/t78wX&#10;i6E780Hzbw4USVrjstGCGwcYsmk/6gJqyHZeh2QPpW3wS0iDHIKm96Om4uAJh5fn6WKWLkB6Drbl&#10;YrpAyROWDd/ynfPvhA48bP/B+a4iBayCngVRrAGna6AoGwnFeZWQnpS0w6qv4whOI/CEVGRwDAUa&#10;MdMjzEmq2RHs91TzI8xJqkUEW6bz2YnAziPYHzO9iMBPcEIbPl+9ZQSO1YOybYfCsGqoFT+ovliw&#10;IgwbfxKOh9EOjwVWDmq/TvvKAworewIMVUHw7Flg0B3Bw5l6mhlkRfDFs5hBLwQvYzCkDx76XC2M&#10;lsdDxVICQ2WD37DMMI8SDUvSRr1Q9a2AxkbvxVoHmEe5xoYB/2E+gdsHjFQxtlN2QA224d8Evg6D&#10;R6PPZTAP/x0sdvtX4MfeudROdD2OEoRmH7VACaOGd1rWxW0tJabv7HZzLS3ZM5zV4ddHfAST4fQo&#10;jZ91bvBNGFk4pXDyu2yji3uYWFZ3Ax8uKFhU2v6gpIVhn1P3fcesoES+VzBNIeE56OTDZr64mMLG&#10;xpZNbGGKA1VOPYXTjstr390oO2PrbQWe0nD+lX4Lk7KscaSF+Lqo+g0M9KBNf/ngjRHvA+rhilz9&#10;BAAA//8DAFBLAwQUAAYACAAAACEAi7DuIt8AAAAKAQAADwAAAGRycy9kb3ducmV2LnhtbExPTU/D&#10;MAy9I/EfIiNxY0m3AaU0nRASEkxwoOUAt6wxbdXGqZpsK/8e7wQn+9lP7yPfzG4QB5xC50lDslAg&#10;kGpvO2o0fFRPVymIEA1ZM3hCDT8YYFOcn+Ums/5I73goYyNYhEJmNLQxjpmUoW7RmbDwIxL/vv3k&#10;TGQ4NdJO5sjibpBLpW6kMx2xQ2tGfGyx7su901B+ztW2f07fbreVer0r+69x9TJqfXkxP9yDiDjH&#10;PzKc4nN0KDjTzu/JBjEwTtbcJWpYJzxPBJWueNvxZXkNssjl/wrFLwAAAP//AwBQSwECLQAUAAYA&#10;CAAAACEAtoM4kv4AAADhAQAAEwAAAAAAAAAAAAAAAAAAAAAAW0NvbnRlbnRfVHlwZXNdLnhtbFBL&#10;AQItABQABgAIAAAAIQA4/SH/1gAAAJQBAAALAAAAAAAAAAAAAAAAAC8BAABfcmVscy8ucmVsc1BL&#10;AQItABQABgAIAAAAIQBGY84AzAIAAGoHAAAOAAAAAAAAAAAAAAAAAC4CAABkcnMvZTJvRG9jLnht&#10;bFBLAQItABQABgAIAAAAIQCLsO4i3wAAAAoBAAAPAAAAAAAAAAAAAAAAACYFAABkcnMvZG93bnJl&#10;di54bWxQSwUGAAAAAAQABADzAAAAMgYAAAAA&#10;" path="m6153150,l,,,9143r6153150,l6153150,xe" fillcolor="black" stroked="f">
                <v:path arrowok="t" o:connecttype="custom" o:connectlocs="6153150,0;0,0;0,9143;6153150,9143;6153150,0" o:connectangles="0,0,0,0,0"/>
                <w10:wrap type="topAndBottom" anchorx="page"/>
              </v:shape>
            </w:pict>
          </mc:Fallback>
        </mc:AlternateContent>
      </w:r>
      <w:r w:rsidR="00CC3DAD">
        <w:t>Cost</w:t>
      </w:r>
      <w:r w:rsidR="00CC3DAD">
        <w:rPr>
          <w:spacing w:val="-6"/>
        </w:rPr>
        <w:t xml:space="preserve"> </w:t>
      </w:r>
      <w:r w:rsidR="00CC3DAD">
        <w:t>Proposal</w:t>
      </w:r>
      <w:r w:rsidR="00CC3DAD">
        <w:rPr>
          <w:spacing w:val="-5"/>
        </w:rPr>
        <w:t xml:space="preserve"> </w:t>
      </w:r>
      <w:r w:rsidR="00CC3DAD">
        <w:t>Narrative</w:t>
      </w:r>
      <w:r w:rsidR="00CC3DAD">
        <w:rPr>
          <w:spacing w:val="-4"/>
        </w:rPr>
        <w:t xml:space="preserve"> </w:t>
      </w:r>
      <w:r w:rsidR="00CC3DAD">
        <w:t>Cost</w:t>
      </w:r>
      <w:r w:rsidR="00CC3DAD">
        <w:rPr>
          <w:spacing w:val="-3"/>
        </w:rPr>
        <w:t xml:space="preserve"> </w:t>
      </w:r>
      <w:r w:rsidR="00CC3DAD">
        <w:rPr>
          <w:spacing w:val="-4"/>
        </w:rPr>
        <w:t>Data</w:t>
      </w:r>
    </w:p>
    <w:p w14:paraId="12FB60E2" w14:textId="77777777" w:rsidR="0065511C" w:rsidRDefault="00CC3DAD" w:rsidP="001F6A3B">
      <w:pPr>
        <w:pStyle w:val="BodyText"/>
        <w:ind w:left="910"/>
      </w:pPr>
      <w:r>
        <w:t>[The</w:t>
      </w:r>
      <w:r>
        <w:rPr>
          <w:spacing w:val="-8"/>
        </w:rPr>
        <w:t xml:space="preserve"> </w:t>
      </w:r>
      <w:r>
        <w:t>Cost</w:t>
      </w:r>
      <w:r>
        <w:rPr>
          <w:spacing w:val="-6"/>
        </w:rPr>
        <w:t xml:space="preserve"> </w:t>
      </w:r>
      <w:r>
        <w:t>Proposal</w:t>
      </w:r>
      <w:r>
        <w:rPr>
          <w:spacing w:val="-5"/>
        </w:rPr>
        <w:t xml:space="preserve"> </w:t>
      </w:r>
      <w:r>
        <w:t>Narrative</w:t>
      </w:r>
      <w:r>
        <w:rPr>
          <w:spacing w:val="-6"/>
        </w:rPr>
        <w:t xml:space="preserve"> </w:t>
      </w:r>
      <w:r>
        <w:t>must</w:t>
      </w:r>
      <w:r>
        <w:rPr>
          <w:spacing w:val="-6"/>
        </w:rPr>
        <w:t xml:space="preserve"> </w:t>
      </w:r>
      <w:r>
        <w:t>include</w:t>
      </w:r>
      <w:r>
        <w:rPr>
          <w:spacing w:val="-6"/>
        </w:rPr>
        <w:t xml:space="preserve"> </w:t>
      </w:r>
      <w:r>
        <w:t>the</w:t>
      </w:r>
      <w:r>
        <w:rPr>
          <w:spacing w:val="-6"/>
        </w:rPr>
        <w:t xml:space="preserve"> </w:t>
      </w:r>
      <w:r>
        <w:t>following</w:t>
      </w:r>
      <w:r>
        <w:rPr>
          <w:spacing w:val="-8"/>
        </w:rPr>
        <w:t xml:space="preserve"> </w:t>
      </w:r>
      <w:r>
        <w:t>cost</w:t>
      </w:r>
      <w:r>
        <w:rPr>
          <w:spacing w:val="-6"/>
        </w:rPr>
        <w:t xml:space="preserve"> </w:t>
      </w:r>
      <w:r>
        <w:t>categories</w:t>
      </w:r>
      <w:r>
        <w:rPr>
          <w:spacing w:val="-8"/>
        </w:rPr>
        <w:t xml:space="preserve"> </w:t>
      </w:r>
      <w:r>
        <w:t>and</w:t>
      </w:r>
      <w:r>
        <w:rPr>
          <w:spacing w:val="-6"/>
        </w:rPr>
        <w:t xml:space="preserve"> </w:t>
      </w:r>
      <w:r>
        <w:t>details,</w:t>
      </w:r>
      <w:r>
        <w:rPr>
          <w:spacing w:val="-8"/>
        </w:rPr>
        <w:t xml:space="preserve"> </w:t>
      </w:r>
      <w:r>
        <w:t>at</w:t>
      </w:r>
      <w:r>
        <w:rPr>
          <w:spacing w:val="-6"/>
        </w:rPr>
        <w:t xml:space="preserve"> </w:t>
      </w:r>
      <w:r>
        <w:t>a</w:t>
      </w:r>
      <w:r>
        <w:rPr>
          <w:spacing w:val="-5"/>
        </w:rPr>
        <w:t xml:space="preserve"> </w:t>
      </w:r>
      <w:r>
        <w:rPr>
          <w:spacing w:val="-2"/>
        </w:rPr>
        <w:t>minimum.]</w:t>
      </w:r>
    </w:p>
    <w:p w14:paraId="50C082F6" w14:textId="77777777" w:rsidR="0065511C" w:rsidRDefault="0065511C" w:rsidP="002C3E23">
      <w:pPr>
        <w:pStyle w:val="BodyText"/>
      </w:pPr>
    </w:p>
    <w:p w14:paraId="046CEE70" w14:textId="77777777" w:rsidR="0065511C" w:rsidRDefault="00CC3DAD" w:rsidP="001F6A3B">
      <w:pPr>
        <w:pStyle w:val="ListParagraph"/>
        <w:numPr>
          <w:ilvl w:val="2"/>
          <w:numId w:val="6"/>
        </w:numPr>
        <w:tabs>
          <w:tab w:val="left" w:pos="1268"/>
          <w:tab w:val="left" w:pos="1270"/>
        </w:tabs>
        <w:spacing w:line="259" w:lineRule="auto"/>
        <w:ind w:right="896"/>
        <w:rPr>
          <w:sz w:val="24"/>
        </w:rPr>
      </w:pPr>
      <w:r>
        <w:rPr>
          <w:b/>
          <w:sz w:val="24"/>
        </w:rPr>
        <w:t>Labor</w:t>
      </w:r>
      <w:r>
        <w:rPr>
          <w:b/>
          <w:spacing w:val="-12"/>
          <w:sz w:val="24"/>
        </w:rPr>
        <w:t xml:space="preserve"> </w:t>
      </w:r>
      <w:r>
        <w:rPr>
          <w:b/>
          <w:sz w:val="24"/>
        </w:rPr>
        <w:t>Rates</w:t>
      </w:r>
      <w:r>
        <w:rPr>
          <w:sz w:val="24"/>
        </w:rPr>
        <w:t>.</w:t>
      </w:r>
      <w:r>
        <w:rPr>
          <w:spacing w:val="-13"/>
          <w:sz w:val="24"/>
        </w:rPr>
        <w:t xml:space="preserve"> </w:t>
      </w:r>
      <w:r>
        <w:rPr>
          <w:sz w:val="24"/>
        </w:rPr>
        <w:t>[Portions</w:t>
      </w:r>
      <w:r>
        <w:rPr>
          <w:spacing w:val="-12"/>
          <w:sz w:val="24"/>
        </w:rPr>
        <w:t xml:space="preserve"> </w:t>
      </w:r>
      <w:r>
        <w:rPr>
          <w:sz w:val="24"/>
        </w:rPr>
        <w:t>of</w:t>
      </w:r>
      <w:r>
        <w:rPr>
          <w:spacing w:val="-11"/>
          <w:sz w:val="24"/>
        </w:rPr>
        <w:t xml:space="preserve"> </w:t>
      </w:r>
      <w:r>
        <w:rPr>
          <w:sz w:val="24"/>
        </w:rPr>
        <w:t>labor</w:t>
      </w:r>
      <w:r>
        <w:rPr>
          <w:spacing w:val="-12"/>
          <w:sz w:val="24"/>
        </w:rPr>
        <w:t xml:space="preserve"> </w:t>
      </w:r>
      <w:r>
        <w:rPr>
          <w:sz w:val="24"/>
        </w:rPr>
        <w:t>information</w:t>
      </w:r>
      <w:r>
        <w:rPr>
          <w:spacing w:val="-11"/>
          <w:sz w:val="24"/>
        </w:rPr>
        <w:t xml:space="preserve"> </w:t>
      </w:r>
      <w:r>
        <w:rPr>
          <w:sz w:val="24"/>
        </w:rPr>
        <w:t>may</w:t>
      </w:r>
      <w:r>
        <w:rPr>
          <w:spacing w:val="-12"/>
          <w:sz w:val="24"/>
        </w:rPr>
        <w:t xml:space="preserve"> </w:t>
      </w:r>
      <w:r>
        <w:rPr>
          <w:sz w:val="24"/>
        </w:rPr>
        <w:t>be</w:t>
      </w:r>
      <w:r>
        <w:rPr>
          <w:spacing w:val="-12"/>
          <w:sz w:val="24"/>
        </w:rPr>
        <w:t xml:space="preserve"> </w:t>
      </w:r>
      <w:r>
        <w:rPr>
          <w:sz w:val="24"/>
        </w:rPr>
        <w:t>included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Cost</w:t>
      </w:r>
      <w:r>
        <w:rPr>
          <w:spacing w:val="-12"/>
          <w:sz w:val="24"/>
        </w:rPr>
        <w:t xml:space="preserve"> </w:t>
      </w:r>
      <w:r>
        <w:rPr>
          <w:sz w:val="24"/>
        </w:rPr>
        <w:t>Proposal</w:t>
      </w:r>
      <w:r>
        <w:rPr>
          <w:spacing w:val="-11"/>
          <w:sz w:val="24"/>
        </w:rPr>
        <w:t xml:space="preserve"> </w:t>
      </w:r>
      <w:r>
        <w:rPr>
          <w:sz w:val="24"/>
        </w:rPr>
        <w:t>Format</w:t>
      </w:r>
      <w:r>
        <w:rPr>
          <w:spacing w:val="-11"/>
          <w:sz w:val="24"/>
        </w:rPr>
        <w:t xml:space="preserve"> </w:t>
      </w:r>
      <w:r>
        <w:rPr>
          <w:sz w:val="24"/>
        </w:rPr>
        <w:t>instead of this Cost Proposal Narrative if more practical. Identify the position title of all personnel, the labor category description, the hourly rate for each individual, and show estimated hours for each</w:t>
      </w:r>
      <w:r>
        <w:rPr>
          <w:spacing w:val="-2"/>
          <w:sz w:val="24"/>
        </w:rPr>
        <w:t xml:space="preserve"> </w:t>
      </w:r>
      <w:r>
        <w:rPr>
          <w:sz w:val="24"/>
        </w:rPr>
        <w:t>labor</w:t>
      </w:r>
      <w:r>
        <w:rPr>
          <w:spacing w:val="-3"/>
          <w:sz w:val="24"/>
        </w:rPr>
        <w:t xml:space="preserve"> </w:t>
      </w:r>
      <w:r>
        <w:rPr>
          <w:sz w:val="24"/>
        </w:rPr>
        <w:t>category</w:t>
      </w:r>
      <w:r>
        <w:rPr>
          <w:spacing w:val="-2"/>
          <w:sz w:val="24"/>
        </w:rPr>
        <w:t xml:space="preserve"> </w:t>
      </w:r>
      <w:r>
        <w:rPr>
          <w:sz w:val="24"/>
        </w:rPr>
        <w:t>proposed.</w:t>
      </w:r>
      <w:r>
        <w:rPr>
          <w:spacing w:val="-1"/>
          <w:sz w:val="24"/>
        </w:rPr>
        <w:t xml:space="preserve"> </w:t>
      </w:r>
      <w:r>
        <w:rPr>
          <w:sz w:val="24"/>
        </w:rPr>
        <w:t>If</w:t>
      </w:r>
      <w:r>
        <w:rPr>
          <w:spacing w:val="-3"/>
          <w:sz w:val="24"/>
        </w:rPr>
        <w:t xml:space="preserve"> </w:t>
      </w:r>
      <w:r>
        <w:rPr>
          <w:sz w:val="24"/>
        </w:rPr>
        <w:t>an</w:t>
      </w:r>
      <w:r>
        <w:rPr>
          <w:spacing w:val="-1"/>
          <w:sz w:val="24"/>
        </w:rPr>
        <w:t xml:space="preserve"> </w:t>
      </w:r>
      <w:r>
        <w:rPr>
          <w:sz w:val="24"/>
        </w:rPr>
        <w:t>approved</w:t>
      </w:r>
      <w:r>
        <w:rPr>
          <w:spacing w:val="-2"/>
          <w:sz w:val="24"/>
        </w:rPr>
        <w:t xml:space="preserve"> </w:t>
      </w:r>
      <w:r>
        <w:rPr>
          <w:sz w:val="24"/>
        </w:rPr>
        <w:t>organizational</w:t>
      </w:r>
      <w:r>
        <w:rPr>
          <w:spacing w:val="-2"/>
          <w:sz w:val="24"/>
        </w:rPr>
        <w:t xml:space="preserve"> </w:t>
      </w:r>
      <w:r>
        <w:rPr>
          <w:sz w:val="24"/>
        </w:rPr>
        <w:t>estimating</w:t>
      </w:r>
      <w:r>
        <w:rPr>
          <w:spacing w:val="-2"/>
          <w:sz w:val="24"/>
        </w:rPr>
        <w:t xml:space="preserve"> </w:t>
      </w:r>
      <w:r>
        <w:rPr>
          <w:sz w:val="24"/>
        </w:rPr>
        <w:t>procedure</w:t>
      </w:r>
      <w:r>
        <w:rPr>
          <w:spacing w:val="-3"/>
          <w:sz w:val="24"/>
        </w:rPr>
        <w:t xml:space="preserve"> </w:t>
      </w:r>
      <w:r>
        <w:rPr>
          <w:sz w:val="24"/>
        </w:rPr>
        <w:t>use</w:t>
      </w:r>
      <w:r>
        <w:rPr>
          <w:spacing w:val="-2"/>
          <w:sz w:val="24"/>
        </w:rPr>
        <w:t xml:space="preserve"> </w:t>
      </w:r>
      <w:r>
        <w:rPr>
          <w:sz w:val="24"/>
        </w:rPr>
        <w:t>average labor rates for specific labor categories, this would be acceptable.</w:t>
      </w:r>
    </w:p>
    <w:p w14:paraId="6203F4B6" w14:textId="77777777" w:rsidR="0065511C" w:rsidRDefault="0065511C" w:rsidP="001F6A3B">
      <w:pPr>
        <w:pStyle w:val="BodyText"/>
        <w:rPr>
          <w:sz w:val="25"/>
        </w:rPr>
      </w:pPr>
    </w:p>
    <w:p w14:paraId="4CCFC288" w14:textId="77777777" w:rsidR="0065511C" w:rsidRDefault="00CC3DAD" w:rsidP="002C3E23">
      <w:pPr>
        <w:pStyle w:val="BodyText"/>
        <w:spacing w:line="259" w:lineRule="auto"/>
        <w:ind w:left="1270" w:right="897"/>
        <w:jc w:val="both"/>
      </w:pPr>
      <w:r>
        <w:t>It is recognized that an organization may not be able to identify all of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5966C22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6326D50" w14:textId="77777777" w:rsidR="0065511C" w:rsidRDefault="00CC3DAD" w:rsidP="001F6A3B">
      <w:pPr>
        <w:pStyle w:val="BodyText"/>
        <w:ind w:left="1270"/>
        <w:jc w:val="both"/>
      </w:pPr>
      <w:r>
        <w:t>Provide</w:t>
      </w:r>
      <w:r>
        <w:rPr>
          <w:spacing w:val="-4"/>
        </w:rPr>
        <w:t xml:space="preserve"> </w:t>
      </w:r>
      <w:r>
        <w:t>an</w:t>
      </w:r>
      <w:r>
        <w:rPr>
          <w:spacing w:val="-2"/>
        </w:rPr>
        <w:t xml:space="preserve"> </w:t>
      </w:r>
      <w:r>
        <w:t>explanation</w:t>
      </w:r>
      <w:r>
        <w:rPr>
          <w:spacing w:val="-1"/>
        </w:rPr>
        <w:t xml:space="preserve"> </w:t>
      </w:r>
      <w:r>
        <w:t>for any</w:t>
      </w:r>
      <w:r>
        <w:rPr>
          <w:spacing w:val="-1"/>
        </w:rPr>
        <w:t xml:space="preserve"> </w:t>
      </w:r>
      <w:r>
        <w:t>proposed</w:t>
      </w:r>
      <w:r>
        <w:rPr>
          <w:spacing w:val="-2"/>
        </w:rPr>
        <w:t xml:space="preserve"> </w:t>
      </w:r>
      <w:r>
        <w:t>labor</w:t>
      </w:r>
      <w:r>
        <w:rPr>
          <w:spacing w:val="-1"/>
        </w:rPr>
        <w:t xml:space="preserve"> </w:t>
      </w:r>
      <w:r>
        <w:rPr>
          <w:spacing w:val="-2"/>
        </w:rPr>
        <w:t>escalation.</w:t>
      </w:r>
    </w:p>
    <w:p w14:paraId="67988388" w14:textId="77777777" w:rsidR="0065511C" w:rsidRDefault="0065511C" w:rsidP="001F6A3B">
      <w:pPr>
        <w:pStyle w:val="BodyText"/>
        <w:rPr>
          <w:sz w:val="27"/>
        </w:rPr>
      </w:pPr>
    </w:p>
    <w:p w14:paraId="60FAE0B4" w14:textId="77777777" w:rsidR="0065511C" w:rsidRDefault="00CC3DAD" w:rsidP="001F6A3B">
      <w:pPr>
        <w:pStyle w:val="BodyText"/>
        <w:spacing w:line="259" w:lineRule="auto"/>
        <w:ind w:left="1269" w:right="897"/>
        <w:jc w:val="both"/>
      </w:pPr>
      <w:r>
        <w:t>Offerors</w:t>
      </w:r>
      <w:r>
        <w:rPr>
          <w:spacing w:val="-14"/>
        </w:rPr>
        <w:t xml:space="preserve"> </w:t>
      </w:r>
      <w:r>
        <w:t>are</w:t>
      </w:r>
      <w:r>
        <w:rPr>
          <w:spacing w:val="-14"/>
        </w:rPr>
        <w:t xml:space="preserve"> </w:t>
      </w:r>
      <w:r>
        <w:t>expected</w:t>
      </w:r>
      <w:r>
        <w:rPr>
          <w:spacing w:val="-13"/>
        </w:rPr>
        <w:t xml:space="preserve"> </w:t>
      </w:r>
      <w:r>
        <w:t>to</w:t>
      </w:r>
      <w:r>
        <w:rPr>
          <w:spacing w:val="-14"/>
        </w:rPr>
        <w:t xml:space="preserve"> </w:t>
      </w:r>
      <w:r>
        <w:t>avoid</w:t>
      </w:r>
      <w:r>
        <w:rPr>
          <w:spacing w:val="-13"/>
        </w:rPr>
        <w:t xml:space="preserve"> </w:t>
      </w:r>
      <w:r>
        <w:t>overtime</w:t>
      </w:r>
      <w:r>
        <w:rPr>
          <w:spacing w:val="-13"/>
        </w:rPr>
        <w:t xml:space="preserve"> </w:t>
      </w:r>
      <w:r>
        <w:t>as</w:t>
      </w:r>
      <w:r>
        <w:rPr>
          <w:spacing w:val="-13"/>
        </w:rPr>
        <w:t xml:space="preserve"> </w:t>
      </w:r>
      <w:r>
        <w:t>much</w:t>
      </w:r>
      <w:r>
        <w:rPr>
          <w:spacing w:val="-14"/>
        </w:rPr>
        <w:t xml:space="preserve"> </w:t>
      </w:r>
      <w:r>
        <w:t>as</w:t>
      </w:r>
      <w:r>
        <w:rPr>
          <w:spacing w:val="-13"/>
        </w:rPr>
        <w:t xml:space="preserve"> </w:t>
      </w:r>
      <w:r>
        <w:t>practicable,</w:t>
      </w:r>
      <w:r>
        <w:rPr>
          <w:spacing w:val="-14"/>
        </w:rPr>
        <w:t xml:space="preserve"> </w:t>
      </w:r>
      <w:r>
        <w:t>except</w:t>
      </w:r>
      <w:r>
        <w:rPr>
          <w:spacing w:val="-13"/>
        </w:rPr>
        <w:t xml:space="preserve"> </w:t>
      </w:r>
      <w:r>
        <w:t>when</w:t>
      </w:r>
      <w:r>
        <w:rPr>
          <w:spacing w:val="-13"/>
        </w:rPr>
        <w:t xml:space="preserve"> </w:t>
      </w:r>
      <w:r>
        <w:t>lower</w:t>
      </w:r>
      <w:r>
        <w:rPr>
          <w:spacing w:val="-14"/>
        </w:rPr>
        <w:t xml:space="preserve"> </w:t>
      </w:r>
      <w:r>
        <w:t>overall</w:t>
      </w:r>
      <w:r>
        <w:rPr>
          <w:spacing w:val="-13"/>
        </w:rPr>
        <w:t xml:space="preserve"> </w:t>
      </w:r>
      <w:r>
        <w:t>costs to</w:t>
      </w:r>
      <w:r>
        <w:rPr>
          <w:spacing w:val="-10"/>
        </w:rPr>
        <w:t xml:space="preserve"> </w:t>
      </w:r>
      <w:r>
        <w:t>the</w:t>
      </w:r>
      <w:r>
        <w:rPr>
          <w:spacing w:val="-11"/>
        </w:rPr>
        <w:t xml:space="preserve"> </w:t>
      </w:r>
      <w:r>
        <w:t>Government</w:t>
      </w:r>
      <w:r>
        <w:rPr>
          <w:spacing w:val="-11"/>
        </w:rPr>
        <w:t xml:space="preserve"> </w:t>
      </w:r>
      <w:r>
        <w:t>will</w:t>
      </w:r>
      <w:r>
        <w:rPr>
          <w:spacing w:val="-11"/>
        </w:rPr>
        <w:t xml:space="preserve"> </w:t>
      </w:r>
      <w:r>
        <w:t>result</w:t>
      </w:r>
      <w:r>
        <w:rPr>
          <w:spacing w:val="-11"/>
        </w:rPr>
        <w:t xml:space="preserve"> </w:t>
      </w:r>
      <w:r>
        <w:t>or</w:t>
      </w:r>
      <w:r>
        <w:rPr>
          <w:spacing w:val="-11"/>
        </w:rPr>
        <w:t xml:space="preserve"> </w:t>
      </w:r>
      <w:r>
        <w:t>when</w:t>
      </w:r>
      <w:r>
        <w:rPr>
          <w:spacing w:val="-11"/>
        </w:rPr>
        <w:t xml:space="preserve"> </w:t>
      </w:r>
      <w:r>
        <w:t>it</w:t>
      </w:r>
      <w:r>
        <w:rPr>
          <w:spacing w:val="-11"/>
        </w:rPr>
        <w:t xml:space="preserve"> </w:t>
      </w:r>
      <w:r>
        <w:t>is</w:t>
      </w:r>
      <w:r>
        <w:rPr>
          <w:spacing w:val="-10"/>
        </w:rPr>
        <w:t xml:space="preserve"> </w:t>
      </w:r>
      <w:r>
        <w:t>necessary</w:t>
      </w:r>
      <w:r>
        <w:rPr>
          <w:spacing w:val="-11"/>
        </w:rPr>
        <w:t xml:space="preserve"> </w:t>
      </w:r>
      <w:r>
        <w:t>to</w:t>
      </w:r>
      <w:r>
        <w:rPr>
          <w:spacing w:val="-10"/>
        </w:rPr>
        <w:t xml:space="preserve"> </w:t>
      </w:r>
      <w:r>
        <w:t>meet</w:t>
      </w:r>
      <w:r>
        <w:rPr>
          <w:spacing w:val="-12"/>
        </w:rPr>
        <w:t xml:space="preserve"> </w:t>
      </w:r>
      <w:r>
        <w:t>urgent</w:t>
      </w:r>
      <w:r>
        <w:rPr>
          <w:spacing w:val="-11"/>
        </w:rPr>
        <w:t xml:space="preserve"> </w:t>
      </w:r>
      <w:r>
        <w:t>program</w:t>
      </w:r>
      <w:r>
        <w:rPr>
          <w:spacing w:val="-11"/>
        </w:rPr>
        <w:t xml:space="preserve"> </w:t>
      </w:r>
      <w:r>
        <w:t>needs.</w:t>
      </w:r>
      <w:r>
        <w:rPr>
          <w:spacing w:val="-10"/>
        </w:rPr>
        <w:t xml:space="preserve"> </w:t>
      </w:r>
      <w:r>
        <w:t>If</w:t>
      </w:r>
      <w:r>
        <w:rPr>
          <w:spacing w:val="-11"/>
        </w:rPr>
        <w:t xml:space="preserve"> </w:t>
      </w:r>
      <w:r>
        <w:t>overtime is proposed, provide an explanation as to why.]</w:t>
      </w:r>
    </w:p>
    <w:p w14:paraId="138B539A" w14:textId="77777777" w:rsidR="0065511C" w:rsidRDefault="0065511C" w:rsidP="001F6A3B">
      <w:pPr>
        <w:pStyle w:val="BodyText"/>
        <w:rPr>
          <w:sz w:val="25"/>
        </w:rPr>
      </w:pPr>
    </w:p>
    <w:p w14:paraId="6312F83C" w14:textId="77777777" w:rsidR="0065511C" w:rsidRDefault="00CC3DAD" w:rsidP="002C3E23">
      <w:pPr>
        <w:pStyle w:val="ListParagraph"/>
        <w:numPr>
          <w:ilvl w:val="2"/>
          <w:numId w:val="6"/>
        </w:numPr>
        <w:tabs>
          <w:tab w:val="left" w:pos="1268"/>
          <w:tab w:val="left" w:pos="1270"/>
        </w:tabs>
        <w:spacing w:line="259" w:lineRule="auto"/>
        <w:ind w:right="897"/>
        <w:rPr>
          <w:sz w:val="24"/>
        </w:rPr>
      </w:pPr>
      <w:r>
        <w:rPr>
          <w:b/>
          <w:sz w:val="24"/>
        </w:rPr>
        <w:t xml:space="preserve">Salary Rate Limitation. </w:t>
      </w:r>
      <w:r>
        <w:rPr>
          <w:sz w:val="24"/>
        </w:rPr>
        <w:t>[Payment of the direct salary of an individual at a rate in excess of the Federal Executive Schedule Level is an unallowable cost under the RRPV OTA and shall be addressed in accordance the RRPV Base Agreement.</w:t>
      </w:r>
    </w:p>
    <w:p w14:paraId="69CA05F6" w14:textId="3DCA9906" w:rsidR="0065511C" w:rsidRDefault="00CC3DAD" w:rsidP="001F6A3B">
      <w:pPr>
        <w:pStyle w:val="BodyText"/>
        <w:spacing w:line="259" w:lineRule="auto"/>
        <w:ind w:left="1269" w:right="896"/>
        <w:jc w:val="both"/>
      </w:pPr>
      <w:r>
        <w:t xml:space="preserve">For purposes of the salary rate limitation, the terms “direct salary,” “salary,” and “institutional base salary” have the same meaning and are collectively referred to as “direct salary.” An </w:t>
      </w:r>
      <w:r>
        <w:rPr>
          <w:spacing w:val="-2"/>
        </w:rPr>
        <w:t>individual’s</w:t>
      </w:r>
      <w:r>
        <w:rPr>
          <w:spacing w:val="-4"/>
        </w:rPr>
        <w:t xml:space="preserve"> </w:t>
      </w:r>
      <w:r>
        <w:rPr>
          <w:spacing w:val="-2"/>
        </w:rPr>
        <w:t>direct</w:t>
      </w:r>
      <w:r>
        <w:rPr>
          <w:spacing w:val="-4"/>
        </w:rPr>
        <w:t xml:space="preserve"> </w:t>
      </w:r>
      <w:r>
        <w:rPr>
          <w:spacing w:val="-2"/>
        </w:rPr>
        <w:t>salary</w:t>
      </w:r>
      <w:r>
        <w:rPr>
          <w:spacing w:val="-5"/>
        </w:rPr>
        <w:t xml:space="preserve"> </w:t>
      </w:r>
      <w:r>
        <w:rPr>
          <w:spacing w:val="-2"/>
        </w:rPr>
        <w:t>is</w:t>
      </w:r>
      <w:r>
        <w:rPr>
          <w:spacing w:val="-4"/>
        </w:rPr>
        <w:t xml:space="preserve"> </w:t>
      </w:r>
      <w:r>
        <w:rPr>
          <w:spacing w:val="-2"/>
        </w:rPr>
        <w:t>the</w:t>
      </w:r>
      <w:r>
        <w:rPr>
          <w:spacing w:val="-4"/>
        </w:rPr>
        <w:t xml:space="preserve"> </w:t>
      </w:r>
      <w:r>
        <w:rPr>
          <w:spacing w:val="-2"/>
        </w:rPr>
        <w:t>annual</w:t>
      </w:r>
      <w:r>
        <w:rPr>
          <w:spacing w:val="-4"/>
        </w:rPr>
        <w:t xml:space="preserve"> </w:t>
      </w:r>
      <w:r>
        <w:rPr>
          <w:spacing w:val="-2"/>
        </w:rPr>
        <w:t>compensation</w:t>
      </w:r>
      <w:r>
        <w:rPr>
          <w:spacing w:val="-3"/>
        </w:rPr>
        <w:t xml:space="preserve"> </w:t>
      </w:r>
      <w:r>
        <w:rPr>
          <w:spacing w:val="-2"/>
        </w:rPr>
        <w:t>that</w:t>
      </w:r>
      <w:r>
        <w:rPr>
          <w:spacing w:val="-4"/>
        </w:rPr>
        <w:t xml:space="preserve"> </w:t>
      </w:r>
      <w:r>
        <w:rPr>
          <w:spacing w:val="-2"/>
        </w:rPr>
        <w:t>the</w:t>
      </w:r>
      <w:r>
        <w:rPr>
          <w:spacing w:val="-5"/>
        </w:rPr>
        <w:t xml:space="preserve"> </w:t>
      </w:r>
      <w:r>
        <w:rPr>
          <w:spacing w:val="-2"/>
        </w:rPr>
        <w:t>entity</w:t>
      </w:r>
      <w:r>
        <w:rPr>
          <w:spacing w:val="-4"/>
        </w:rPr>
        <w:t xml:space="preserve"> </w:t>
      </w:r>
      <w:r>
        <w:rPr>
          <w:spacing w:val="-2"/>
        </w:rPr>
        <w:t>pays</w:t>
      </w:r>
      <w:r>
        <w:rPr>
          <w:spacing w:val="-4"/>
        </w:rPr>
        <w:t xml:space="preserve"> </w:t>
      </w:r>
      <w:r>
        <w:rPr>
          <w:spacing w:val="-2"/>
        </w:rPr>
        <w:t>for</w:t>
      </w:r>
      <w:r>
        <w:rPr>
          <w:spacing w:val="-4"/>
        </w:rPr>
        <w:t xml:space="preserve"> </w:t>
      </w:r>
      <w:r>
        <w:rPr>
          <w:spacing w:val="-2"/>
        </w:rPr>
        <w:t>an</w:t>
      </w:r>
      <w:r>
        <w:rPr>
          <w:spacing w:val="-4"/>
        </w:rPr>
        <w:t xml:space="preserve"> </w:t>
      </w:r>
      <w:r>
        <w:rPr>
          <w:spacing w:val="-2"/>
        </w:rPr>
        <w:t>individual’s</w:t>
      </w:r>
      <w:r>
        <w:rPr>
          <w:spacing w:val="-4"/>
        </w:rPr>
        <w:t xml:space="preserve"> </w:t>
      </w:r>
      <w:r>
        <w:rPr>
          <w:spacing w:val="-2"/>
        </w:rPr>
        <w:t xml:space="preserve">direct </w:t>
      </w:r>
      <w:r>
        <w:t>effort (costs). Direct salary excludes any income that an individual may be permitted to earn outside</w:t>
      </w:r>
      <w:r>
        <w:rPr>
          <w:spacing w:val="-9"/>
        </w:rPr>
        <w:t xml:space="preserve"> </w:t>
      </w:r>
      <w:r>
        <w:t>of</w:t>
      </w:r>
      <w:r>
        <w:rPr>
          <w:spacing w:val="-9"/>
        </w:rPr>
        <w:t xml:space="preserve"> </w:t>
      </w:r>
      <w:r>
        <w:t>duties</w:t>
      </w:r>
      <w:r>
        <w:rPr>
          <w:spacing w:val="-9"/>
        </w:rPr>
        <w:t xml:space="preserve"> </w:t>
      </w:r>
      <w:r>
        <w:t>to</w:t>
      </w:r>
      <w:r>
        <w:rPr>
          <w:spacing w:val="-8"/>
        </w:rPr>
        <w:t xml:space="preserve"> </w:t>
      </w:r>
      <w:r>
        <w:t>the</w:t>
      </w:r>
      <w:r>
        <w:rPr>
          <w:spacing w:val="-10"/>
        </w:rPr>
        <w:t xml:space="preserve"> </w:t>
      </w:r>
      <w:r>
        <w:t>entity.</w:t>
      </w:r>
      <w:r>
        <w:rPr>
          <w:spacing w:val="-7"/>
        </w:rPr>
        <w:t xml:space="preserve"> </w:t>
      </w:r>
      <w:r>
        <w:t>Direct</w:t>
      </w:r>
      <w:r>
        <w:rPr>
          <w:spacing w:val="-8"/>
        </w:rPr>
        <w:t xml:space="preserve"> </w:t>
      </w:r>
      <w:r>
        <w:t>salary</w:t>
      </w:r>
      <w:r>
        <w:rPr>
          <w:spacing w:val="-9"/>
        </w:rPr>
        <w:t xml:space="preserve"> </w:t>
      </w:r>
      <w:r>
        <w:t>also</w:t>
      </w:r>
      <w:r>
        <w:rPr>
          <w:spacing w:val="-9"/>
        </w:rPr>
        <w:t xml:space="preserve"> </w:t>
      </w:r>
      <w:r>
        <w:t>excludes</w:t>
      </w:r>
      <w:r>
        <w:rPr>
          <w:spacing w:val="-8"/>
        </w:rPr>
        <w:t xml:space="preserve"> </w:t>
      </w:r>
      <w:r>
        <w:t>fringe</w:t>
      </w:r>
      <w:r>
        <w:rPr>
          <w:spacing w:val="-9"/>
        </w:rPr>
        <w:t xml:space="preserve"> </w:t>
      </w:r>
      <w:r>
        <w:t>benefits,</w:t>
      </w:r>
      <w:r>
        <w:rPr>
          <w:spacing w:val="-8"/>
        </w:rPr>
        <w:t xml:space="preserve"> </w:t>
      </w:r>
      <w:r>
        <w:t>overhead,</w:t>
      </w:r>
      <w:r>
        <w:rPr>
          <w:spacing w:val="-11"/>
        </w:rPr>
        <w:t xml:space="preserve"> </w:t>
      </w:r>
      <w:r>
        <w:t>and</w:t>
      </w:r>
      <w:r>
        <w:rPr>
          <w:spacing w:val="-9"/>
        </w:rPr>
        <w:t xml:space="preserve"> </w:t>
      </w:r>
      <w:r>
        <w:t>general and administrative expenses (also referred to as indirect costs or [F&amp;A] costs).</w:t>
      </w:r>
    </w:p>
    <w:p w14:paraId="0653AB5A" w14:textId="77777777" w:rsidR="0065511C" w:rsidRDefault="00CC3DAD" w:rsidP="001F6A3B">
      <w:pPr>
        <w:pStyle w:val="BodyText"/>
        <w:spacing w:line="259" w:lineRule="auto"/>
        <w:ind w:left="1269" w:right="899"/>
        <w:jc w:val="both"/>
      </w:pPr>
      <w:r>
        <w:t>The salary rate limitation does not restrict the salary that an entity may pay an individual, it merely limits the portion of that salary that may be paid with Federal funds.</w:t>
      </w:r>
    </w:p>
    <w:p w14:paraId="52E14E45" w14:textId="77777777" w:rsidR="0065511C" w:rsidRDefault="00CC3DAD" w:rsidP="001F6A3B">
      <w:pPr>
        <w:pStyle w:val="BodyText"/>
        <w:spacing w:line="259" w:lineRule="auto"/>
        <w:ind w:left="1269" w:right="897"/>
        <w:jc w:val="both"/>
      </w:pPr>
      <w:r>
        <w:t>See</w:t>
      </w:r>
      <w:r>
        <w:rPr>
          <w:spacing w:val="-5"/>
        </w:rPr>
        <w:t xml:space="preserve"> </w:t>
      </w:r>
      <w:r>
        <w:t>the</w:t>
      </w:r>
      <w:r>
        <w:rPr>
          <w:spacing w:val="-4"/>
        </w:rPr>
        <w:t xml:space="preserve"> </w:t>
      </w:r>
      <w:r>
        <w:t>salaries</w:t>
      </w:r>
      <w:r>
        <w:rPr>
          <w:spacing w:val="-6"/>
        </w:rPr>
        <w:t xml:space="preserve"> </w:t>
      </w:r>
      <w:r>
        <w:t>and</w:t>
      </w:r>
      <w:r>
        <w:rPr>
          <w:spacing w:val="-5"/>
        </w:rPr>
        <w:t xml:space="preserve"> </w:t>
      </w:r>
      <w:r>
        <w:t>wages</w:t>
      </w:r>
      <w:r>
        <w:rPr>
          <w:spacing w:val="-6"/>
        </w:rPr>
        <w:t xml:space="preserve"> </w:t>
      </w:r>
      <w:r>
        <w:t>pay</w:t>
      </w:r>
      <w:r>
        <w:rPr>
          <w:spacing w:val="-5"/>
        </w:rPr>
        <w:t xml:space="preserve"> </w:t>
      </w:r>
      <w:r>
        <w:t>tables</w:t>
      </w:r>
      <w:r>
        <w:rPr>
          <w:spacing w:val="-5"/>
        </w:rPr>
        <w:t xml:space="preserve"> </w:t>
      </w:r>
      <w:r>
        <w:t>on</w:t>
      </w:r>
      <w:r>
        <w:rPr>
          <w:spacing w:val="-5"/>
        </w:rPr>
        <w:t xml:space="preserve"> </w:t>
      </w:r>
      <w:r>
        <w:t>the</w:t>
      </w:r>
      <w:r>
        <w:rPr>
          <w:spacing w:val="-5"/>
        </w:rPr>
        <w:t xml:space="preserve"> </w:t>
      </w:r>
      <w:r>
        <w:t>U.S.</w:t>
      </w:r>
      <w:r>
        <w:rPr>
          <w:spacing w:val="-5"/>
        </w:rPr>
        <w:t xml:space="preserve"> </w:t>
      </w:r>
      <w:r>
        <w:t>Office</w:t>
      </w:r>
      <w:r>
        <w:rPr>
          <w:spacing w:val="-6"/>
        </w:rPr>
        <w:t xml:space="preserve"> </w:t>
      </w:r>
      <w:r>
        <w:t>of</w:t>
      </w:r>
      <w:r>
        <w:rPr>
          <w:spacing w:val="-5"/>
        </w:rPr>
        <w:t xml:space="preserve"> </w:t>
      </w:r>
      <w:r>
        <w:t>Personnel</w:t>
      </w:r>
      <w:r>
        <w:rPr>
          <w:spacing w:val="-5"/>
        </w:rPr>
        <w:t xml:space="preserve"> </w:t>
      </w:r>
      <w:r>
        <w:t>Management</w:t>
      </w:r>
      <w:r>
        <w:rPr>
          <w:spacing w:val="-6"/>
        </w:rPr>
        <w:t xml:space="preserve"> </w:t>
      </w:r>
      <w:r>
        <w:t>Web</w:t>
      </w:r>
      <w:r>
        <w:rPr>
          <w:spacing w:val="-5"/>
        </w:rPr>
        <w:t xml:space="preserve"> </w:t>
      </w:r>
      <w:r>
        <w:t>site</w:t>
      </w:r>
      <w:r>
        <w:rPr>
          <w:spacing w:val="-5"/>
        </w:rPr>
        <w:t xml:space="preserve"> </w:t>
      </w:r>
      <w:r>
        <w:t>for Federal Executive Schedule salary levels that apply to the current period. See the RRPV Base Agreement for further details.]</w:t>
      </w:r>
    </w:p>
    <w:p w14:paraId="7914B6DD" w14:textId="77777777" w:rsidR="00F1118E" w:rsidRDefault="00F1118E" w:rsidP="001F6A3B">
      <w:pPr>
        <w:pStyle w:val="BodyText"/>
        <w:spacing w:line="259" w:lineRule="auto"/>
        <w:ind w:left="1269" w:right="897"/>
        <w:jc w:val="both"/>
      </w:pPr>
    </w:p>
    <w:p w14:paraId="28849E36" w14:textId="77777777" w:rsidR="0065511C" w:rsidRDefault="00CC3DAD" w:rsidP="001F6A3B">
      <w:pPr>
        <w:pStyle w:val="ListParagraph"/>
        <w:numPr>
          <w:ilvl w:val="2"/>
          <w:numId w:val="6"/>
        </w:numPr>
        <w:tabs>
          <w:tab w:val="left" w:pos="1267"/>
          <w:tab w:val="left" w:pos="1269"/>
        </w:tabs>
        <w:spacing w:line="259" w:lineRule="auto"/>
        <w:ind w:left="1269" w:right="897"/>
        <w:rPr>
          <w:sz w:val="24"/>
        </w:rPr>
      </w:pPr>
      <w:r>
        <w:rPr>
          <w:b/>
          <w:sz w:val="24"/>
        </w:rPr>
        <w:t xml:space="preserve">Fringe Benefits. </w:t>
      </w:r>
      <w:r>
        <w:rPr>
          <w:sz w:val="24"/>
        </w:rPr>
        <w:t>[Identify whether or not the proposed labor rates include fringe costs. If so, then</w:t>
      </w:r>
      <w:r>
        <w:rPr>
          <w:spacing w:val="-10"/>
          <w:sz w:val="24"/>
        </w:rPr>
        <w:t xml:space="preserve"> </w:t>
      </w:r>
      <w:r>
        <w:rPr>
          <w:sz w:val="24"/>
        </w:rPr>
        <w:t>identify</w:t>
      </w:r>
      <w:r>
        <w:rPr>
          <w:spacing w:val="-10"/>
          <w:sz w:val="24"/>
        </w:rPr>
        <w:t xml:space="preserve"> </w:t>
      </w:r>
      <w:r>
        <w:rPr>
          <w:sz w:val="24"/>
        </w:rPr>
        <w:t>the</w:t>
      </w:r>
      <w:r>
        <w:rPr>
          <w:spacing w:val="-10"/>
          <w:sz w:val="24"/>
        </w:rPr>
        <w:t xml:space="preserve"> </w:t>
      </w:r>
      <w:r>
        <w:rPr>
          <w:sz w:val="24"/>
        </w:rPr>
        <w:t>percentage</w:t>
      </w:r>
      <w:r>
        <w:rPr>
          <w:spacing w:val="-10"/>
          <w:sz w:val="24"/>
        </w:rPr>
        <w:t xml:space="preserve"> </w:t>
      </w:r>
      <w:r>
        <w:rPr>
          <w:sz w:val="24"/>
        </w:rPr>
        <w:t>rate.</w:t>
      </w:r>
      <w:r>
        <w:rPr>
          <w:spacing w:val="-9"/>
          <w:sz w:val="24"/>
        </w:rPr>
        <w:t xml:space="preserve"> </w:t>
      </w:r>
      <w:r>
        <w:rPr>
          <w:sz w:val="24"/>
        </w:rPr>
        <w:t>If</w:t>
      </w:r>
      <w:r>
        <w:rPr>
          <w:spacing w:val="-10"/>
          <w:sz w:val="24"/>
        </w:rPr>
        <w:t xml:space="preserve"> </w:t>
      </w:r>
      <w:r>
        <w:rPr>
          <w:sz w:val="24"/>
        </w:rPr>
        <w:t>not,</w:t>
      </w:r>
      <w:r>
        <w:rPr>
          <w:spacing w:val="-10"/>
          <w:sz w:val="24"/>
        </w:rPr>
        <w:t xml:space="preserve"> </w:t>
      </w:r>
      <w:r>
        <w:rPr>
          <w:sz w:val="24"/>
        </w:rPr>
        <w:t>then</w:t>
      </w:r>
      <w:r>
        <w:rPr>
          <w:spacing w:val="-10"/>
          <w:sz w:val="24"/>
        </w:rPr>
        <w:t xml:space="preserve"> </w:t>
      </w:r>
      <w:r>
        <w:rPr>
          <w:sz w:val="24"/>
        </w:rPr>
        <w:t>provide</w:t>
      </w:r>
      <w:r>
        <w:rPr>
          <w:spacing w:val="-10"/>
          <w:sz w:val="24"/>
        </w:rPr>
        <w:t xml:space="preserve"> </w:t>
      </w:r>
      <w:r>
        <w:rPr>
          <w:sz w:val="24"/>
        </w:rPr>
        <w:t>a</w:t>
      </w:r>
      <w:r>
        <w:rPr>
          <w:spacing w:val="-10"/>
          <w:sz w:val="24"/>
        </w:rPr>
        <w:t xml:space="preserve"> </w:t>
      </w:r>
      <w:r>
        <w:rPr>
          <w:sz w:val="24"/>
        </w:rPr>
        <w:t>statement</w:t>
      </w:r>
      <w:r>
        <w:rPr>
          <w:spacing w:val="-10"/>
          <w:sz w:val="24"/>
        </w:rPr>
        <w:t xml:space="preserve"> </w:t>
      </w:r>
      <w:r>
        <w:rPr>
          <w:sz w:val="24"/>
        </w:rPr>
        <w:t>to</w:t>
      </w:r>
      <w:r>
        <w:rPr>
          <w:spacing w:val="-9"/>
          <w:sz w:val="24"/>
        </w:rPr>
        <w:t xml:space="preserve"> </w:t>
      </w:r>
      <w:r>
        <w:rPr>
          <w:sz w:val="24"/>
        </w:rPr>
        <w:t>that</w:t>
      </w:r>
      <w:r>
        <w:rPr>
          <w:spacing w:val="-10"/>
          <w:sz w:val="24"/>
        </w:rPr>
        <w:t xml:space="preserve"> </w:t>
      </w:r>
      <w:r>
        <w:rPr>
          <w:sz w:val="24"/>
        </w:rPr>
        <w:t>effect</w:t>
      </w:r>
      <w:r>
        <w:rPr>
          <w:spacing w:val="-10"/>
          <w:sz w:val="24"/>
        </w:rPr>
        <w:t xml:space="preserve"> </w:t>
      </w:r>
      <w:r>
        <w:rPr>
          <w:sz w:val="24"/>
        </w:rPr>
        <w:t>and</w:t>
      </w:r>
      <w:r>
        <w:rPr>
          <w:spacing w:val="-10"/>
          <w:sz w:val="24"/>
        </w:rPr>
        <w:t xml:space="preserve"> </w:t>
      </w:r>
      <w:r>
        <w:rPr>
          <w:sz w:val="24"/>
        </w:rPr>
        <w:t>include</w:t>
      </w:r>
      <w:r>
        <w:rPr>
          <w:spacing w:val="-10"/>
          <w:sz w:val="24"/>
        </w:rPr>
        <w:t xml:space="preserve"> </w:t>
      </w:r>
      <w:r>
        <w:rPr>
          <w:sz w:val="24"/>
        </w:rPr>
        <w:t>the fringe costs in the indirect section instead.]</w:t>
      </w:r>
    </w:p>
    <w:p w14:paraId="02B63BBD" w14:textId="77777777" w:rsidR="0065511C" w:rsidRDefault="0065511C" w:rsidP="001F6A3B">
      <w:pPr>
        <w:pStyle w:val="BodyText"/>
        <w:rPr>
          <w:sz w:val="25"/>
        </w:rPr>
      </w:pPr>
    </w:p>
    <w:p w14:paraId="241E6507" w14:textId="77777777" w:rsidR="0065511C" w:rsidRDefault="00CC3DAD" w:rsidP="001F6A3B">
      <w:pPr>
        <w:pStyle w:val="ListParagraph"/>
        <w:numPr>
          <w:ilvl w:val="2"/>
          <w:numId w:val="6"/>
        </w:numPr>
        <w:tabs>
          <w:tab w:val="left" w:pos="1267"/>
          <w:tab w:val="left" w:pos="1269"/>
        </w:tabs>
        <w:spacing w:line="259" w:lineRule="auto"/>
        <w:ind w:left="1269" w:right="896"/>
        <w:rPr>
          <w:sz w:val="24"/>
        </w:rPr>
      </w:pPr>
      <w:r>
        <w:rPr>
          <w:b/>
          <w:sz w:val="24"/>
        </w:rPr>
        <w:t xml:space="preserve">Travel. </w:t>
      </w:r>
      <w:r>
        <w:rPr>
          <w:sz w:val="24"/>
        </w:rPr>
        <w:t>[Portions of travel information may be included in the Cost Proposal Format instead of this</w:t>
      </w:r>
      <w:r>
        <w:rPr>
          <w:spacing w:val="-14"/>
          <w:sz w:val="24"/>
        </w:rPr>
        <w:t xml:space="preserve"> </w:t>
      </w:r>
      <w:r>
        <w:rPr>
          <w:sz w:val="24"/>
        </w:rPr>
        <w:t>Cost</w:t>
      </w:r>
      <w:r>
        <w:rPr>
          <w:spacing w:val="-12"/>
          <w:sz w:val="24"/>
        </w:rPr>
        <w:t xml:space="preserve"> </w:t>
      </w:r>
      <w:r>
        <w:rPr>
          <w:sz w:val="24"/>
        </w:rPr>
        <w:t>Proposal</w:t>
      </w:r>
      <w:r>
        <w:rPr>
          <w:spacing w:val="-12"/>
          <w:sz w:val="24"/>
        </w:rPr>
        <w:t xml:space="preserve"> </w:t>
      </w:r>
      <w:r>
        <w:rPr>
          <w:sz w:val="24"/>
        </w:rPr>
        <w:t>Narrative</w:t>
      </w:r>
      <w:r>
        <w:rPr>
          <w:spacing w:val="-12"/>
          <w:sz w:val="24"/>
        </w:rPr>
        <w:t xml:space="preserve"> </w:t>
      </w:r>
      <w:r>
        <w:rPr>
          <w:sz w:val="24"/>
        </w:rPr>
        <w:t>if</w:t>
      </w:r>
      <w:r>
        <w:rPr>
          <w:spacing w:val="-13"/>
          <w:sz w:val="24"/>
        </w:rPr>
        <w:t xml:space="preserve"> </w:t>
      </w:r>
      <w:r>
        <w:rPr>
          <w:sz w:val="24"/>
        </w:rPr>
        <w:t>more</w:t>
      </w:r>
      <w:r>
        <w:rPr>
          <w:spacing w:val="-13"/>
          <w:sz w:val="24"/>
        </w:rPr>
        <w:t xml:space="preserve"> </w:t>
      </w:r>
      <w:r>
        <w:rPr>
          <w:sz w:val="24"/>
        </w:rPr>
        <w:t>practical.</w:t>
      </w:r>
      <w:r>
        <w:rPr>
          <w:spacing w:val="-13"/>
          <w:sz w:val="24"/>
        </w:rPr>
        <w:t xml:space="preserve"> </w:t>
      </w:r>
      <w:r>
        <w:rPr>
          <w:sz w:val="24"/>
        </w:rPr>
        <w:t>Identify</w:t>
      </w:r>
      <w:r>
        <w:rPr>
          <w:spacing w:val="-13"/>
          <w:sz w:val="24"/>
        </w:rPr>
        <w:t xml:space="preserve"> </w:t>
      </w:r>
      <w:r>
        <w:rPr>
          <w:sz w:val="24"/>
        </w:rPr>
        <w:t>the</w:t>
      </w:r>
      <w:r>
        <w:rPr>
          <w:spacing w:val="-13"/>
          <w:sz w:val="24"/>
        </w:rPr>
        <w:t xml:space="preserve"> </w:t>
      </w:r>
      <w:r>
        <w:rPr>
          <w:sz w:val="24"/>
        </w:rPr>
        <w:t>total</w:t>
      </w:r>
      <w:r>
        <w:rPr>
          <w:spacing w:val="-13"/>
          <w:sz w:val="24"/>
        </w:rPr>
        <w:t xml:space="preserve"> </w:t>
      </w:r>
      <w:r>
        <w:rPr>
          <w:sz w:val="24"/>
        </w:rPr>
        <w:t>travel</w:t>
      </w:r>
      <w:r>
        <w:rPr>
          <w:spacing w:val="-13"/>
          <w:sz w:val="24"/>
        </w:rPr>
        <w:t xml:space="preserve"> </w:t>
      </w:r>
      <w:r>
        <w:rPr>
          <w:sz w:val="24"/>
        </w:rPr>
        <w:t>amount</w:t>
      </w:r>
      <w:r>
        <w:rPr>
          <w:spacing w:val="-13"/>
          <w:sz w:val="24"/>
        </w:rPr>
        <w:t xml:space="preserve"> </w:t>
      </w:r>
      <w:r>
        <w:rPr>
          <w:sz w:val="24"/>
        </w:rPr>
        <w:t>proposed.</w:t>
      </w:r>
      <w:r>
        <w:rPr>
          <w:spacing w:val="-13"/>
          <w:sz w:val="24"/>
        </w:rPr>
        <w:t xml:space="preserve"> </w:t>
      </w:r>
      <w:r>
        <w:rPr>
          <w:sz w:val="24"/>
        </w:rPr>
        <w:t>Provide 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cost</w:t>
      </w:r>
      <w:r>
        <w:rPr>
          <w:spacing w:val="-8"/>
          <w:sz w:val="24"/>
        </w:rPr>
        <w:t xml:space="preserve"> </w:t>
      </w:r>
      <w:r>
        <w:rPr>
          <w:sz w:val="24"/>
        </w:rPr>
        <w:t>per</w:t>
      </w:r>
      <w:r>
        <w:rPr>
          <w:spacing w:val="-9"/>
          <w:sz w:val="24"/>
        </w:rPr>
        <w:t xml:space="preserve"> </w:t>
      </w:r>
      <w:r>
        <w:rPr>
          <w:sz w:val="24"/>
        </w:rPr>
        <w:t>trip;</w:t>
      </w:r>
      <w:r>
        <w:rPr>
          <w:spacing w:val="-8"/>
          <w:sz w:val="24"/>
        </w:rPr>
        <w:t xml:space="preserve"> </w:t>
      </w:r>
      <w:r>
        <w:rPr>
          <w:sz w:val="24"/>
        </w:rPr>
        <w:t>number</w:t>
      </w:r>
      <w:r>
        <w:rPr>
          <w:spacing w:val="-9"/>
          <w:sz w:val="24"/>
        </w:rPr>
        <w:t xml:space="preserve"> </w:t>
      </w:r>
      <w:r>
        <w:rPr>
          <w:sz w:val="24"/>
        </w:rPr>
        <w:t>of</w:t>
      </w:r>
      <w:r>
        <w:rPr>
          <w:spacing w:val="-10"/>
          <w:sz w:val="24"/>
        </w:rPr>
        <w:t xml:space="preserve"> </w:t>
      </w:r>
      <w:r>
        <w:rPr>
          <w:sz w:val="24"/>
        </w:rPr>
        <w:t>trips;</w:t>
      </w:r>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days;</w:t>
      </w:r>
      <w:r>
        <w:rPr>
          <w:spacing w:val="-8"/>
          <w:sz w:val="24"/>
        </w:rPr>
        <w:t xml:space="preserve"> </w:t>
      </w:r>
      <w:r>
        <w:rPr>
          <w:sz w:val="24"/>
        </w:rPr>
        <w:t>number</w:t>
      </w:r>
      <w:r>
        <w:rPr>
          <w:spacing w:val="-10"/>
          <w:sz w:val="24"/>
        </w:rPr>
        <w:t xml:space="preserve"> </w:t>
      </w:r>
      <w:r>
        <w:rPr>
          <w:sz w:val="24"/>
        </w:rPr>
        <w:t>of</w:t>
      </w:r>
      <w:r>
        <w:rPr>
          <w:spacing w:val="-9"/>
          <w:sz w:val="24"/>
        </w:rPr>
        <w:t xml:space="preserve"> </w:t>
      </w:r>
      <w:r>
        <w:rPr>
          <w:sz w:val="24"/>
        </w:rPr>
        <w:t>persons;</w:t>
      </w:r>
      <w:r>
        <w:rPr>
          <w:spacing w:val="-10"/>
          <w:sz w:val="24"/>
        </w:rPr>
        <w:t xml:space="preserve"> </w:t>
      </w:r>
      <w:r>
        <w:rPr>
          <w:sz w:val="24"/>
        </w:rPr>
        <w:t>departure city, destination city; approximate travel time frames; and the purpose of the travel. The key is to apply best estimating techniques that are auditable. Include a brief explanation of the methodology</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estimate</w:t>
      </w:r>
      <w:r>
        <w:rPr>
          <w:spacing w:val="-4"/>
          <w:sz w:val="24"/>
        </w:rPr>
        <w:t xml:space="preserve"> </w:t>
      </w:r>
      <w:r>
        <w:rPr>
          <w:sz w:val="24"/>
        </w:rPr>
        <w:t>travel</w:t>
      </w:r>
      <w:r>
        <w:rPr>
          <w:spacing w:val="-3"/>
          <w:sz w:val="24"/>
        </w:rPr>
        <w:t xml:space="preserve"> </w:t>
      </w:r>
      <w:r>
        <w:rPr>
          <w:sz w:val="24"/>
        </w:rPr>
        <w:t>costs.</w:t>
      </w:r>
      <w:r>
        <w:rPr>
          <w:spacing w:val="-3"/>
          <w:sz w:val="24"/>
        </w:rPr>
        <w:t xml:space="preserve"> </w:t>
      </w:r>
      <w:r>
        <w:rPr>
          <w:sz w:val="24"/>
        </w:rPr>
        <w:t>If</w:t>
      </w:r>
      <w:r>
        <w:rPr>
          <w:spacing w:val="-4"/>
          <w:sz w:val="24"/>
        </w:rPr>
        <w:t xml:space="preserve"> </w:t>
      </w:r>
      <w:r>
        <w:rPr>
          <w:sz w:val="24"/>
        </w:rPr>
        <w:t>exact</w:t>
      </w:r>
      <w:r>
        <w:rPr>
          <w:spacing w:val="-4"/>
          <w:sz w:val="24"/>
        </w:rPr>
        <w:t xml:space="preserve"> </w:t>
      </w:r>
      <w:r>
        <w:rPr>
          <w:sz w:val="24"/>
        </w:rPr>
        <w:t>destination</w:t>
      </w:r>
      <w:r>
        <w:rPr>
          <w:spacing w:val="-3"/>
          <w:sz w:val="24"/>
        </w:rPr>
        <w:t xml:space="preserve"> </w:t>
      </w:r>
      <w:r>
        <w:rPr>
          <w:sz w:val="24"/>
        </w:rPr>
        <w:t>is</w:t>
      </w:r>
      <w:r>
        <w:rPr>
          <w:spacing w:val="-4"/>
          <w:sz w:val="24"/>
        </w:rPr>
        <w:t xml:space="preserve"> </w:t>
      </w:r>
      <w:r>
        <w:rPr>
          <w:sz w:val="24"/>
        </w:rPr>
        <w:t>unknown</w:t>
      </w:r>
      <w:r>
        <w:rPr>
          <w:spacing w:val="-4"/>
          <w:sz w:val="24"/>
        </w:rPr>
        <w:t xml:space="preserve"> </w:t>
      </w:r>
      <w:r>
        <w:rPr>
          <w:sz w:val="24"/>
        </w:rPr>
        <w:t>at</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proposal, for pricing purposes use a potential location using best known information. Note that RRPV project awardees are expected to be cost‐conscious regarding travel (e.g., using coach rather than</w:t>
      </w:r>
      <w:r>
        <w:rPr>
          <w:spacing w:val="-11"/>
          <w:sz w:val="24"/>
        </w:rPr>
        <w:t xml:space="preserve"> </w:t>
      </w:r>
      <w:r>
        <w:rPr>
          <w:sz w:val="24"/>
        </w:rPr>
        <w:t>first</w:t>
      </w:r>
      <w:r>
        <w:rPr>
          <w:spacing w:val="-11"/>
          <w:sz w:val="24"/>
        </w:rPr>
        <w:t xml:space="preserve"> </w:t>
      </w:r>
      <w:r>
        <w:rPr>
          <w:sz w:val="24"/>
        </w:rPr>
        <w:t>class</w:t>
      </w:r>
      <w:r>
        <w:rPr>
          <w:spacing w:val="-11"/>
          <w:sz w:val="24"/>
        </w:rPr>
        <w:t xml:space="preserve"> </w:t>
      </w:r>
      <w:r>
        <w:rPr>
          <w:sz w:val="24"/>
        </w:rPr>
        <w:t>accommodations</w:t>
      </w:r>
      <w:r>
        <w:rPr>
          <w:spacing w:val="-11"/>
          <w:sz w:val="24"/>
        </w:rPr>
        <w:t xml:space="preserve"> </w:t>
      </w:r>
      <w:r>
        <w:rPr>
          <w:sz w:val="24"/>
        </w:rPr>
        <w:t>and,</w:t>
      </w:r>
      <w:r>
        <w:rPr>
          <w:spacing w:val="-11"/>
          <w:sz w:val="24"/>
        </w:rPr>
        <w:t xml:space="preserve"> </w:t>
      </w:r>
      <w:r>
        <w:rPr>
          <w:sz w:val="24"/>
        </w:rPr>
        <w:t>whenever</w:t>
      </w:r>
      <w:r>
        <w:rPr>
          <w:spacing w:val="-12"/>
          <w:sz w:val="24"/>
        </w:rPr>
        <w:t xml:space="preserve"> </w:t>
      </w:r>
      <w:r>
        <w:rPr>
          <w:sz w:val="24"/>
        </w:rPr>
        <w:t>possible,</w:t>
      </w:r>
      <w:r>
        <w:rPr>
          <w:spacing w:val="-12"/>
          <w:sz w:val="24"/>
        </w:rPr>
        <w:t xml:space="preserve"> </w:t>
      </w:r>
      <w:r>
        <w:rPr>
          <w:sz w:val="24"/>
        </w:rPr>
        <w:t>using</w:t>
      </w:r>
      <w:r>
        <w:rPr>
          <w:spacing w:val="-12"/>
          <w:sz w:val="24"/>
        </w:rPr>
        <w:t xml:space="preserve"> </w:t>
      </w:r>
      <w:r>
        <w:rPr>
          <w:sz w:val="24"/>
        </w:rPr>
        <w:t>Government</w:t>
      </w:r>
      <w:r>
        <w:rPr>
          <w:spacing w:val="-11"/>
          <w:sz w:val="24"/>
        </w:rPr>
        <w:t xml:space="preserve"> </w:t>
      </w:r>
      <w:r>
        <w:rPr>
          <w:sz w:val="24"/>
        </w:rPr>
        <w:t>per</w:t>
      </w:r>
      <w:r>
        <w:rPr>
          <w:spacing w:val="-11"/>
          <w:sz w:val="24"/>
        </w:rPr>
        <w:t xml:space="preserve"> </w:t>
      </w:r>
      <w:r>
        <w:rPr>
          <w:sz w:val="24"/>
        </w:rPr>
        <w:t>diem,</w:t>
      </w:r>
      <w:r>
        <w:rPr>
          <w:spacing w:val="-11"/>
          <w:sz w:val="24"/>
        </w:rPr>
        <w:t xml:space="preserve"> </w:t>
      </w:r>
      <w:r>
        <w:rPr>
          <w:sz w:val="24"/>
        </w:rPr>
        <w:t>or</w:t>
      </w:r>
      <w:r>
        <w:rPr>
          <w:spacing w:val="-11"/>
          <w:sz w:val="24"/>
        </w:rPr>
        <w:t xml:space="preserve"> </w:t>
      </w:r>
      <w:r>
        <w:rPr>
          <w:sz w:val="24"/>
        </w:rPr>
        <w:t>similar regulations,</w:t>
      </w:r>
      <w:r>
        <w:rPr>
          <w:spacing w:val="-5"/>
          <w:sz w:val="24"/>
        </w:rPr>
        <w:t xml:space="preserve"> </w:t>
      </w:r>
      <w:r>
        <w:rPr>
          <w:sz w:val="24"/>
        </w:rPr>
        <w:t>as</w:t>
      </w:r>
      <w:r>
        <w:rPr>
          <w:spacing w:val="-7"/>
          <w:sz w:val="24"/>
        </w:rPr>
        <w:t xml:space="preserve"> </w:t>
      </w:r>
      <w:r>
        <w:rPr>
          <w:sz w:val="24"/>
        </w:rPr>
        <w:t>a</w:t>
      </w:r>
      <w:r>
        <w:rPr>
          <w:spacing w:val="-6"/>
          <w:sz w:val="24"/>
        </w:rPr>
        <w:t xml:space="preserve"> </w:t>
      </w:r>
      <w:r>
        <w:rPr>
          <w:sz w:val="24"/>
        </w:rPr>
        <w:t>guideline</w:t>
      </w:r>
      <w:r>
        <w:rPr>
          <w:spacing w:val="-7"/>
          <w:sz w:val="24"/>
        </w:rPr>
        <w:t xml:space="preserve"> </w:t>
      </w:r>
      <w:r>
        <w:rPr>
          <w:sz w:val="24"/>
        </w:rPr>
        <w:t>for</w:t>
      </w:r>
      <w:r>
        <w:rPr>
          <w:spacing w:val="-6"/>
          <w:sz w:val="24"/>
        </w:rPr>
        <w:t xml:space="preserve"> </w:t>
      </w:r>
      <w:r>
        <w:rPr>
          <w:sz w:val="24"/>
        </w:rPr>
        <w:t>lodging</w:t>
      </w:r>
      <w:r>
        <w:rPr>
          <w:spacing w:val="-8"/>
          <w:sz w:val="24"/>
        </w:rPr>
        <w:t xml:space="preserve"> </w:t>
      </w:r>
      <w:r>
        <w:rPr>
          <w:sz w:val="24"/>
        </w:rPr>
        <w:t>and</w:t>
      </w:r>
      <w:r>
        <w:rPr>
          <w:spacing w:val="-6"/>
          <w:sz w:val="24"/>
        </w:rPr>
        <w:t xml:space="preserve"> </w:t>
      </w:r>
      <w:r>
        <w:rPr>
          <w:sz w:val="24"/>
        </w:rPr>
        <w:t>subsistence</w:t>
      </w:r>
      <w:r>
        <w:rPr>
          <w:spacing w:val="-5"/>
          <w:sz w:val="24"/>
        </w:rPr>
        <w:t xml:space="preserve"> </w:t>
      </w:r>
      <w:r>
        <w:rPr>
          <w:sz w:val="24"/>
        </w:rPr>
        <w:t>costs).</w:t>
      </w:r>
      <w:r>
        <w:rPr>
          <w:spacing w:val="80"/>
          <w:sz w:val="24"/>
        </w:rPr>
        <w:t xml:space="preserve"> </w:t>
      </w:r>
      <w:r>
        <w:rPr>
          <w:sz w:val="24"/>
        </w:rPr>
        <w:t>If</w:t>
      </w:r>
      <w:r>
        <w:rPr>
          <w:spacing w:val="-5"/>
          <w:sz w:val="24"/>
        </w:rPr>
        <w:t xml:space="preserve"> </w:t>
      </w:r>
      <w:r>
        <w:rPr>
          <w:sz w:val="24"/>
        </w:rPr>
        <w:t>travel</w:t>
      </w:r>
      <w:r>
        <w:rPr>
          <w:spacing w:val="-6"/>
          <w:sz w:val="24"/>
        </w:rPr>
        <w:t xml:space="preserve"> </w:t>
      </w:r>
      <w:r>
        <w:rPr>
          <w:sz w:val="24"/>
        </w:rPr>
        <w:t>is</w:t>
      </w:r>
      <w:r>
        <w:rPr>
          <w:spacing w:val="-7"/>
          <w:sz w:val="24"/>
        </w:rPr>
        <w:t xml:space="preserve"> </w:t>
      </w:r>
      <w:r>
        <w:rPr>
          <w:sz w:val="24"/>
        </w:rPr>
        <w:t>estimated</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an approved methodology, then state as such.]</w:t>
      </w:r>
    </w:p>
    <w:p w14:paraId="3D168D32" w14:textId="77777777" w:rsidR="0065511C" w:rsidRDefault="0065511C" w:rsidP="002C3E23">
      <w:pPr>
        <w:spacing w:line="259" w:lineRule="auto"/>
        <w:jc w:val="both"/>
        <w:rPr>
          <w:sz w:val="24"/>
        </w:rPr>
        <w:sectPr w:rsidR="0065511C">
          <w:pgSz w:w="12240" w:h="15840"/>
          <w:pgMar w:top="1720" w:right="540" w:bottom="1200" w:left="260" w:header="0" w:footer="1017" w:gutter="0"/>
          <w:cols w:space="720"/>
        </w:sectPr>
      </w:pPr>
    </w:p>
    <w:p w14:paraId="253384DE" w14:textId="77777777" w:rsidR="0065511C" w:rsidRDefault="00CC3DAD" w:rsidP="001F6A3B">
      <w:pPr>
        <w:pStyle w:val="ListParagraph"/>
        <w:numPr>
          <w:ilvl w:val="2"/>
          <w:numId w:val="6"/>
        </w:numPr>
        <w:tabs>
          <w:tab w:val="left" w:pos="1267"/>
          <w:tab w:val="left" w:pos="1269"/>
        </w:tabs>
        <w:spacing w:line="259" w:lineRule="auto"/>
        <w:ind w:left="1269" w:right="897"/>
        <w:rPr>
          <w:sz w:val="24"/>
        </w:rPr>
      </w:pPr>
      <w:r>
        <w:rPr>
          <w:b/>
          <w:sz w:val="24"/>
        </w:rPr>
        <w:t xml:space="preserve">Subcontractors/Consultants. </w:t>
      </w:r>
      <w:r>
        <w:rPr>
          <w:sz w:val="24"/>
        </w:rPr>
        <w:t>[Portions of subcontractor/consultant information may be included in the Cost Proposal Format instead of this Cost Proposal Narrative if more practical. Provide a list of all subcontractor/consultant and a total cost for each. If a cost and/or price analysis has been performed, provide a copy or summary of results.</w:t>
      </w:r>
    </w:p>
    <w:p w14:paraId="447CF9FC" w14:textId="77777777" w:rsidR="0065511C" w:rsidRDefault="0065511C" w:rsidP="001F6A3B">
      <w:pPr>
        <w:pStyle w:val="BodyText"/>
        <w:rPr>
          <w:sz w:val="25"/>
        </w:rPr>
      </w:pPr>
    </w:p>
    <w:p w14:paraId="098F2160" w14:textId="77777777" w:rsidR="0065511C" w:rsidRDefault="00CC3DAD" w:rsidP="002C3E23">
      <w:pPr>
        <w:pStyle w:val="BodyText"/>
        <w:ind w:left="1269"/>
        <w:jc w:val="both"/>
      </w:pPr>
      <w:r>
        <w:t>Support</w:t>
      </w:r>
      <w:r>
        <w:rPr>
          <w:spacing w:val="-2"/>
        </w:rPr>
        <w:t xml:space="preserve"> </w:t>
      </w:r>
      <w:r>
        <w:t>is</w:t>
      </w:r>
      <w:r>
        <w:rPr>
          <w:spacing w:val="-2"/>
        </w:rPr>
        <w:t xml:space="preserve"> </w:t>
      </w:r>
      <w:r>
        <w:t>required for</w:t>
      </w:r>
      <w:r>
        <w:rPr>
          <w:spacing w:val="-2"/>
        </w:rPr>
        <w:t xml:space="preserve"> </w:t>
      </w:r>
      <w:r>
        <w:t>each</w:t>
      </w:r>
      <w:r>
        <w:rPr>
          <w:spacing w:val="-1"/>
        </w:rPr>
        <w:t xml:space="preserve"> </w:t>
      </w:r>
      <w:r>
        <w:t>subcontractor/consultant</w:t>
      </w:r>
      <w:r>
        <w:rPr>
          <w:spacing w:val="-1"/>
        </w:rPr>
        <w:t xml:space="preserve"> </w:t>
      </w:r>
      <w:r>
        <w:t>as</w:t>
      </w:r>
      <w:r>
        <w:rPr>
          <w:spacing w:val="-1"/>
        </w:rPr>
        <w:t xml:space="preserve"> </w:t>
      </w:r>
      <w:r>
        <w:rPr>
          <w:spacing w:val="-2"/>
        </w:rPr>
        <w:t>follows:</w:t>
      </w:r>
    </w:p>
    <w:p w14:paraId="530017C5" w14:textId="77777777" w:rsidR="0065511C" w:rsidRDefault="0065511C" w:rsidP="001F6A3B">
      <w:pPr>
        <w:pStyle w:val="BodyText"/>
        <w:rPr>
          <w:sz w:val="27"/>
        </w:rPr>
      </w:pPr>
    </w:p>
    <w:p w14:paraId="459CCDBD" w14:textId="205D5732" w:rsidR="0065511C" w:rsidRDefault="00CC3DAD" w:rsidP="002C3E23">
      <w:pPr>
        <w:pStyle w:val="ListParagraph"/>
        <w:numPr>
          <w:ilvl w:val="3"/>
          <w:numId w:val="6"/>
        </w:numPr>
        <w:tabs>
          <w:tab w:val="left" w:pos="1989"/>
        </w:tabs>
        <w:spacing w:line="259" w:lineRule="auto"/>
        <w:ind w:left="1989" w:right="897"/>
        <w:rPr>
          <w:sz w:val="24"/>
        </w:rPr>
      </w:pPr>
      <w:r>
        <w:rPr>
          <w:sz w:val="24"/>
        </w:rPr>
        <w:t>If</w:t>
      </w:r>
      <w:r>
        <w:rPr>
          <w:spacing w:val="-1"/>
          <w:sz w:val="24"/>
        </w:rPr>
        <w:t xml:space="preserve"> </w:t>
      </w:r>
      <w:r>
        <w:rPr>
          <w:sz w:val="24"/>
        </w:rPr>
        <w:t>a subcontractor/consultant</w:t>
      </w:r>
      <w:r>
        <w:rPr>
          <w:spacing w:val="-1"/>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commercial pricing,</w:t>
      </w:r>
      <w:r>
        <w:rPr>
          <w:spacing w:val="-3"/>
          <w:sz w:val="24"/>
        </w:rPr>
        <w:t xml:space="preserve"> </w:t>
      </w:r>
      <w:r>
        <w:rPr>
          <w:sz w:val="24"/>
        </w:rPr>
        <w:t>provide</w:t>
      </w:r>
      <w:r>
        <w:rPr>
          <w:spacing w:val="-1"/>
          <w:sz w:val="24"/>
        </w:rPr>
        <w:t xml:space="preserve"> </w:t>
      </w:r>
      <w:r>
        <w:rPr>
          <w:sz w:val="24"/>
        </w:rPr>
        <w:t xml:space="preserve">an explanation of the commerciality determination and supporting documentation (e.g., website pricing, </w:t>
      </w:r>
      <w:r w:rsidR="00547736">
        <w:rPr>
          <w:sz w:val="24"/>
        </w:rPr>
        <w:t>catalog</w:t>
      </w:r>
      <w:r>
        <w:rPr>
          <w:sz w:val="24"/>
        </w:rPr>
        <w:t xml:space="preserve"> pricing, etc.)</w:t>
      </w:r>
    </w:p>
    <w:p w14:paraId="2B8D9817" w14:textId="77777777" w:rsidR="0065511C" w:rsidRDefault="00CC3DAD" w:rsidP="002C3E23">
      <w:pPr>
        <w:pStyle w:val="ListParagraph"/>
        <w:numPr>
          <w:ilvl w:val="3"/>
          <w:numId w:val="6"/>
        </w:numPr>
        <w:tabs>
          <w:tab w:val="left" w:pos="1989"/>
        </w:tabs>
        <w:spacing w:line="256" w:lineRule="auto"/>
        <w:ind w:left="1989" w:right="897"/>
        <w:rPr>
          <w:sz w:val="24"/>
        </w:rPr>
      </w:pPr>
      <w:r>
        <w:rPr>
          <w:sz w:val="24"/>
        </w:rPr>
        <w:t>For a subcontractor/consultant less than $250,000, provide a brief explanation of the work to be performed.</w:t>
      </w:r>
    </w:p>
    <w:p w14:paraId="72106852" w14:textId="77777777" w:rsidR="0065511C" w:rsidRDefault="00CC3DAD" w:rsidP="001F6A3B">
      <w:pPr>
        <w:pStyle w:val="ListParagraph"/>
        <w:numPr>
          <w:ilvl w:val="3"/>
          <w:numId w:val="6"/>
        </w:numPr>
        <w:tabs>
          <w:tab w:val="left" w:pos="1989"/>
        </w:tabs>
        <w:ind w:left="1989" w:hanging="359"/>
        <w:rPr>
          <w:sz w:val="24"/>
        </w:rPr>
      </w:pPr>
      <w:r>
        <w:rPr>
          <w:sz w:val="24"/>
        </w:rPr>
        <w:t>For</w:t>
      </w:r>
      <w:r>
        <w:rPr>
          <w:spacing w:val="68"/>
          <w:sz w:val="24"/>
        </w:rPr>
        <w:t xml:space="preserve"> </w:t>
      </w:r>
      <w:r>
        <w:rPr>
          <w:sz w:val="24"/>
        </w:rPr>
        <w:t>a</w:t>
      </w:r>
      <w:r>
        <w:rPr>
          <w:spacing w:val="71"/>
          <w:sz w:val="24"/>
        </w:rPr>
        <w:t xml:space="preserve"> </w:t>
      </w:r>
      <w:r>
        <w:rPr>
          <w:sz w:val="24"/>
        </w:rPr>
        <w:t>subcontractor/consultant</w:t>
      </w:r>
      <w:r>
        <w:rPr>
          <w:spacing w:val="70"/>
          <w:sz w:val="24"/>
        </w:rPr>
        <w:t xml:space="preserve"> </w:t>
      </w:r>
      <w:r>
        <w:rPr>
          <w:sz w:val="24"/>
        </w:rPr>
        <w:t>greater</w:t>
      </w:r>
      <w:r>
        <w:rPr>
          <w:spacing w:val="70"/>
          <w:sz w:val="24"/>
        </w:rPr>
        <w:t xml:space="preserve"> </w:t>
      </w:r>
      <w:r>
        <w:rPr>
          <w:sz w:val="24"/>
        </w:rPr>
        <w:t>than</w:t>
      </w:r>
      <w:r>
        <w:rPr>
          <w:spacing w:val="69"/>
          <w:sz w:val="24"/>
        </w:rPr>
        <w:t xml:space="preserve"> </w:t>
      </w:r>
      <w:r>
        <w:rPr>
          <w:sz w:val="24"/>
        </w:rPr>
        <w:t>$250,000</w:t>
      </w:r>
      <w:r>
        <w:rPr>
          <w:spacing w:val="70"/>
          <w:sz w:val="24"/>
        </w:rPr>
        <w:t xml:space="preserve"> </w:t>
      </w:r>
      <w:r>
        <w:rPr>
          <w:sz w:val="24"/>
        </w:rPr>
        <w:t>and</w:t>
      </w:r>
      <w:r>
        <w:rPr>
          <w:spacing w:val="70"/>
          <w:sz w:val="24"/>
        </w:rPr>
        <w:t xml:space="preserve"> </w:t>
      </w:r>
      <w:r>
        <w:rPr>
          <w:sz w:val="24"/>
        </w:rPr>
        <w:t>less</w:t>
      </w:r>
      <w:r>
        <w:rPr>
          <w:spacing w:val="71"/>
          <w:sz w:val="24"/>
        </w:rPr>
        <w:t xml:space="preserve"> </w:t>
      </w:r>
      <w:r>
        <w:rPr>
          <w:sz w:val="24"/>
        </w:rPr>
        <w:t>than</w:t>
      </w:r>
      <w:r>
        <w:rPr>
          <w:spacing w:val="70"/>
          <w:sz w:val="24"/>
        </w:rPr>
        <w:t xml:space="preserve"> </w:t>
      </w:r>
      <w:r>
        <w:rPr>
          <w:sz w:val="24"/>
        </w:rPr>
        <w:t>or</w:t>
      </w:r>
      <w:r>
        <w:rPr>
          <w:spacing w:val="69"/>
          <w:sz w:val="24"/>
        </w:rPr>
        <w:t xml:space="preserve"> </w:t>
      </w:r>
      <w:r>
        <w:rPr>
          <w:sz w:val="24"/>
        </w:rPr>
        <w:t>equal</w:t>
      </w:r>
      <w:r>
        <w:rPr>
          <w:spacing w:val="71"/>
          <w:sz w:val="24"/>
        </w:rPr>
        <w:t xml:space="preserve"> </w:t>
      </w:r>
      <w:r>
        <w:rPr>
          <w:spacing w:val="-5"/>
          <w:sz w:val="24"/>
        </w:rPr>
        <w:t>to</w:t>
      </w:r>
    </w:p>
    <w:p w14:paraId="7A7EF3F1" w14:textId="77777777" w:rsidR="0065511C" w:rsidRDefault="00CC3DAD" w:rsidP="001F6A3B">
      <w:pPr>
        <w:pStyle w:val="BodyText"/>
        <w:spacing w:line="259" w:lineRule="auto"/>
        <w:ind w:left="1990" w:right="897"/>
        <w:jc w:val="both"/>
      </w:pPr>
      <w:r>
        <w:t>$2,000,000,</w:t>
      </w:r>
      <w:r>
        <w:rPr>
          <w:spacing w:val="-2"/>
        </w:rPr>
        <w:t xml:space="preserve"> </w:t>
      </w:r>
      <w:r>
        <w:t>provide</w:t>
      </w:r>
      <w:r>
        <w:rPr>
          <w:spacing w:val="-3"/>
        </w:rPr>
        <w:t xml:space="preserve"> </w:t>
      </w:r>
      <w:r>
        <w:t>a</w:t>
      </w:r>
      <w:r>
        <w:rPr>
          <w:spacing w:val="-2"/>
        </w:rPr>
        <w:t xml:space="preserve"> </w:t>
      </w:r>
      <w:r>
        <w:t>supporting</w:t>
      </w:r>
      <w:r>
        <w:rPr>
          <w:spacing w:val="-3"/>
        </w:rPr>
        <w:t xml:space="preserve"> </w:t>
      </w:r>
      <w:r>
        <w:t>quote</w:t>
      </w:r>
      <w:r>
        <w:rPr>
          <w:spacing w:val="-2"/>
        </w:rPr>
        <w:t xml:space="preserve"> </w:t>
      </w:r>
      <w:r>
        <w:t>and</w:t>
      </w:r>
      <w:r>
        <w:rPr>
          <w:spacing w:val="-2"/>
        </w:rPr>
        <w:t xml:space="preserve"> </w:t>
      </w:r>
      <w:r>
        <w:t>confirmation</w:t>
      </w:r>
      <w:r>
        <w:rPr>
          <w:spacing w:val="-2"/>
        </w:rPr>
        <w:t xml:space="preserve"> </w:t>
      </w:r>
      <w:r>
        <w:t>of</w:t>
      </w:r>
      <w:r>
        <w:rPr>
          <w:spacing w:val="-4"/>
        </w:rPr>
        <w:t xml:space="preserve"> </w:t>
      </w:r>
      <w:r>
        <w:t>compliance</w:t>
      </w:r>
      <w:r>
        <w:rPr>
          <w:spacing w:val="-3"/>
        </w:rPr>
        <w:t xml:space="preserve"> </w:t>
      </w:r>
      <w:r>
        <w:t>with</w:t>
      </w:r>
      <w:r>
        <w:rPr>
          <w:spacing w:val="-2"/>
        </w:rPr>
        <w:t xml:space="preserve"> </w:t>
      </w:r>
      <w:r>
        <w:t>the</w:t>
      </w:r>
      <w:r>
        <w:rPr>
          <w:spacing w:val="-2"/>
        </w:rPr>
        <w:t xml:space="preserve"> </w:t>
      </w:r>
      <w:r>
        <w:t>Salary Rate Limitation.</w:t>
      </w:r>
    </w:p>
    <w:p w14:paraId="736162F4" w14:textId="77777777" w:rsidR="0065511C" w:rsidRDefault="00CC3DAD" w:rsidP="002C3E23">
      <w:pPr>
        <w:pStyle w:val="ListParagraph"/>
        <w:numPr>
          <w:ilvl w:val="3"/>
          <w:numId w:val="6"/>
        </w:numPr>
        <w:tabs>
          <w:tab w:val="left" w:pos="1990"/>
        </w:tabs>
        <w:spacing w:line="259" w:lineRule="auto"/>
        <w:ind w:right="896"/>
        <w:rPr>
          <w:sz w:val="24"/>
        </w:rPr>
      </w:pPr>
      <w:r>
        <w:rPr>
          <w:sz w:val="24"/>
        </w:rPr>
        <w:t>If a subcontractor/consultant over $2,000,000 was competitively solicited, provide the price analysis showing how the price was determined reasonable, summary of competition, and copies of the competitive quotes.</w:t>
      </w:r>
    </w:p>
    <w:p w14:paraId="7A1E14F6" w14:textId="77777777" w:rsidR="0065511C" w:rsidRDefault="00CC3DAD" w:rsidP="002C3E23">
      <w:pPr>
        <w:pStyle w:val="ListParagraph"/>
        <w:numPr>
          <w:ilvl w:val="3"/>
          <w:numId w:val="6"/>
        </w:numPr>
        <w:tabs>
          <w:tab w:val="left" w:pos="1989"/>
        </w:tabs>
        <w:spacing w:line="259" w:lineRule="auto"/>
        <w:ind w:left="1989" w:right="896"/>
        <w:rPr>
          <w:sz w:val="24"/>
        </w:rPr>
      </w:pPr>
      <w:r>
        <w:rPr>
          <w:sz w:val="24"/>
        </w:rPr>
        <w:t>Absent any of the above, if relying on cost data for a subcontractor/consultant greater than</w:t>
      </w:r>
      <w:r>
        <w:rPr>
          <w:spacing w:val="-9"/>
          <w:sz w:val="24"/>
        </w:rPr>
        <w:t xml:space="preserve"> </w:t>
      </w:r>
      <w:r>
        <w:rPr>
          <w:sz w:val="24"/>
        </w:rPr>
        <w:t>$2,000,000,</w:t>
      </w:r>
      <w:r>
        <w:rPr>
          <w:spacing w:val="-10"/>
          <w:sz w:val="24"/>
        </w:rPr>
        <w:t xml:space="preserve"> </w:t>
      </w:r>
      <w:r>
        <w:rPr>
          <w:sz w:val="24"/>
        </w:rPr>
        <w:t>a</w:t>
      </w:r>
      <w:r>
        <w:rPr>
          <w:spacing w:val="-7"/>
          <w:sz w:val="24"/>
        </w:rPr>
        <w:t xml:space="preserve"> </w:t>
      </w:r>
      <w:r>
        <w:rPr>
          <w:sz w:val="24"/>
        </w:rPr>
        <w:t>cost‐by‐cost</w:t>
      </w:r>
      <w:r>
        <w:rPr>
          <w:spacing w:val="-8"/>
          <w:sz w:val="24"/>
        </w:rPr>
        <w:t xml:space="preserve"> </w:t>
      </w:r>
      <w:r>
        <w:rPr>
          <w:sz w:val="24"/>
        </w:rPr>
        <w:t>element</w:t>
      </w:r>
      <w:r>
        <w:rPr>
          <w:spacing w:val="-9"/>
          <w:sz w:val="24"/>
        </w:rPr>
        <w:t xml:space="preserve"> </w:t>
      </w:r>
      <w:r>
        <w:rPr>
          <w:sz w:val="24"/>
        </w:rPr>
        <w:t>breakout</w:t>
      </w:r>
      <w:r>
        <w:rPr>
          <w:spacing w:val="-9"/>
          <w:sz w:val="24"/>
        </w:rPr>
        <w:t xml:space="preserve"> </w:t>
      </w:r>
      <w:r>
        <w:rPr>
          <w:sz w:val="24"/>
        </w:rPr>
        <w:t>must</w:t>
      </w:r>
      <w:r>
        <w:rPr>
          <w:spacing w:val="-9"/>
          <w:sz w:val="24"/>
        </w:rPr>
        <w:t xml:space="preserve"> </w:t>
      </w:r>
      <w:r>
        <w:rPr>
          <w:sz w:val="24"/>
        </w:rPr>
        <w:t>be</w:t>
      </w:r>
      <w:r>
        <w:rPr>
          <w:spacing w:val="-7"/>
          <w:sz w:val="24"/>
        </w:rPr>
        <w:t xml:space="preserve"> </w:t>
      </w:r>
      <w:r>
        <w:rPr>
          <w:sz w:val="24"/>
        </w:rPr>
        <w:t>provided</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same</w:t>
      </w:r>
      <w:r>
        <w:rPr>
          <w:spacing w:val="-9"/>
          <w:sz w:val="24"/>
        </w:rPr>
        <w:t xml:space="preserve"> </w:t>
      </w:r>
      <w:r>
        <w:rPr>
          <w:sz w:val="24"/>
        </w:rPr>
        <w:t>level</w:t>
      </w:r>
      <w:r>
        <w:rPr>
          <w:spacing w:val="-8"/>
          <w:sz w:val="24"/>
        </w:rPr>
        <w:t xml:space="preserve"> </w:t>
      </w:r>
      <w:r>
        <w:rPr>
          <w:sz w:val="24"/>
        </w:rPr>
        <w:t>of detail as the Offeror.]</w:t>
      </w:r>
    </w:p>
    <w:p w14:paraId="6F1717FA" w14:textId="77777777" w:rsidR="0065511C" w:rsidRDefault="0065511C" w:rsidP="001F6A3B">
      <w:pPr>
        <w:pStyle w:val="BodyText"/>
        <w:rPr>
          <w:sz w:val="25"/>
        </w:rPr>
      </w:pPr>
    </w:p>
    <w:p w14:paraId="63FFC056" w14:textId="77777777" w:rsidR="0065511C" w:rsidRDefault="00CC3DAD" w:rsidP="002C3E23">
      <w:pPr>
        <w:pStyle w:val="ListParagraph"/>
        <w:numPr>
          <w:ilvl w:val="2"/>
          <w:numId w:val="6"/>
        </w:numPr>
        <w:tabs>
          <w:tab w:val="left" w:pos="1267"/>
          <w:tab w:val="left" w:pos="1269"/>
        </w:tabs>
        <w:spacing w:line="259" w:lineRule="auto"/>
        <w:ind w:left="1269" w:right="896"/>
        <w:rPr>
          <w:sz w:val="24"/>
        </w:rPr>
      </w:pPr>
      <w:r>
        <w:rPr>
          <w:b/>
          <w:sz w:val="24"/>
        </w:rPr>
        <w:t>Material/Equipment/Other</w:t>
      </w:r>
      <w:r>
        <w:rPr>
          <w:b/>
          <w:spacing w:val="-14"/>
          <w:sz w:val="24"/>
        </w:rPr>
        <w:t xml:space="preserve"> </w:t>
      </w:r>
      <w:r>
        <w:rPr>
          <w:b/>
          <w:sz w:val="24"/>
        </w:rPr>
        <w:t>Direct</w:t>
      </w:r>
      <w:r>
        <w:rPr>
          <w:b/>
          <w:spacing w:val="-14"/>
          <w:sz w:val="24"/>
        </w:rPr>
        <w:t xml:space="preserve"> </w:t>
      </w:r>
      <w:r>
        <w:rPr>
          <w:b/>
          <w:sz w:val="24"/>
        </w:rPr>
        <w:t>Costs.</w:t>
      </w:r>
      <w:r>
        <w:rPr>
          <w:b/>
          <w:spacing w:val="-13"/>
          <w:sz w:val="24"/>
        </w:rPr>
        <w:t xml:space="preserve"> </w:t>
      </w:r>
      <w:r>
        <w:rPr>
          <w:sz w:val="24"/>
        </w:rPr>
        <w:t>[Portions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material/equipment/other</w:t>
      </w:r>
      <w:r>
        <w:rPr>
          <w:spacing w:val="-13"/>
          <w:sz w:val="24"/>
        </w:rPr>
        <w:t xml:space="preserve"> </w:t>
      </w:r>
      <w:r>
        <w:rPr>
          <w:sz w:val="24"/>
        </w:rPr>
        <w:t>direct</w:t>
      </w:r>
      <w:r>
        <w:rPr>
          <w:spacing w:val="-14"/>
          <w:sz w:val="24"/>
        </w:rPr>
        <w:t xml:space="preserve"> </w:t>
      </w:r>
      <w:r>
        <w:rPr>
          <w:sz w:val="24"/>
        </w:rPr>
        <w:t>cost information</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included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Cost</w:t>
      </w:r>
      <w:r>
        <w:rPr>
          <w:spacing w:val="-10"/>
          <w:sz w:val="24"/>
        </w:rPr>
        <w:t xml:space="preserve"> </w:t>
      </w:r>
      <w:r>
        <w:rPr>
          <w:sz w:val="24"/>
        </w:rPr>
        <w:t>Proposal</w:t>
      </w:r>
      <w:r>
        <w:rPr>
          <w:spacing w:val="-10"/>
          <w:sz w:val="24"/>
        </w:rPr>
        <w:t xml:space="preserve"> </w:t>
      </w:r>
      <w:r>
        <w:rPr>
          <w:sz w:val="24"/>
        </w:rPr>
        <w:t>Format</w:t>
      </w:r>
      <w:r>
        <w:rPr>
          <w:spacing w:val="-11"/>
          <w:sz w:val="24"/>
        </w:rPr>
        <w:t xml:space="preserve"> </w:t>
      </w:r>
      <w:r>
        <w:rPr>
          <w:sz w:val="24"/>
        </w:rPr>
        <w:t>instead</w:t>
      </w:r>
      <w:r>
        <w:rPr>
          <w:spacing w:val="-9"/>
          <w:sz w:val="24"/>
        </w:rPr>
        <w:t xml:space="preserve"> </w:t>
      </w:r>
      <w:r>
        <w:rPr>
          <w:sz w:val="24"/>
        </w:rPr>
        <w:t>of</w:t>
      </w:r>
      <w:r>
        <w:rPr>
          <w:spacing w:val="-10"/>
          <w:sz w:val="24"/>
        </w:rPr>
        <w:t xml:space="preserve"> </w:t>
      </w:r>
      <w:r>
        <w:rPr>
          <w:sz w:val="24"/>
        </w:rPr>
        <w:t>this</w:t>
      </w:r>
      <w:r>
        <w:rPr>
          <w:spacing w:val="-11"/>
          <w:sz w:val="24"/>
        </w:rPr>
        <w:t xml:space="preserve"> </w:t>
      </w:r>
      <w:r>
        <w:rPr>
          <w:sz w:val="24"/>
        </w:rPr>
        <w:t>Cost</w:t>
      </w:r>
      <w:r>
        <w:rPr>
          <w:spacing w:val="-10"/>
          <w:sz w:val="24"/>
        </w:rPr>
        <w:t xml:space="preserve"> </w:t>
      </w:r>
      <w:r>
        <w:rPr>
          <w:sz w:val="24"/>
        </w:rPr>
        <w:t>Proposal</w:t>
      </w:r>
      <w:r>
        <w:rPr>
          <w:spacing w:val="-10"/>
          <w:sz w:val="24"/>
        </w:rPr>
        <w:t xml:space="preserve"> </w:t>
      </w:r>
      <w:r>
        <w:rPr>
          <w:sz w:val="24"/>
        </w:rPr>
        <w:t>Narrative if more practical. Provide an itemized list of the material/equipment/other direct costs, including the itemized unit cost and quantity. Identify the supplier/manufacturer and basis of cost</w:t>
      </w:r>
      <w:r>
        <w:rPr>
          <w:spacing w:val="-9"/>
          <w:sz w:val="24"/>
        </w:rPr>
        <w:t xml:space="preserve"> </w:t>
      </w:r>
      <w:r>
        <w:rPr>
          <w:sz w:val="24"/>
        </w:rPr>
        <w:t>(i.e.,</w:t>
      </w:r>
      <w:r>
        <w:rPr>
          <w:spacing w:val="-10"/>
          <w:sz w:val="24"/>
        </w:rPr>
        <w:t xml:space="preserve"> </w:t>
      </w:r>
      <w:r>
        <w:rPr>
          <w:sz w:val="24"/>
        </w:rPr>
        <w:t>vendor</w:t>
      </w:r>
      <w:r>
        <w:rPr>
          <w:spacing w:val="-9"/>
          <w:sz w:val="24"/>
        </w:rPr>
        <w:t xml:space="preserve"> </w:t>
      </w:r>
      <w:r>
        <w:rPr>
          <w:sz w:val="24"/>
        </w:rPr>
        <w:t>quote,</w:t>
      </w:r>
      <w:r>
        <w:rPr>
          <w:spacing w:val="-9"/>
          <w:sz w:val="24"/>
        </w:rPr>
        <w:t xml:space="preserve"> </w:t>
      </w:r>
      <w:r>
        <w:rPr>
          <w:sz w:val="24"/>
        </w:rPr>
        <w:t>catalog</w:t>
      </w:r>
      <w:r>
        <w:rPr>
          <w:spacing w:val="-10"/>
          <w:sz w:val="24"/>
        </w:rPr>
        <w:t xml:space="preserve"> </w:t>
      </w:r>
      <w:r>
        <w:rPr>
          <w:sz w:val="24"/>
        </w:rPr>
        <w:t>pricing</w:t>
      </w:r>
      <w:r>
        <w:rPr>
          <w:spacing w:val="-9"/>
          <w:sz w:val="24"/>
        </w:rPr>
        <w:t xml:space="preserve"> </w:t>
      </w:r>
      <w:r>
        <w:rPr>
          <w:sz w:val="24"/>
        </w:rPr>
        <w:t>data,</w:t>
      </w:r>
      <w:r>
        <w:rPr>
          <w:spacing w:val="-9"/>
          <w:sz w:val="24"/>
        </w:rPr>
        <w:t xml:space="preserve"> </w:t>
      </w:r>
      <w:r>
        <w:rPr>
          <w:sz w:val="24"/>
        </w:rPr>
        <w:t>past</w:t>
      </w:r>
      <w:r>
        <w:rPr>
          <w:spacing w:val="-9"/>
          <w:sz w:val="24"/>
        </w:rPr>
        <w:t xml:space="preserve"> </w:t>
      </w:r>
      <w:r>
        <w:rPr>
          <w:sz w:val="24"/>
        </w:rPr>
        <w:t>purchase</w:t>
      </w:r>
      <w:r>
        <w:rPr>
          <w:spacing w:val="-9"/>
          <w:sz w:val="24"/>
        </w:rPr>
        <w:t xml:space="preserve"> </w:t>
      </w:r>
      <w:r>
        <w:rPr>
          <w:sz w:val="24"/>
        </w:rPr>
        <w:t>orders,</w:t>
      </w:r>
      <w:r>
        <w:rPr>
          <w:spacing w:val="-10"/>
          <w:sz w:val="24"/>
        </w:rPr>
        <w:t xml:space="preserve"> </w:t>
      </w:r>
      <w:r>
        <w:rPr>
          <w:sz w:val="24"/>
        </w:rPr>
        <w:t>etc.)</w:t>
      </w:r>
      <w:r>
        <w:rPr>
          <w:spacing w:val="-9"/>
          <w:sz w:val="24"/>
        </w:rPr>
        <w:t xml:space="preserve"> </w:t>
      </w:r>
      <w:r>
        <w:rPr>
          <w:sz w:val="24"/>
        </w:rPr>
        <w:t>for</w:t>
      </w:r>
      <w:r>
        <w:rPr>
          <w:spacing w:val="-9"/>
          <w:sz w:val="24"/>
        </w:rPr>
        <w:t xml:space="preserve"> </w:t>
      </w:r>
      <w:r>
        <w:rPr>
          <w:sz w:val="24"/>
        </w:rPr>
        <w:t>each</w:t>
      </w:r>
      <w:r>
        <w:rPr>
          <w:spacing w:val="-9"/>
          <w:sz w:val="24"/>
        </w:rPr>
        <w:t xml:space="preserve"> </w:t>
      </w:r>
      <w:r>
        <w:rPr>
          <w:sz w:val="24"/>
        </w:rPr>
        <w:t>item,</w:t>
      </w:r>
      <w:r>
        <w:rPr>
          <w:spacing w:val="-9"/>
          <w:sz w:val="24"/>
        </w:rPr>
        <w:t xml:space="preserve"> </w:t>
      </w:r>
      <w:r>
        <w:rPr>
          <w:sz w:val="24"/>
        </w:rPr>
        <w:t>if</w:t>
      </w:r>
      <w:r>
        <w:rPr>
          <w:spacing w:val="-9"/>
          <w:sz w:val="24"/>
        </w:rPr>
        <w:t xml:space="preserve"> </w:t>
      </w:r>
      <w:r>
        <w:rPr>
          <w:sz w:val="24"/>
        </w:rPr>
        <w:t>known. Additionally, a copy of the basis of cost documentation for each piece of proposed material/equipment/other</w:t>
      </w:r>
      <w:r>
        <w:rPr>
          <w:spacing w:val="-5"/>
          <w:sz w:val="24"/>
        </w:rPr>
        <w:t xml:space="preserve"> </w:t>
      </w:r>
      <w:r>
        <w:rPr>
          <w:sz w:val="24"/>
        </w:rPr>
        <w:t>direct</w:t>
      </w:r>
      <w:r>
        <w:rPr>
          <w:spacing w:val="-7"/>
          <w:sz w:val="24"/>
        </w:rPr>
        <w:t xml:space="preserve"> </w:t>
      </w:r>
      <w:r>
        <w:rPr>
          <w:sz w:val="24"/>
        </w:rPr>
        <w:t>cost</w:t>
      </w:r>
      <w:r>
        <w:rPr>
          <w:spacing w:val="-7"/>
          <w:sz w:val="24"/>
        </w:rPr>
        <w:t xml:space="preserve"> </w:t>
      </w:r>
      <w:r>
        <w:rPr>
          <w:sz w:val="24"/>
        </w:rPr>
        <w:t>with</w:t>
      </w:r>
      <w:r>
        <w:rPr>
          <w:spacing w:val="-6"/>
          <w:sz w:val="24"/>
        </w:rPr>
        <w:t xml:space="preserve"> </w:t>
      </w:r>
      <w:r>
        <w:rPr>
          <w:sz w:val="24"/>
        </w:rPr>
        <w:t>a</w:t>
      </w:r>
      <w:r>
        <w:rPr>
          <w:spacing w:val="-6"/>
          <w:sz w:val="24"/>
        </w:rPr>
        <w:t xml:space="preserve"> </w:t>
      </w:r>
      <w:r>
        <w:rPr>
          <w:sz w:val="24"/>
        </w:rPr>
        <w:t>unit</w:t>
      </w:r>
      <w:r>
        <w:rPr>
          <w:spacing w:val="-6"/>
          <w:sz w:val="24"/>
        </w:rPr>
        <w:t xml:space="preserve"> </w:t>
      </w:r>
      <w:r>
        <w:rPr>
          <w:sz w:val="24"/>
        </w:rPr>
        <w:t>cost</w:t>
      </w:r>
      <w:r>
        <w:rPr>
          <w:spacing w:val="-6"/>
          <w:sz w:val="24"/>
        </w:rPr>
        <w:t xml:space="preserve"> </w:t>
      </w:r>
      <w:r>
        <w:rPr>
          <w:sz w:val="24"/>
        </w:rPr>
        <w:t>greater</w:t>
      </w:r>
      <w:r>
        <w:rPr>
          <w:spacing w:val="-7"/>
          <w:sz w:val="24"/>
        </w:rPr>
        <w:t xml:space="preserve"> </w:t>
      </w:r>
      <w:r>
        <w:rPr>
          <w:sz w:val="24"/>
        </w:rPr>
        <w:t>than</w:t>
      </w:r>
      <w:r>
        <w:rPr>
          <w:spacing w:val="-6"/>
          <w:sz w:val="24"/>
        </w:rPr>
        <w:t xml:space="preserve"> </w:t>
      </w:r>
      <w:r>
        <w:rPr>
          <w:sz w:val="24"/>
        </w:rPr>
        <w:t>or</w:t>
      </w:r>
      <w:r>
        <w:rPr>
          <w:spacing w:val="-6"/>
          <w:sz w:val="24"/>
        </w:rPr>
        <w:t xml:space="preserve"> </w:t>
      </w:r>
      <w:r>
        <w:rPr>
          <w:sz w:val="24"/>
        </w:rPr>
        <w:t>equal</w:t>
      </w:r>
      <w:r>
        <w:rPr>
          <w:spacing w:val="-6"/>
          <w:sz w:val="24"/>
        </w:rPr>
        <w:t xml:space="preserve"> </w:t>
      </w:r>
      <w:r>
        <w:rPr>
          <w:sz w:val="24"/>
        </w:rPr>
        <w:t>to</w:t>
      </w:r>
      <w:r>
        <w:rPr>
          <w:spacing w:val="-6"/>
          <w:sz w:val="24"/>
        </w:rPr>
        <w:t xml:space="preserve"> </w:t>
      </w:r>
      <w:r>
        <w:rPr>
          <w:sz w:val="24"/>
        </w:rPr>
        <w:t>$25,000;</w:t>
      </w:r>
      <w:r>
        <w:rPr>
          <w:spacing w:val="-6"/>
          <w:sz w:val="24"/>
        </w:rPr>
        <w:t xml:space="preserve"> </w:t>
      </w:r>
      <w:r>
        <w:rPr>
          <w:sz w:val="24"/>
        </w:rPr>
        <w:t>or</w:t>
      </w:r>
      <w:r>
        <w:rPr>
          <w:spacing w:val="-6"/>
          <w:sz w:val="24"/>
        </w:rPr>
        <w:t xml:space="preserve"> </w:t>
      </w:r>
      <w:r>
        <w:rPr>
          <w:sz w:val="24"/>
        </w:rPr>
        <w:t>total cost greater than or equal to $150,000; must be provided.</w:t>
      </w:r>
      <w:r>
        <w:rPr>
          <w:spacing w:val="40"/>
          <w:sz w:val="24"/>
        </w:rPr>
        <w:t xml:space="preserve"> </w:t>
      </w:r>
      <w:r>
        <w:rPr>
          <w:sz w:val="24"/>
        </w:rPr>
        <w:t>If material/equipment/other direct cost is estimated based on an approved methodology, then state as such.</w:t>
      </w:r>
    </w:p>
    <w:p w14:paraId="6582A072" w14:textId="77777777" w:rsidR="0065511C" w:rsidRDefault="0065511C" w:rsidP="001F6A3B">
      <w:pPr>
        <w:pStyle w:val="BodyText"/>
        <w:rPr>
          <w:sz w:val="25"/>
        </w:rPr>
      </w:pPr>
    </w:p>
    <w:p w14:paraId="5F522342" w14:textId="77777777" w:rsidR="0065511C" w:rsidRDefault="00CC3DAD" w:rsidP="002C3E23">
      <w:pPr>
        <w:pStyle w:val="BodyText"/>
        <w:spacing w:line="259" w:lineRule="auto"/>
        <w:ind w:left="1270" w:right="896"/>
        <w:jc w:val="both"/>
      </w:pPr>
      <w:r>
        <w:t>If any sort of usage cost is determined by a rate, identify the basis and rational used to derive the rate.</w:t>
      </w:r>
    </w:p>
    <w:p w14:paraId="6D1F7FC1" w14:textId="77777777" w:rsidR="0065511C" w:rsidRDefault="0065511C" w:rsidP="001F6A3B">
      <w:pPr>
        <w:pStyle w:val="BodyText"/>
        <w:rPr>
          <w:sz w:val="25"/>
        </w:rPr>
      </w:pPr>
    </w:p>
    <w:p w14:paraId="6C74F4B7" w14:textId="77777777" w:rsidR="0065511C" w:rsidRDefault="00CC3DAD" w:rsidP="002C3E23">
      <w:pPr>
        <w:pStyle w:val="BodyText"/>
        <w:spacing w:line="259" w:lineRule="auto"/>
        <w:ind w:left="1269" w:right="897"/>
        <w:jc w:val="both"/>
      </w:pPr>
      <w:r>
        <w:t>Only in extraordinary circumstances will government funds be used to purchase equipment. Examples of acceptable equipment might include special test equipment, special tooling, or other specialized equipment specific to the research effort. This award is not an assistance agreement/instrument</w:t>
      </w:r>
      <w:r>
        <w:rPr>
          <w:spacing w:val="-2"/>
        </w:rPr>
        <w:t xml:space="preserve"> </w:t>
      </w:r>
      <w:r>
        <w:t>and</w:t>
      </w:r>
      <w:r>
        <w:rPr>
          <w:spacing w:val="-3"/>
        </w:rPr>
        <w:t xml:space="preserve"> </w:t>
      </w:r>
      <w:r>
        <w:t>Offerors</w:t>
      </w:r>
      <w:r>
        <w:rPr>
          <w:spacing w:val="-4"/>
        </w:rPr>
        <w:t xml:space="preserve"> </w:t>
      </w:r>
      <w:r>
        <w:t>should</w:t>
      </w:r>
      <w:r>
        <w:rPr>
          <w:spacing w:val="-3"/>
        </w:rPr>
        <w:t xml:space="preserve"> </w:t>
      </w:r>
      <w:r>
        <w:t>normally</w:t>
      </w:r>
      <w:r>
        <w:rPr>
          <w:spacing w:val="-4"/>
        </w:rPr>
        <w:t xml:space="preserve"> </w:t>
      </w:r>
      <w:r>
        <w:t>have</w:t>
      </w:r>
      <w:r>
        <w:rPr>
          <w:spacing w:val="-3"/>
        </w:rPr>
        <w:t xml:space="preserve"> </w:t>
      </w:r>
      <w:r>
        <w:t>the</w:t>
      </w:r>
      <w:r>
        <w:rPr>
          <w:spacing w:val="-3"/>
        </w:rPr>
        <w:t xml:space="preserve"> </w:t>
      </w:r>
      <w:r>
        <w:t>required</w:t>
      </w:r>
      <w:r>
        <w:rPr>
          <w:spacing w:val="-3"/>
        </w:rPr>
        <w:t xml:space="preserve"> </w:t>
      </w:r>
      <w:r>
        <w:t>equipment</w:t>
      </w:r>
      <w:r>
        <w:rPr>
          <w:spacing w:val="-4"/>
        </w:rPr>
        <w:t xml:space="preserve"> </w:t>
      </w:r>
      <w:r>
        <w:t>to</w:t>
      </w:r>
      <w:r>
        <w:rPr>
          <w:spacing w:val="-3"/>
        </w:rPr>
        <w:t xml:space="preserve"> </w:t>
      </w:r>
      <w:r>
        <w:t>perform.</w:t>
      </w:r>
    </w:p>
    <w:p w14:paraId="5DDCF602"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00D6895D" w14:textId="77777777" w:rsidR="0065511C" w:rsidRDefault="00CC3DAD" w:rsidP="001F6A3B">
      <w:pPr>
        <w:pStyle w:val="BodyText"/>
        <w:spacing w:line="259" w:lineRule="auto"/>
        <w:ind w:left="1269" w:right="895"/>
        <w:jc w:val="both"/>
      </w:pPr>
      <w:r>
        <w:t>The value of equipment should be prorated according to the share of total use dedicated to carrying</w:t>
      </w:r>
      <w:r>
        <w:rPr>
          <w:spacing w:val="-14"/>
        </w:rPr>
        <w:t xml:space="preserve"> </w:t>
      </w:r>
      <w:r>
        <w:t>out</w:t>
      </w:r>
      <w:r>
        <w:rPr>
          <w:spacing w:val="-14"/>
        </w:rPr>
        <w:t xml:space="preserve"> </w:t>
      </w:r>
      <w:r>
        <w:t>the</w:t>
      </w:r>
      <w:r>
        <w:rPr>
          <w:spacing w:val="-12"/>
        </w:rPr>
        <w:t xml:space="preserve"> </w:t>
      </w:r>
      <w:r>
        <w:t>proposed</w:t>
      </w:r>
      <w:r>
        <w:rPr>
          <w:spacing w:val="-13"/>
        </w:rPr>
        <w:t xml:space="preserve"> </w:t>
      </w:r>
      <w:r>
        <w:t>work.</w:t>
      </w:r>
      <w:r>
        <w:rPr>
          <w:spacing w:val="-12"/>
        </w:rPr>
        <w:t xml:space="preserve"> </w:t>
      </w:r>
      <w:r>
        <w:t>Include</w:t>
      </w:r>
      <w:r>
        <w:rPr>
          <w:spacing w:val="-12"/>
        </w:rPr>
        <w:t xml:space="preserve"> </w:t>
      </w:r>
      <w:r>
        <w:t>a</w:t>
      </w:r>
      <w:r>
        <w:rPr>
          <w:spacing w:val="-12"/>
        </w:rPr>
        <w:t xml:space="preserve"> </w:t>
      </w:r>
      <w:r>
        <w:t>brief</w:t>
      </w:r>
      <w:r>
        <w:rPr>
          <w:spacing w:val="-12"/>
        </w:rPr>
        <w:t xml:space="preserve"> </w:t>
      </w:r>
      <w:r>
        <w:t>explanation</w:t>
      </w:r>
      <w:r>
        <w:rPr>
          <w:spacing w:val="-14"/>
        </w:rPr>
        <w:t xml:space="preserve"> </w:t>
      </w:r>
      <w:r>
        <w:t>of</w:t>
      </w:r>
      <w:r>
        <w:rPr>
          <w:spacing w:val="-12"/>
        </w:rPr>
        <w:t xml:space="preserve"> </w:t>
      </w:r>
      <w:r>
        <w:t>the</w:t>
      </w:r>
      <w:r>
        <w:rPr>
          <w:spacing w:val="-12"/>
        </w:rPr>
        <w:t xml:space="preserve"> </w:t>
      </w:r>
      <w:r>
        <w:t>prorating</w:t>
      </w:r>
      <w:r>
        <w:rPr>
          <w:spacing w:val="-13"/>
        </w:rPr>
        <w:t xml:space="preserve"> </w:t>
      </w:r>
      <w:r>
        <w:t>methodology</w:t>
      </w:r>
      <w:r>
        <w:rPr>
          <w:spacing w:val="-12"/>
        </w:rPr>
        <w:t xml:space="preserve"> </w:t>
      </w:r>
      <w:r>
        <w:rPr>
          <w:spacing w:val="-2"/>
        </w:rPr>
        <w:t>used.]</w:t>
      </w:r>
    </w:p>
    <w:p w14:paraId="41607812" w14:textId="77777777" w:rsidR="0065511C" w:rsidRDefault="0065511C" w:rsidP="001F6A3B">
      <w:pPr>
        <w:pStyle w:val="BodyText"/>
        <w:rPr>
          <w:sz w:val="25"/>
        </w:rPr>
      </w:pPr>
    </w:p>
    <w:p w14:paraId="2CEB28BA" w14:textId="77777777" w:rsidR="0065511C" w:rsidRDefault="00CC3DAD" w:rsidP="002C3E23">
      <w:pPr>
        <w:pStyle w:val="ListParagraph"/>
        <w:numPr>
          <w:ilvl w:val="2"/>
          <w:numId w:val="6"/>
        </w:numPr>
        <w:tabs>
          <w:tab w:val="left" w:pos="1269"/>
        </w:tabs>
        <w:spacing w:line="259" w:lineRule="auto"/>
        <w:ind w:left="1269" w:right="897" w:hanging="270"/>
        <w:rPr>
          <w:sz w:val="24"/>
        </w:rPr>
      </w:pPr>
      <w:r>
        <w:rPr>
          <w:b/>
          <w:sz w:val="24"/>
        </w:rPr>
        <w:t xml:space="preserve">Indirect Costs. </w:t>
      </w:r>
      <w:r>
        <w:rPr>
          <w:sz w:val="24"/>
        </w:rPr>
        <w:t>[Portions of the indirect cost information may be included in the Cost Proposal Format</w:t>
      </w:r>
      <w:r>
        <w:rPr>
          <w:spacing w:val="-9"/>
          <w:sz w:val="24"/>
        </w:rPr>
        <w:t xml:space="preserve"> </w:t>
      </w:r>
      <w:r>
        <w:rPr>
          <w:sz w:val="24"/>
        </w:rPr>
        <w:t>instead</w:t>
      </w:r>
      <w:r>
        <w:rPr>
          <w:spacing w:val="-8"/>
          <w:sz w:val="24"/>
        </w:rPr>
        <w:t xml:space="preserve"> </w:t>
      </w:r>
      <w:r>
        <w:rPr>
          <w:sz w:val="24"/>
        </w:rPr>
        <w:t>of</w:t>
      </w:r>
      <w:r>
        <w:rPr>
          <w:spacing w:val="-9"/>
          <w:sz w:val="24"/>
        </w:rPr>
        <w:t xml:space="preserve"> </w:t>
      </w:r>
      <w:r>
        <w:rPr>
          <w:sz w:val="24"/>
        </w:rPr>
        <w:t>this</w:t>
      </w:r>
      <w:r>
        <w:rPr>
          <w:spacing w:val="-9"/>
          <w:sz w:val="24"/>
        </w:rPr>
        <w:t xml:space="preserve"> </w:t>
      </w:r>
      <w:r>
        <w:rPr>
          <w:sz w:val="24"/>
        </w:rPr>
        <w:t>Cost</w:t>
      </w:r>
      <w:r>
        <w:rPr>
          <w:spacing w:val="-8"/>
          <w:sz w:val="24"/>
        </w:rPr>
        <w:t xml:space="preserve"> </w:t>
      </w:r>
      <w:r>
        <w:rPr>
          <w:sz w:val="24"/>
        </w:rPr>
        <w:t>Proposal</w:t>
      </w:r>
      <w:r>
        <w:rPr>
          <w:spacing w:val="-9"/>
          <w:sz w:val="24"/>
        </w:rPr>
        <w:t xml:space="preserve"> </w:t>
      </w:r>
      <w:r>
        <w:rPr>
          <w:sz w:val="24"/>
        </w:rPr>
        <w:t>Narrative</w:t>
      </w:r>
      <w:r>
        <w:rPr>
          <w:spacing w:val="-9"/>
          <w:sz w:val="24"/>
        </w:rPr>
        <w:t xml:space="preserve"> </w:t>
      </w:r>
      <w:r>
        <w:rPr>
          <w:sz w:val="24"/>
        </w:rPr>
        <w:t>if</w:t>
      </w:r>
      <w:r>
        <w:rPr>
          <w:spacing w:val="-9"/>
          <w:sz w:val="24"/>
        </w:rPr>
        <w:t xml:space="preserve"> </w:t>
      </w:r>
      <w:r>
        <w:rPr>
          <w:sz w:val="24"/>
        </w:rPr>
        <w:t>more</w:t>
      </w:r>
      <w:r>
        <w:rPr>
          <w:spacing w:val="-8"/>
          <w:sz w:val="24"/>
        </w:rPr>
        <w:t xml:space="preserve"> </w:t>
      </w:r>
      <w:r>
        <w:rPr>
          <w:sz w:val="24"/>
        </w:rPr>
        <w:t>practical.</w:t>
      </w:r>
      <w:r>
        <w:rPr>
          <w:spacing w:val="-7"/>
          <w:sz w:val="24"/>
        </w:rPr>
        <w:t xml:space="preserve"> </w:t>
      </w:r>
      <w:r>
        <w:rPr>
          <w:sz w:val="24"/>
        </w:rPr>
        <w:t>Provide</w:t>
      </w:r>
      <w:r>
        <w:rPr>
          <w:spacing w:val="-10"/>
          <w:sz w:val="24"/>
        </w:rPr>
        <w:t xml:space="preserve"> </w:t>
      </w:r>
      <w:r>
        <w:rPr>
          <w:sz w:val="24"/>
        </w:rPr>
        <w:t>an</w:t>
      </w:r>
      <w:r>
        <w:rPr>
          <w:spacing w:val="-9"/>
          <w:sz w:val="24"/>
        </w:rPr>
        <w:t xml:space="preserve"> </w:t>
      </w:r>
      <w:r>
        <w:rPr>
          <w:sz w:val="24"/>
        </w:rPr>
        <w:t>estimate</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total indirect costs, identify each rate used in the proposal, and provide documentation to support the indirect cost rates by one of the below methods.</w:t>
      </w:r>
    </w:p>
    <w:p w14:paraId="548632DF" w14:textId="77777777" w:rsidR="0065511C" w:rsidRDefault="00CC3DAD" w:rsidP="002C3E23">
      <w:pPr>
        <w:pStyle w:val="ListParagraph"/>
        <w:numPr>
          <w:ilvl w:val="0"/>
          <w:numId w:val="4"/>
        </w:numPr>
        <w:tabs>
          <w:tab w:val="left" w:pos="2170"/>
        </w:tabs>
        <w:spacing w:line="259" w:lineRule="auto"/>
        <w:ind w:right="898"/>
        <w:rPr>
          <w:sz w:val="24"/>
        </w:rPr>
      </w:pPr>
      <w:r>
        <w:rPr>
          <w:sz w:val="24"/>
        </w:rPr>
        <w:t>Provide</w:t>
      </w:r>
      <w:r>
        <w:rPr>
          <w:spacing w:val="-10"/>
          <w:sz w:val="24"/>
        </w:rPr>
        <w:t xml:space="preserve"> </w:t>
      </w:r>
      <w:r>
        <w:rPr>
          <w:sz w:val="24"/>
        </w:rPr>
        <w:t>a</w:t>
      </w:r>
      <w:r>
        <w:rPr>
          <w:spacing w:val="-10"/>
          <w:sz w:val="24"/>
        </w:rPr>
        <w:t xml:space="preserve"> </w:t>
      </w:r>
      <w:r>
        <w:rPr>
          <w:sz w:val="24"/>
        </w:rPr>
        <w:t>copy</w:t>
      </w:r>
      <w:r>
        <w:rPr>
          <w:spacing w:val="-10"/>
          <w:sz w:val="24"/>
        </w:rPr>
        <w:t xml:space="preserve"> </w:t>
      </w:r>
      <w:r>
        <w:rPr>
          <w:sz w:val="24"/>
        </w:rPr>
        <w:t>of</w:t>
      </w:r>
      <w:r>
        <w:rPr>
          <w:spacing w:val="-10"/>
          <w:sz w:val="24"/>
        </w:rPr>
        <w:t xml:space="preserve"> </w:t>
      </w:r>
      <w:r>
        <w:rPr>
          <w:sz w:val="24"/>
        </w:rPr>
        <w:t>certification</w:t>
      </w:r>
      <w:r>
        <w:rPr>
          <w:spacing w:val="-9"/>
          <w:sz w:val="24"/>
        </w:rPr>
        <w:t xml:space="preserve"> </w:t>
      </w:r>
      <w:r>
        <w:rPr>
          <w:sz w:val="24"/>
        </w:rPr>
        <w:t>from</w:t>
      </w:r>
      <w:r>
        <w:rPr>
          <w:spacing w:val="-10"/>
          <w:sz w:val="24"/>
        </w:rPr>
        <w:t xml:space="preserve"> </w:t>
      </w:r>
      <w:r>
        <w:rPr>
          <w:sz w:val="24"/>
        </w:rPr>
        <w:t>a</w:t>
      </w:r>
      <w:r>
        <w:rPr>
          <w:spacing w:val="-11"/>
          <w:sz w:val="24"/>
        </w:rPr>
        <w:t xml:space="preserve"> </w:t>
      </w:r>
      <w:r>
        <w:rPr>
          <w:sz w:val="24"/>
        </w:rPr>
        <w:t>Federal</w:t>
      </w:r>
      <w:r>
        <w:rPr>
          <w:spacing w:val="-9"/>
          <w:sz w:val="24"/>
        </w:rPr>
        <w:t xml:space="preserve"> </w:t>
      </w:r>
      <w:r>
        <w:rPr>
          <w:sz w:val="24"/>
        </w:rPr>
        <w:t>agency</w:t>
      </w:r>
      <w:r>
        <w:rPr>
          <w:spacing w:val="-10"/>
          <w:sz w:val="24"/>
        </w:rPr>
        <w:t xml:space="preserve"> </w:t>
      </w:r>
      <w:r>
        <w:rPr>
          <w:sz w:val="24"/>
        </w:rPr>
        <w:t>indicating</w:t>
      </w:r>
      <w:r>
        <w:rPr>
          <w:spacing w:val="-10"/>
          <w:sz w:val="24"/>
        </w:rPr>
        <w:t xml:space="preserve"> </w:t>
      </w:r>
      <w:r>
        <w:rPr>
          <w:sz w:val="24"/>
        </w:rPr>
        <w:t>these</w:t>
      </w:r>
      <w:r>
        <w:rPr>
          <w:spacing w:val="-10"/>
          <w:sz w:val="24"/>
        </w:rPr>
        <w:t xml:space="preserve"> </w:t>
      </w:r>
      <w:r>
        <w:rPr>
          <w:sz w:val="24"/>
        </w:rPr>
        <w:t>indirect</w:t>
      </w:r>
      <w:r>
        <w:rPr>
          <w:spacing w:val="-10"/>
          <w:sz w:val="24"/>
        </w:rPr>
        <w:t xml:space="preserve"> </w:t>
      </w:r>
      <w:r>
        <w:rPr>
          <w:sz w:val="24"/>
        </w:rPr>
        <w:t>rates</w:t>
      </w:r>
      <w:r>
        <w:rPr>
          <w:spacing w:val="-10"/>
          <w:sz w:val="24"/>
        </w:rPr>
        <w:t xml:space="preserve"> </w:t>
      </w:r>
      <w:r>
        <w:rPr>
          <w:sz w:val="24"/>
        </w:rPr>
        <w:t>are approved by the Federal agency; or</w:t>
      </w:r>
    </w:p>
    <w:p w14:paraId="3B5A83E8" w14:textId="77777777" w:rsidR="0065511C" w:rsidRDefault="00CC3DAD" w:rsidP="002C3E23">
      <w:pPr>
        <w:pStyle w:val="ListParagraph"/>
        <w:numPr>
          <w:ilvl w:val="0"/>
          <w:numId w:val="4"/>
        </w:numPr>
        <w:tabs>
          <w:tab w:val="left" w:pos="2167"/>
          <w:tab w:val="left" w:pos="2169"/>
        </w:tabs>
        <w:spacing w:line="259" w:lineRule="auto"/>
        <w:ind w:left="2169" w:right="897"/>
        <w:rPr>
          <w:sz w:val="24"/>
        </w:rPr>
      </w:pPr>
      <w:r>
        <w:rPr>
          <w:sz w:val="24"/>
        </w:rPr>
        <w:t>Provide a letter from the Offeror’s Administrative Contracting Officer, in lieu of a rate certificate, stating these indirect rates are approved by a Federal agency;</w:t>
      </w:r>
    </w:p>
    <w:p w14:paraId="1A832E87" w14:textId="77777777" w:rsidR="0065511C" w:rsidRDefault="00CC3DAD" w:rsidP="002C3E23">
      <w:pPr>
        <w:pStyle w:val="ListParagraph"/>
        <w:numPr>
          <w:ilvl w:val="0"/>
          <w:numId w:val="4"/>
        </w:numPr>
        <w:tabs>
          <w:tab w:val="left" w:pos="2169"/>
        </w:tabs>
        <w:spacing w:line="259" w:lineRule="auto"/>
        <w:ind w:left="2169" w:right="899"/>
        <w:rPr>
          <w:sz w:val="24"/>
        </w:rPr>
      </w:pPr>
      <w:r>
        <w:rPr>
          <w:sz w:val="24"/>
        </w:rPr>
        <w:t>Copy</w:t>
      </w:r>
      <w:r>
        <w:rPr>
          <w:spacing w:val="-9"/>
          <w:sz w:val="24"/>
        </w:rPr>
        <w:t xml:space="preserve"> </w:t>
      </w:r>
      <w:r>
        <w:rPr>
          <w:sz w:val="24"/>
        </w:rPr>
        <w:t>of</w:t>
      </w:r>
      <w:r>
        <w:rPr>
          <w:spacing w:val="-10"/>
          <w:sz w:val="24"/>
        </w:rPr>
        <w:t xml:space="preserve"> </w:t>
      </w:r>
      <w:r>
        <w:rPr>
          <w:sz w:val="24"/>
        </w:rPr>
        <w:t>current</w:t>
      </w:r>
      <w:r>
        <w:rPr>
          <w:spacing w:val="-9"/>
          <w:sz w:val="24"/>
        </w:rPr>
        <w:t xml:space="preserve"> </w:t>
      </w:r>
      <w:r>
        <w:rPr>
          <w:sz w:val="24"/>
        </w:rPr>
        <w:t>forward</w:t>
      </w:r>
      <w:r>
        <w:rPr>
          <w:spacing w:val="-10"/>
          <w:sz w:val="24"/>
        </w:rPr>
        <w:t xml:space="preserve"> </w:t>
      </w:r>
      <w:r>
        <w:rPr>
          <w:sz w:val="24"/>
        </w:rPr>
        <w:t>pricing</w:t>
      </w:r>
      <w:r>
        <w:rPr>
          <w:spacing w:val="-9"/>
          <w:sz w:val="24"/>
        </w:rPr>
        <w:t xml:space="preserve"> </w:t>
      </w:r>
      <w:r>
        <w:rPr>
          <w:sz w:val="24"/>
        </w:rPr>
        <w:t>rate</w:t>
      </w:r>
      <w:r>
        <w:rPr>
          <w:spacing w:val="-10"/>
          <w:sz w:val="24"/>
        </w:rPr>
        <w:t xml:space="preserve"> </w:t>
      </w:r>
      <w:r>
        <w:rPr>
          <w:sz w:val="24"/>
        </w:rPr>
        <w:t>proposal</w:t>
      </w:r>
      <w:r>
        <w:rPr>
          <w:spacing w:val="-9"/>
          <w:sz w:val="24"/>
        </w:rPr>
        <w:t xml:space="preserve"> </w:t>
      </w:r>
      <w:r>
        <w:rPr>
          <w:sz w:val="24"/>
        </w:rPr>
        <w:t>with</w:t>
      </w:r>
      <w:r>
        <w:rPr>
          <w:spacing w:val="-9"/>
          <w:sz w:val="24"/>
        </w:rPr>
        <w:t xml:space="preserve"> </w:t>
      </w:r>
      <w:r>
        <w:rPr>
          <w:sz w:val="24"/>
        </w:rPr>
        <w:t>date</w:t>
      </w:r>
      <w:r>
        <w:rPr>
          <w:spacing w:val="-9"/>
          <w:sz w:val="24"/>
        </w:rPr>
        <w:t xml:space="preserve"> </w:t>
      </w:r>
      <w:r>
        <w:rPr>
          <w:sz w:val="24"/>
        </w:rPr>
        <w:t>proposal</w:t>
      </w:r>
      <w:r>
        <w:rPr>
          <w:spacing w:val="-9"/>
          <w:sz w:val="24"/>
        </w:rPr>
        <w:t xml:space="preserve"> </w:t>
      </w:r>
      <w:r>
        <w:rPr>
          <w:sz w:val="24"/>
        </w:rPr>
        <w:t>was</w:t>
      </w:r>
      <w:r>
        <w:rPr>
          <w:spacing w:val="-9"/>
          <w:sz w:val="24"/>
        </w:rPr>
        <w:t xml:space="preserve"> </w:t>
      </w:r>
      <w:r>
        <w:rPr>
          <w:sz w:val="24"/>
        </w:rPr>
        <w:t>submitted</w:t>
      </w:r>
      <w:r>
        <w:rPr>
          <w:spacing w:val="-9"/>
          <w:sz w:val="24"/>
        </w:rPr>
        <w:t xml:space="preserve"> </w:t>
      </w:r>
      <w:r>
        <w:rPr>
          <w:sz w:val="24"/>
        </w:rPr>
        <w:t>to</w:t>
      </w:r>
      <w:r>
        <w:rPr>
          <w:spacing w:val="-9"/>
          <w:sz w:val="24"/>
        </w:rPr>
        <w:t xml:space="preserve"> </w:t>
      </w:r>
      <w:r>
        <w:rPr>
          <w:sz w:val="24"/>
        </w:rPr>
        <w:t>the Administrative Contracting Officer; or</w:t>
      </w:r>
    </w:p>
    <w:p w14:paraId="359CC351" w14:textId="77777777" w:rsidR="0065511C" w:rsidRDefault="00CC3DAD" w:rsidP="002C3E23">
      <w:pPr>
        <w:pStyle w:val="ListParagraph"/>
        <w:numPr>
          <w:ilvl w:val="0"/>
          <w:numId w:val="4"/>
        </w:numPr>
        <w:tabs>
          <w:tab w:val="left" w:pos="2168"/>
          <w:tab w:val="left" w:pos="2170"/>
        </w:tabs>
        <w:spacing w:line="259" w:lineRule="auto"/>
        <w:ind w:right="896"/>
        <w:rPr>
          <w:sz w:val="24"/>
        </w:rPr>
      </w:pPr>
      <w:r>
        <w:rPr>
          <w:sz w:val="24"/>
        </w:rPr>
        <w:t>Absent Government approved rates, provide detailed supporting data to include (1) indirect rates and all pricing factors that were used; (2) methodology used for determining</w:t>
      </w:r>
      <w:r>
        <w:rPr>
          <w:spacing w:val="-1"/>
          <w:sz w:val="24"/>
        </w:rPr>
        <w:t xml:space="preserve"> </w:t>
      </w:r>
      <w:r>
        <w:rPr>
          <w:sz w:val="24"/>
        </w:rPr>
        <w:t>the rates (e.g.,</w:t>
      </w:r>
      <w:r>
        <w:rPr>
          <w:spacing w:val="-1"/>
          <w:sz w:val="24"/>
        </w:rPr>
        <w:t xml:space="preserve"> </w:t>
      </w:r>
      <w:r>
        <w:rPr>
          <w:sz w:val="24"/>
        </w:rPr>
        <w:t>current</w:t>
      </w:r>
      <w:r>
        <w:rPr>
          <w:spacing w:val="-1"/>
          <w:sz w:val="24"/>
        </w:rPr>
        <w:t xml:space="preserve"> </w:t>
      </w:r>
      <w:r>
        <w:rPr>
          <w:sz w:val="24"/>
        </w:rPr>
        <w:t>experience in the organization or the history base used); and, (3) all factors, by year, applied to derive the proposed rates.</w:t>
      </w:r>
    </w:p>
    <w:p w14:paraId="59FDBED6" w14:textId="77777777" w:rsidR="0065511C" w:rsidRDefault="00CC3DAD" w:rsidP="001F6A3B">
      <w:pPr>
        <w:pStyle w:val="BodyText"/>
        <w:ind w:left="1269" w:right="897"/>
        <w:jc w:val="both"/>
      </w:pPr>
      <w:r>
        <w:t>Alternately,</w:t>
      </w:r>
      <w:r>
        <w:rPr>
          <w:spacing w:val="-11"/>
        </w:rPr>
        <w:t xml:space="preserve"> </w:t>
      </w:r>
      <w:r>
        <w:t>in</w:t>
      </w:r>
      <w:r>
        <w:rPr>
          <w:spacing w:val="-9"/>
        </w:rPr>
        <w:t xml:space="preserve"> </w:t>
      </w:r>
      <w:r>
        <w:t>lieu</w:t>
      </w:r>
      <w:r>
        <w:rPr>
          <w:spacing w:val="-10"/>
        </w:rPr>
        <w:t xml:space="preserve"> </w:t>
      </w:r>
      <w:r>
        <w:t>of</w:t>
      </w:r>
      <w:r>
        <w:rPr>
          <w:spacing w:val="-9"/>
        </w:rPr>
        <w:t xml:space="preserve"> </w:t>
      </w:r>
      <w:r>
        <w:t>providing</w:t>
      </w:r>
      <w:r>
        <w:rPr>
          <w:spacing w:val="-9"/>
        </w:rPr>
        <w:t xml:space="preserve"> </w:t>
      </w:r>
      <w:r>
        <w:t>indirect</w:t>
      </w:r>
      <w:r>
        <w:rPr>
          <w:spacing w:val="-9"/>
        </w:rPr>
        <w:t xml:space="preserve"> </w:t>
      </w:r>
      <w:r>
        <w:t>rates,</w:t>
      </w:r>
      <w:r>
        <w:rPr>
          <w:spacing w:val="-8"/>
        </w:rPr>
        <w:t xml:space="preserve"> </w:t>
      </w:r>
      <w:r>
        <w:t>if</w:t>
      </w:r>
      <w:r>
        <w:rPr>
          <w:spacing w:val="-9"/>
        </w:rPr>
        <w:t xml:space="preserve"> </w:t>
      </w:r>
      <w:r>
        <w:t>the</w:t>
      </w:r>
      <w:r>
        <w:rPr>
          <w:spacing w:val="-8"/>
        </w:rPr>
        <w:t xml:space="preserve"> </w:t>
      </w:r>
      <w:r>
        <w:t>Offeror</w:t>
      </w:r>
      <w:r>
        <w:rPr>
          <w:spacing w:val="-9"/>
        </w:rPr>
        <w:t xml:space="preserve"> </w:t>
      </w:r>
      <w:r>
        <w:t>can</w:t>
      </w:r>
      <w:r>
        <w:rPr>
          <w:spacing w:val="-8"/>
        </w:rPr>
        <w:t xml:space="preserve"> </w:t>
      </w:r>
      <w:r>
        <w:t>obtain</w:t>
      </w:r>
      <w:r>
        <w:rPr>
          <w:spacing w:val="-8"/>
        </w:rPr>
        <w:t xml:space="preserve"> </w:t>
      </w:r>
      <w:r>
        <w:t>appropriate</w:t>
      </w:r>
      <w:r>
        <w:rPr>
          <w:spacing w:val="-8"/>
        </w:rPr>
        <w:t xml:space="preserve"> </w:t>
      </w:r>
      <w:r>
        <w:t>Government assistance, it may provide a letter from the cognizant Federal audit agency stating that, based upon</w:t>
      </w:r>
      <w:r>
        <w:rPr>
          <w:spacing w:val="-11"/>
        </w:rPr>
        <w:t xml:space="preserve"> </w:t>
      </w:r>
      <w:r>
        <w:t>their</w:t>
      </w:r>
      <w:r>
        <w:rPr>
          <w:spacing w:val="-11"/>
        </w:rPr>
        <w:t xml:space="preserve"> </w:t>
      </w:r>
      <w:r>
        <w:t>review</w:t>
      </w:r>
      <w:r>
        <w:rPr>
          <w:spacing w:val="-11"/>
        </w:rPr>
        <w:t xml:space="preserve"> </w:t>
      </w:r>
      <w:r>
        <w:t>of</w:t>
      </w:r>
      <w:r>
        <w:rPr>
          <w:spacing w:val="-11"/>
        </w:rPr>
        <w:t xml:space="preserve"> </w:t>
      </w:r>
      <w:r>
        <w:t>the</w:t>
      </w:r>
      <w:r>
        <w:rPr>
          <w:spacing w:val="-12"/>
        </w:rPr>
        <w:t xml:space="preserve"> </w:t>
      </w:r>
      <w:r>
        <w:t>Offeror’s</w:t>
      </w:r>
      <w:r>
        <w:rPr>
          <w:spacing w:val="-11"/>
        </w:rPr>
        <w:t xml:space="preserve"> </w:t>
      </w:r>
      <w:r>
        <w:t>proposal,</w:t>
      </w:r>
      <w:r>
        <w:rPr>
          <w:spacing w:val="-12"/>
        </w:rPr>
        <w:t xml:space="preserve"> </w:t>
      </w:r>
      <w:r>
        <w:t>the</w:t>
      </w:r>
      <w:r>
        <w:rPr>
          <w:spacing w:val="-11"/>
        </w:rPr>
        <w:t xml:space="preserve"> </w:t>
      </w:r>
      <w:r>
        <w:t>indirect</w:t>
      </w:r>
      <w:r>
        <w:rPr>
          <w:spacing w:val="-12"/>
        </w:rPr>
        <w:t xml:space="preserve"> </w:t>
      </w:r>
      <w:r>
        <w:t>rates</w:t>
      </w:r>
      <w:r>
        <w:rPr>
          <w:spacing w:val="-12"/>
        </w:rPr>
        <w:t xml:space="preserve"> </w:t>
      </w:r>
      <w:r>
        <w:t>used</w:t>
      </w:r>
      <w:r>
        <w:rPr>
          <w:spacing w:val="-11"/>
        </w:rPr>
        <w:t xml:space="preserve"> </w:t>
      </w:r>
      <w:r>
        <w:t>in</w:t>
      </w:r>
      <w:r>
        <w:rPr>
          <w:spacing w:val="-11"/>
        </w:rPr>
        <w:t xml:space="preserve"> </w:t>
      </w:r>
      <w:r>
        <w:t>the</w:t>
      </w:r>
      <w:r>
        <w:rPr>
          <w:spacing w:val="-10"/>
        </w:rPr>
        <w:t xml:space="preserve"> </w:t>
      </w:r>
      <w:r>
        <w:t>proposal</w:t>
      </w:r>
      <w:r>
        <w:rPr>
          <w:spacing w:val="-10"/>
        </w:rPr>
        <w:t xml:space="preserve"> </w:t>
      </w:r>
      <w:r>
        <w:t>are</w:t>
      </w:r>
      <w:r>
        <w:rPr>
          <w:spacing w:val="-11"/>
        </w:rPr>
        <w:t xml:space="preserve"> </w:t>
      </w:r>
      <w:r>
        <w:t>approved by</w:t>
      </w:r>
      <w:r>
        <w:rPr>
          <w:spacing w:val="-1"/>
        </w:rPr>
        <w:t xml:space="preserve"> </w:t>
      </w:r>
      <w:r>
        <w:t>a</w:t>
      </w:r>
      <w:r>
        <w:rPr>
          <w:spacing w:val="-1"/>
        </w:rPr>
        <w:t xml:space="preserve"> </w:t>
      </w:r>
      <w:r>
        <w:t>Federal</w:t>
      </w:r>
      <w:r>
        <w:rPr>
          <w:spacing w:val="-3"/>
        </w:rPr>
        <w:t xml:space="preserve"> </w:t>
      </w:r>
      <w:r>
        <w:t>agency</w:t>
      </w:r>
      <w:r>
        <w:rPr>
          <w:spacing w:val="-1"/>
        </w:rPr>
        <w:t xml:space="preserve"> </w:t>
      </w:r>
      <w:r>
        <w:t>and</w:t>
      </w:r>
      <w:r>
        <w:rPr>
          <w:spacing w:val="-3"/>
        </w:rPr>
        <w:t xml:space="preserve"> </w:t>
      </w:r>
      <w:r>
        <w:t>were</w:t>
      </w:r>
      <w:r>
        <w:rPr>
          <w:spacing w:val="-3"/>
        </w:rPr>
        <w:t xml:space="preserve"> </w:t>
      </w:r>
      <w:r>
        <w:t>applied</w:t>
      </w:r>
      <w:r>
        <w:rPr>
          <w:spacing w:val="-1"/>
        </w:rPr>
        <w:t xml:space="preserve"> </w:t>
      </w:r>
      <w:r>
        <w:t>correctly</w:t>
      </w:r>
      <w:r>
        <w:rPr>
          <w:spacing w:val="-3"/>
        </w:rPr>
        <w:t xml:space="preserve"> </w:t>
      </w:r>
      <w:r>
        <w:t>in</w:t>
      </w:r>
      <w:r>
        <w:rPr>
          <w:spacing w:val="-2"/>
        </w:rPr>
        <w:t xml:space="preserve"> </w:t>
      </w:r>
      <w:r>
        <w:t>this</w:t>
      </w:r>
      <w:r>
        <w:rPr>
          <w:spacing w:val="-2"/>
        </w:rPr>
        <w:t xml:space="preserve"> </w:t>
      </w:r>
      <w:r>
        <w:t>specific proposal.</w:t>
      </w:r>
      <w:r>
        <w:rPr>
          <w:spacing w:val="40"/>
        </w:rPr>
        <w:t xml:space="preserve"> </w:t>
      </w:r>
      <w:r>
        <w:t>If</w:t>
      </w:r>
      <w:r>
        <w:rPr>
          <w:spacing w:val="-2"/>
        </w:rPr>
        <w:t xml:space="preserve"> </w:t>
      </w:r>
      <w:r>
        <w:t>the</w:t>
      </w:r>
      <w:r>
        <w:rPr>
          <w:spacing w:val="-1"/>
        </w:rPr>
        <w:t xml:space="preserve"> </w:t>
      </w:r>
      <w:r>
        <w:t>Offeror</w:t>
      </w:r>
      <w:r>
        <w:rPr>
          <w:spacing w:val="-2"/>
        </w:rPr>
        <w:t xml:space="preserve"> </w:t>
      </w:r>
      <w:r>
        <w:t>elects</w:t>
      </w:r>
      <w:r>
        <w:rPr>
          <w:spacing w:val="-1"/>
        </w:rPr>
        <w:t xml:space="preserve"> </w:t>
      </w:r>
      <w:r>
        <w:t>to rely on these Government inputs, it is responsible for ensuring any Government agency cooperation is obtained so that the proposal is complete when submitted.]</w:t>
      </w:r>
    </w:p>
    <w:p w14:paraId="768EEB5C" w14:textId="77777777" w:rsidR="0065511C" w:rsidRDefault="0065511C" w:rsidP="002C3E23">
      <w:pPr>
        <w:pStyle w:val="BodyText"/>
      </w:pPr>
    </w:p>
    <w:p w14:paraId="63E81D88" w14:textId="77777777" w:rsidR="0065511C" w:rsidRDefault="00CC3DAD" w:rsidP="002C3E23">
      <w:pPr>
        <w:pStyle w:val="ListParagraph"/>
        <w:numPr>
          <w:ilvl w:val="0"/>
          <w:numId w:val="9"/>
        </w:numPr>
        <w:tabs>
          <w:tab w:val="left" w:pos="1267"/>
        </w:tabs>
        <w:ind w:left="1267" w:hanging="358"/>
        <w:jc w:val="left"/>
        <w:rPr>
          <w:b/>
          <w:sz w:val="24"/>
        </w:rPr>
      </w:pPr>
      <w:r>
        <w:rPr>
          <w:b/>
          <w:spacing w:val="-2"/>
          <w:sz w:val="24"/>
        </w:rPr>
        <w:t>Cost</w:t>
      </w:r>
      <w:r>
        <w:rPr>
          <w:b/>
          <w:spacing w:val="-4"/>
          <w:sz w:val="24"/>
        </w:rPr>
        <w:t xml:space="preserve"> </w:t>
      </w:r>
      <w:r>
        <w:rPr>
          <w:b/>
          <w:spacing w:val="-2"/>
          <w:sz w:val="24"/>
        </w:rPr>
        <w:t>of</w:t>
      </w:r>
      <w:r>
        <w:rPr>
          <w:b/>
          <w:spacing w:val="-3"/>
          <w:sz w:val="24"/>
        </w:rPr>
        <w:t xml:space="preserve"> </w:t>
      </w:r>
      <w:r>
        <w:rPr>
          <w:b/>
          <w:spacing w:val="-2"/>
          <w:sz w:val="24"/>
        </w:rPr>
        <w:t>Money.</w:t>
      </w:r>
      <w:r>
        <w:rPr>
          <w:b/>
          <w:spacing w:val="-3"/>
          <w:sz w:val="24"/>
        </w:rPr>
        <w:t xml:space="preserve"> </w:t>
      </w:r>
      <w:r>
        <w:rPr>
          <w:spacing w:val="-2"/>
          <w:sz w:val="24"/>
        </w:rPr>
        <w:t>[If</w:t>
      </w:r>
      <w:r>
        <w:rPr>
          <w:spacing w:val="-3"/>
          <w:sz w:val="24"/>
        </w:rPr>
        <w:t xml:space="preserve"> </w:t>
      </w:r>
      <w:r>
        <w:rPr>
          <w:spacing w:val="-2"/>
          <w:sz w:val="24"/>
        </w:rPr>
        <w:t>applicable,</w:t>
      </w:r>
      <w:r>
        <w:rPr>
          <w:spacing w:val="-4"/>
          <w:sz w:val="24"/>
        </w:rPr>
        <w:t xml:space="preserve"> </w:t>
      </w:r>
      <w:r>
        <w:rPr>
          <w:spacing w:val="-2"/>
          <w:sz w:val="24"/>
        </w:rPr>
        <w:t>Cost</w:t>
      </w:r>
      <w:r>
        <w:rPr>
          <w:spacing w:val="-3"/>
          <w:sz w:val="24"/>
        </w:rPr>
        <w:t xml:space="preserve"> </w:t>
      </w:r>
      <w:r>
        <w:rPr>
          <w:spacing w:val="-2"/>
          <w:sz w:val="24"/>
        </w:rPr>
        <w:t>of</w:t>
      </w:r>
      <w:r>
        <w:rPr>
          <w:spacing w:val="-4"/>
          <w:sz w:val="24"/>
        </w:rPr>
        <w:t xml:space="preserve"> </w:t>
      </w:r>
      <w:r>
        <w:rPr>
          <w:spacing w:val="-2"/>
          <w:sz w:val="24"/>
        </w:rPr>
        <w:t>Money</w:t>
      </w:r>
      <w:r>
        <w:rPr>
          <w:spacing w:val="-3"/>
          <w:sz w:val="24"/>
        </w:rPr>
        <w:t xml:space="preserve"> </w:t>
      </w:r>
      <w:r>
        <w:rPr>
          <w:spacing w:val="-2"/>
          <w:sz w:val="24"/>
        </w:rPr>
        <w:t>should</w:t>
      </w:r>
      <w:r>
        <w:rPr>
          <w:spacing w:val="-3"/>
          <w:sz w:val="24"/>
        </w:rPr>
        <w:t xml:space="preserve"> </w:t>
      </w:r>
      <w:r>
        <w:rPr>
          <w:spacing w:val="-2"/>
          <w:sz w:val="24"/>
        </w:rPr>
        <w:t>be proposed</w:t>
      </w:r>
      <w:r>
        <w:rPr>
          <w:spacing w:val="-3"/>
          <w:sz w:val="24"/>
        </w:rPr>
        <w:t xml:space="preserve"> </w:t>
      </w:r>
      <w:r>
        <w:rPr>
          <w:spacing w:val="-2"/>
          <w:sz w:val="24"/>
        </w:rPr>
        <w:t>separately</w:t>
      </w:r>
      <w:r>
        <w:rPr>
          <w:spacing w:val="-3"/>
          <w:sz w:val="24"/>
        </w:rPr>
        <w:t xml:space="preserve"> </w:t>
      </w:r>
      <w:r>
        <w:rPr>
          <w:spacing w:val="-2"/>
          <w:sz w:val="24"/>
        </w:rPr>
        <w:t>from</w:t>
      </w:r>
      <w:r>
        <w:rPr>
          <w:spacing w:val="-3"/>
          <w:sz w:val="24"/>
        </w:rPr>
        <w:t xml:space="preserve"> </w:t>
      </w:r>
      <w:r>
        <w:rPr>
          <w:spacing w:val="-2"/>
          <w:sz w:val="24"/>
        </w:rPr>
        <w:t>indirect</w:t>
      </w:r>
      <w:r>
        <w:rPr>
          <w:spacing w:val="-3"/>
          <w:sz w:val="24"/>
        </w:rPr>
        <w:t xml:space="preserve"> </w:t>
      </w:r>
      <w:r>
        <w:rPr>
          <w:spacing w:val="-2"/>
          <w:sz w:val="24"/>
        </w:rPr>
        <w:t>costs.]</w:t>
      </w:r>
    </w:p>
    <w:p w14:paraId="5AC1E703" w14:textId="77777777" w:rsidR="0065511C" w:rsidRDefault="0065511C" w:rsidP="001F6A3B">
      <w:pPr>
        <w:pStyle w:val="BodyText"/>
        <w:rPr>
          <w:sz w:val="27"/>
        </w:rPr>
      </w:pPr>
    </w:p>
    <w:p w14:paraId="5BC83A8D" w14:textId="77777777" w:rsidR="0065511C" w:rsidRDefault="00CC3DAD" w:rsidP="002C3E23">
      <w:pPr>
        <w:pStyle w:val="ListParagraph"/>
        <w:numPr>
          <w:ilvl w:val="0"/>
          <w:numId w:val="9"/>
        </w:numPr>
        <w:tabs>
          <w:tab w:val="left" w:pos="1268"/>
          <w:tab w:val="left" w:pos="1270"/>
        </w:tabs>
        <w:spacing w:line="259" w:lineRule="auto"/>
        <w:ind w:left="1270" w:right="897"/>
        <w:jc w:val="both"/>
        <w:rPr>
          <w:b/>
          <w:sz w:val="24"/>
        </w:rPr>
      </w:pPr>
      <w:r>
        <w:rPr>
          <w:b/>
          <w:sz w:val="24"/>
        </w:rPr>
        <w:t xml:space="preserve">Fee/Profit. </w:t>
      </w:r>
      <w:r>
        <w:rPr>
          <w:sz w:val="24"/>
        </w:rPr>
        <w:t>[State the fee/profit percentage, if proposed. Fee/Profit is allowable for the effort being conducted when cost share is not being contributed. The fees shall be specific to the individual RRPV project and negotiated on a project‐by‐project basis.]</w:t>
      </w:r>
    </w:p>
    <w:p w14:paraId="2B7B129C" w14:textId="77777777" w:rsidR="0065511C" w:rsidRDefault="0065511C" w:rsidP="002C3E23">
      <w:pPr>
        <w:pStyle w:val="BodyText"/>
      </w:pPr>
    </w:p>
    <w:p w14:paraId="16DC836A" w14:textId="77777777" w:rsidR="00401964" w:rsidRDefault="00401964" w:rsidP="002C3E23">
      <w:pPr>
        <w:pStyle w:val="BodyText"/>
      </w:pPr>
    </w:p>
    <w:p w14:paraId="2B85A6EA" w14:textId="1182B740" w:rsidR="0065511C" w:rsidRDefault="002D61BE" w:rsidP="001F6A3B">
      <w:pPr>
        <w:pStyle w:val="Heading1"/>
        <w:numPr>
          <w:ilvl w:val="0"/>
          <w:numId w:val="6"/>
        </w:numPr>
        <w:spacing w:before="0"/>
        <w:ind w:left="1440" w:hanging="521"/>
      </w:pPr>
      <w:r>
        <w:rPr>
          <w:noProof/>
        </w:rPr>
        <mc:AlternateContent>
          <mc:Choice Requires="wps">
            <w:drawing>
              <wp:anchor distT="0" distB="0" distL="0" distR="0" simplePos="0" relativeHeight="251658264" behindDoc="1" locked="0" layoutInCell="1" allowOverlap="1" wp14:anchorId="40D29121" wp14:editId="179CB854">
                <wp:simplePos x="0" y="0"/>
                <wp:positionH relativeFrom="page">
                  <wp:posOffset>438150</wp:posOffset>
                </wp:positionH>
                <wp:positionV relativeFrom="paragraph">
                  <wp:posOffset>376555</wp:posOffset>
                </wp:positionV>
                <wp:extent cx="6438900" cy="9525"/>
                <wp:effectExtent l="0" t="0" r="0" b="4445"/>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9525"/>
                        </a:xfrm>
                        <a:custGeom>
                          <a:avLst/>
                          <a:gdLst>
                            <a:gd name="T0" fmla="*/ 6438900 w 6438900"/>
                            <a:gd name="T1" fmla="*/ 0 h 9525"/>
                            <a:gd name="T2" fmla="*/ 0 w 6438900"/>
                            <a:gd name="T3" fmla="*/ 0 h 9525"/>
                            <a:gd name="T4" fmla="*/ 0 w 6438900"/>
                            <a:gd name="T5" fmla="*/ 9143 h 9525"/>
                            <a:gd name="T6" fmla="*/ 6438900 w 6438900"/>
                            <a:gd name="T7" fmla="*/ 9143 h 9525"/>
                            <a:gd name="T8" fmla="*/ 6438900 w 6438900"/>
                            <a:gd name="T9" fmla="*/ 0 h 9525"/>
                          </a:gdLst>
                          <a:ahLst/>
                          <a:cxnLst>
                            <a:cxn ang="0">
                              <a:pos x="T0" y="T1"/>
                            </a:cxn>
                            <a:cxn ang="0">
                              <a:pos x="T2" y="T3"/>
                            </a:cxn>
                            <a:cxn ang="0">
                              <a:pos x="T4" y="T5"/>
                            </a:cxn>
                            <a:cxn ang="0">
                              <a:pos x="T6" y="T7"/>
                            </a:cxn>
                            <a:cxn ang="0">
                              <a:pos x="T8" y="T9"/>
                            </a:cxn>
                          </a:cxnLst>
                          <a:rect l="0" t="0" r="r" b="b"/>
                          <a:pathLst>
                            <a:path w="6438900" h="9525">
                              <a:moveTo>
                                <a:pt x="6438900" y="0"/>
                              </a:moveTo>
                              <a:lnTo>
                                <a:pt x="0" y="0"/>
                              </a:lnTo>
                              <a:lnTo>
                                <a:pt x="0" y="9143"/>
                              </a:lnTo>
                              <a:lnTo>
                                <a:pt x="6438900" y="9143"/>
                              </a:lnTo>
                              <a:lnTo>
                                <a:pt x="64389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B7DB8" id="Freeform: Shape 7" o:spid="_x0000_s1026" alt="&quot;&quot;" style="position:absolute;margin-left:34.5pt;margin-top:29.65pt;width:507pt;height:.75pt;z-index:-251658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38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EfzAIAAGoHAAAOAAAAZHJzL2Uyb0RvYy54bWysVdtu2zAMfR+wfxD0OGB1rk1j1CmGFh0G&#10;dBeg2QcoshwbkyVNUuJ0Xz9SvlTplq4blgdHMo8PyUORurw61JLshXWVVhkdn40oEYrrvFLbjH5d&#10;3769oMR5pnImtRIZfRCOXq1ev7psTComutQyF5YAiXJpYzJaem/SJHG8FDVzZ9oIBcZC25p52Npt&#10;klvWAHstk8lodJ402ubGai6cg7c3rZGuAn9RCO4/F4UTnsiMQmw+PG14bvCZrC5ZurXMlBXvwmD/&#10;EEXNKgVOB6ob5hnZ2eoXqrriVjtd+DOu60QXRcVFyAGyGY+eZHNfMiNCLiCOM4NM7v/R8k/7e/PF&#10;YujO3Gn+zYEiSWNcOlhw4wBDNs1HnUMN2c7rkOyhsDV+CWmQQ9D0YdBUHDzh8PJ8Nr1YjkB6Drbl&#10;fDJHyROW9t/ynfPvhQ48bH/nfFuRHFZBz5woVoPTNVAUtYTivElIR0qaftXVcQCPI/CIlKR3DAUa&#10;MJMjzEmq6RHs91SzI8xJqnkEW45n0xOBnUewP2a6iMDPcEIbvly9ZQSO1YOybfvCsLKvFT+orliw&#10;IgwbfxSOh9EOjwVWDmq/HneVBxRW9gQYqoLg6YvAoDuC+zP1PDPIiuDFi5hBLwQvYzCkDx66XC2M&#10;lqdDxVICQ2WD37DUMI8S9UvSRL1Qdq2AxlrvxVoHmEe5hoYB/2E+gdtHjFQxtlW2R/W2/t8EvhaD&#10;R6PLpTf3/y0sdvtX4KfeudROtD2OEoRmH7RACaOGd1pW+W0lJabv7HZzLS3ZM5zV4ddFfAST4fQo&#10;jZ+1bvBNGFk4pXDyu3Sj8weYWFa3Ax8uKFiU2v6gpIFhn1H3fcesoER+UDBNIeEZ6OTDZjZfTGBj&#10;Y8smtjDFgSqjnsJpx+W1b2+UnbHVtgRP43D+lX4Hk7KocKSF+Nqoug0M9KBNd/ngjRHvA+rxilz9&#10;BAAA//8DAFBLAwQUAAYACAAAACEAbf9o4t8AAAAJAQAADwAAAGRycy9kb3ducmV2LnhtbEyPwU7D&#10;MAyG70i8Q2QkLoglMJi60nSCMcQNiW3S4JY1pqlonKpxt/L2ZCc42p/1+/uLxehbccA+NoE03EwU&#10;CKQq2IZqDdvNy3UGIrIha9pAqOEHIyzK87PC5DYc6R0Pa65FCqGYGw2OuculjJVDb+IkdEiJfYXe&#10;G05jX0vbm2MK9628VWomvWkofXCmw6XD6ns9eA1DeP7cxOWHemN+3a3syl1ld09aX16Mjw8gGEf+&#10;O4aTflKHMjntw0A2ilbDbJ6qsIb7+RTEiatsmjb7RFQGsizk/wblLwAAAP//AwBQSwECLQAUAAYA&#10;CAAAACEAtoM4kv4AAADhAQAAEwAAAAAAAAAAAAAAAAAAAAAAW0NvbnRlbnRfVHlwZXNdLnhtbFBL&#10;AQItABQABgAIAAAAIQA4/SH/1gAAAJQBAAALAAAAAAAAAAAAAAAAAC8BAABfcmVscy8ucmVsc1BL&#10;AQItABQABgAIAAAAIQBHLPEfzAIAAGoHAAAOAAAAAAAAAAAAAAAAAC4CAABkcnMvZTJvRG9jLnht&#10;bFBLAQItABQABgAIAAAAIQBt/2ji3wAAAAkBAAAPAAAAAAAAAAAAAAAAACYFAABkcnMvZG93bnJl&#10;di54bWxQSwUGAAAAAAQABADzAAAAMgYAAAAA&#10;" path="m6438900,l,,,9143r6438900,l6438900,xe" fillcolor="black" stroked="f">
                <v:path arrowok="t" o:connecttype="custom" o:connectlocs="6438900,0;0,0;0,9143;6438900,9143;6438900,0" o:connectangles="0,0,0,0,0"/>
                <w10:wrap type="topAndBottom" anchorx="page"/>
              </v:shape>
            </w:pict>
          </mc:Fallback>
        </mc:AlternateContent>
      </w:r>
      <w:r w:rsidR="00CC3DAD">
        <w:t>Cost</w:t>
      </w:r>
      <w:r w:rsidR="00CC3DAD">
        <w:rPr>
          <w:spacing w:val="-3"/>
        </w:rPr>
        <w:t xml:space="preserve"> </w:t>
      </w:r>
      <w:r w:rsidR="00CC3DAD">
        <w:t>Proposal</w:t>
      </w:r>
      <w:r w:rsidR="00CC3DAD">
        <w:rPr>
          <w:spacing w:val="-5"/>
        </w:rPr>
        <w:t xml:space="preserve"> </w:t>
      </w:r>
      <w:r w:rsidR="00CC3DAD">
        <w:t>Section</w:t>
      </w:r>
      <w:r w:rsidR="00CC3DAD">
        <w:rPr>
          <w:spacing w:val="-4"/>
        </w:rPr>
        <w:t xml:space="preserve"> </w:t>
      </w:r>
      <w:r w:rsidR="00CC3DAD">
        <w:t>II:</w:t>
      </w:r>
      <w:r w:rsidR="00CC3DAD">
        <w:rPr>
          <w:spacing w:val="-3"/>
        </w:rPr>
        <w:t xml:space="preserve"> </w:t>
      </w:r>
      <w:r w:rsidR="00CC3DAD">
        <w:t>Cost</w:t>
      </w:r>
      <w:r w:rsidR="00CC3DAD">
        <w:rPr>
          <w:spacing w:val="-3"/>
        </w:rPr>
        <w:t xml:space="preserve"> </w:t>
      </w:r>
      <w:r w:rsidR="00CC3DAD">
        <w:t>Proposal</w:t>
      </w:r>
      <w:r w:rsidR="00CC3DAD">
        <w:rPr>
          <w:spacing w:val="-4"/>
        </w:rPr>
        <w:t xml:space="preserve"> </w:t>
      </w:r>
      <w:r w:rsidR="00CC3DAD">
        <w:rPr>
          <w:spacing w:val="-2"/>
        </w:rPr>
        <w:t>Format</w:t>
      </w:r>
    </w:p>
    <w:p w14:paraId="41613A58" w14:textId="77777777" w:rsidR="0065511C" w:rsidRDefault="00CC3DAD" w:rsidP="001F6A3B">
      <w:pPr>
        <w:pStyle w:val="BodyText"/>
        <w:spacing w:line="259" w:lineRule="auto"/>
        <w:ind w:left="910" w:right="899"/>
        <w:jc w:val="both"/>
      </w:pPr>
      <w:r>
        <w:rPr>
          <w:spacing w:val="-2"/>
        </w:rPr>
        <w:t>[The</w:t>
      </w:r>
      <w:r>
        <w:rPr>
          <w:spacing w:val="-5"/>
        </w:rPr>
        <w:t xml:space="preserve"> </w:t>
      </w:r>
      <w:r>
        <w:rPr>
          <w:spacing w:val="-2"/>
        </w:rPr>
        <w:t>Cost</w:t>
      </w:r>
      <w:r>
        <w:rPr>
          <w:spacing w:val="-5"/>
        </w:rPr>
        <w:t xml:space="preserve"> </w:t>
      </w:r>
      <w:r>
        <w:rPr>
          <w:spacing w:val="-2"/>
        </w:rPr>
        <w:t>Proposal</w:t>
      </w:r>
      <w:r>
        <w:rPr>
          <w:spacing w:val="-4"/>
        </w:rPr>
        <w:t xml:space="preserve"> </w:t>
      </w:r>
      <w:r>
        <w:rPr>
          <w:spacing w:val="-2"/>
        </w:rPr>
        <w:t>Format</w:t>
      </w:r>
      <w:r>
        <w:rPr>
          <w:spacing w:val="-5"/>
        </w:rPr>
        <w:t xml:space="preserve"> </w:t>
      </w:r>
      <w:r>
        <w:rPr>
          <w:spacing w:val="-2"/>
        </w:rPr>
        <w:t>must</w:t>
      </w:r>
      <w:r>
        <w:rPr>
          <w:spacing w:val="-5"/>
        </w:rPr>
        <w:t xml:space="preserve"> </w:t>
      </w:r>
      <w:r>
        <w:rPr>
          <w:spacing w:val="-2"/>
        </w:rPr>
        <w:t>be</w:t>
      </w:r>
      <w:r>
        <w:rPr>
          <w:spacing w:val="-4"/>
        </w:rPr>
        <w:t xml:space="preserve"> </w:t>
      </w:r>
      <w:r>
        <w:rPr>
          <w:spacing w:val="-2"/>
        </w:rPr>
        <w:t>provided</w:t>
      </w:r>
      <w:r>
        <w:rPr>
          <w:spacing w:val="-5"/>
        </w:rPr>
        <w:t xml:space="preserve"> </w:t>
      </w:r>
      <w:r>
        <w:rPr>
          <w:spacing w:val="-2"/>
        </w:rPr>
        <w:t>as</w:t>
      </w:r>
      <w:r>
        <w:rPr>
          <w:spacing w:val="-5"/>
        </w:rPr>
        <w:t xml:space="preserve"> </w:t>
      </w:r>
      <w:r>
        <w:rPr>
          <w:spacing w:val="-2"/>
        </w:rPr>
        <w:t>a</w:t>
      </w:r>
      <w:r>
        <w:rPr>
          <w:spacing w:val="-5"/>
        </w:rPr>
        <w:t xml:space="preserve"> </w:t>
      </w:r>
      <w:r>
        <w:rPr>
          <w:spacing w:val="-2"/>
        </w:rPr>
        <w:t>separate</w:t>
      </w:r>
      <w:r>
        <w:rPr>
          <w:spacing w:val="-5"/>
        </w:rPr>
        <w:t xml:space="preserve"> </w:t>
      </w:r>
      <w:r>
        <w:rPr>
          <w:spacing w:val="-2"/>
        </w:rPr>
        <w:t>Excel</w:t>
      </w:r>
      <w:r>
        <w:rPr>
          <w:spacing w:val="-5"/>
        </w:rPr>
        <w:t xml:space="preserve"> </w:t>
      </w:r>
      <w:r>
        <w:rPr>
          <w:spacing w:val="-2"/>
        </w:rPr>
        <w:t>document.</w:t>
      </w:r>
      <w:r>
        <w:rPr>
          <w:spacing w:val="-4"/>
        </w:rPr>
        <w:t xml:space="preserve"> </w:t>
      </w:r>
      <w:r>
        <w:rPr>
          <w:spacing w:val="-2"/>
        </w:rPr>
        <w:t>Offerors</w:t>
      </w:r>
      <w:r>
        <w:rPr>
          <w:spacing w:val="-5"/>
        </w:rPr>
        <w:t xml:space="preserve"> </w:t>
      </w:r>
      <w:r>
        <w:rPr>
          <w:spacing w:val="-2"/>
        </w:rPr>
        <w:t>are</w:t>
      </w:r>
      <w:r>
        <w:rPr>
          <w:spacing w:val="-5"/>
        </w:rPr>
        <w:t xml:space="preserve"> </w:t>
      </w:r>
      <w:r>
        <w:rPr>
          <w:spacing w:val="-2"/>
        </w:rPr>
        <w:t xml:space="preserve">encouraged </w:t>
      </w:r>
      <w:r>
        <w:t>to use their own Excel cost formats so long as the necessary cost detail is provided. Working formulas</w:t>
      </w:r>
      <w:r>
        <w:rPr>
          <w:spacing w:val="-3"/>
        </w:rPr>
        <w:t xml:space="preserve"> </w:t>
      </w:r>
      <w:r>
        <w:t>should</w:t>
      </w:r>
      <w:r>
        <w:rPr>
          <w:spacing w:val="-2"/>
        </w:rPr>
        <w:t xml:space="preserve"> </w:t>
      </w:r>
      <w:r>
        <w:t>be</w:t>
      </w:r>
      <w:r>
        <w:rPr>
          <w:spacing w:val="-2"/>
        </w:rPr>
        <w:t xml:space="preserve"> </w:t>
      </w:r>
      <w:r>
        <w:t>included</w:t>
      </w:r>
      <w:r>
        <w:rPr>
          <w:spacing w:val="-2"/>
        </w:rPr>
        <w:t xml:space="preserve"> </w:t>
      </w:r>
      <w:r>
        <w:t>to</w:t>
      </w:r>
      <w:r>
        <w:rPr>
          <w:spacing w:val="-2"/>
        </w:rPr>
        <w:t xml:space="preserve"> </w:t>
      </w:r>
      <w:r>
        <w:t>the</w:t>
      </w:r>
      <w:r>
        <w:rPr>
          <w:spacing w:val="-3"/>
        </w:rPr>
        <w:t xml:space="preserve"> </w:t>
      </w:r>
      <w:r>
        <w:t>maximum</w:t>
      </w:r>
      <w:r>
        <w:rPr>
          <w:spacing w:val="-4"/>
        </w:rPr>
        <w:t xml:space="preserve"> </w:t>
      </w:r>
      <w:r>
        <w:t>extent</w:t>
      </w:r>
      <w:r>
        <w:rPr>
          <w:spacing w:val="-2"/>
        </w:rPr>
        <w:t xml:space="preserve"> </w:t>
      </w:r>
      <w:r>
        <w:t>possible.</w:t>
      </w:r>
      <w:r>
        <w:rPr>
          <w:spacing w:val="-2"/>
        </w:rPr>
        <w:t xml:space="preserve"> </w:t>
      </w:r>
      <w:r>
        <w:t>The</w:t>
      </w:r>
      <w:r>
        <w:rPr>
          <w:spacing w:val="-2"/>
        </w:rPr>
        <w:t xml:space="preserve"> </w:t>
      </w:r>
      <w:r>
        <w:t>Cost</w:t>
      </w:r>
      <w:r>
        <w:rPr>
          <w:spacing w:val="-2"/>
        </w:rPr>
        <w:t xml:space="preserve"> </w:t>
      </w:r>
      <w:r>
        <w:t>Proposal</w:t>
      </w:r>
      <w:r>
        <w:rPr>
          <w:spacing w:val="-2"/>
        </w:rPr>
        <w:t xml:space="preserve"> </w:t>
      </w:r>
      <w:r>
        <w:t>Formats</w:t>
      </w:r>
      <w:r>
        <w:rPr>
          <w:spacing w:val="-3"/>
        </w:rPr>
        <w:t xml:space="preserve"> </w:t>
      </w:r>
      <w:r>
        <w:t xml:space="preserve">provided on the RRPV Members Only Site are </w:t>
      </w:r>
      <w:r>
        <w:rPr>
          <w:b/>
          <w:i/>
        </w:rPr>
        <w:t xml:space="preserve">NOT </w:t>
      </w:r>
      <w:r>
        <w:t>mandatory.</w:t>
      </w:r>
    </w:p>
    <w:p w14:paraId="4A082BEB" w14:textId="77777777" w:rsidR="0065511C" w:rsidRDefault="00CC3DAD" w:rsidP="001F6A3B">
      <w:pPr>
        <w:pStyle w:val="BodyText"/>
        <w:spacing w:line="259" w:lineRule="auto"/>
        <w:ind w:left="909" w:right="896"/>
        <w:jc w:val="both"/>
      </w:pPr>
      <w:r>
        <w:t>The Cost Proposal Format section must include a breakout of the total cost proposed by cost element for each year of the program. If required by the RPP, costs must also be broken out by Phase stated in the Statement of Work. The sum of the Phases must equal the total.</w:t>
      </w:r>
    </w:p>
    <w:p w14:paraId="3689AA11" w14:textId="77777777" w:rsidR="0065511C" w:rsidRDefault="0065511C" w:rsidP="002C3E23">
      <w:pPr>
        <w:spacing w:line="259" w:lineRule="auto"/>
        <w:jc w:val="both"/>
        <w:sectPr w:rsidR="0065511C">
          <w:pgSz w:w="12240" w:h="15840"/>
          <w:pgMar w:top="1400" w:right="540" w:bottom="1200" w:left="260" w:header="0" w:footer="1017" w:gutter="0"/>
          <w:cols w:space="720"/>
        </w:sectPr>
      </w:pPr>
    </w:p>
    <w:p w14:paraId="5A4E23E4" w14:textId="77777777" w:rsidR="0065511C" w:rsidRDefault="00CC3DAD" w:rsidP="001F6A3B">
      <w:pPr>
        <w:pStyle w:val="BodyText"/>
        <w:ind w:left="909" w:right="896"/>
        <w:jc w:val="both"/>
      </w:pPr>
      <w:r>
        <w:t>Supporting data and justification for labor, equipment/material, team member/subcontractor, consultants, travel, other direct costs, indirect costs, and profit used in developing the cost breakdown also must be included. The Offeror must provide sufficient details to allow a full understanding</w:t>
      </w:r>
      <w:r>
        <w:rPr>
          <w:spacing w:val="-4"/>
        </w:rPr>
        <w:t xml:space="preserve"> </w:t>
      </w:r>
      <w:r>
        <w:t>of</w:t>
      </w:r>
      <w:r>
        <w:rPr>
          <w:spacing w:val="-4"/>
        </w:rPr>
        <w:t xml:space="preserve"> </w:t>
      </w:r>
      <w:r>
        <w:t>and</w:t>
      </w:r>
      <w:r>
        <w:rPr>
          <w:spacing w:val="-4"/>
        </w:rPr>
        <w:t xml:space="preserve"> </w:t>
      </w:r>
      <w:r>
        <w:t>justification</w:t>
      </w:r>
      <w:r>
        <w:rPr>
          <w:spacing w:val="-3"/>
        </w:rPr>
        <w:t xml:space="preserve"> </w:t>
      </w:r>
      <w:r>
        <w:t>for</w:t>
      </w:r>
      <w:r>
        <w:rPr>
          <w:spacing w:val="-4"/>
        </w:rPr>
        <w:t xml:space="preserve"> </w:t>
      </w:r>
      <w:r>
        <w:t>the</w:t>
      </w:r>
      <w:r>
        <w:rPr>
          <w:spacing w:val="-3"/>
        </w:rPr>
        <w:t xml:space="preserve"> </w:t>
      </w:r>
      <w:r>
        <w:t>proposed</w:t>
      </w:r>
      <w:r>
        <w:rPr>
          <w:spacing w:val="-4"/>
        </w:rPr>
        <w:t xml:space="preserve"> </w:t>
      </w:r>
      <w:r>
        <w:t>costs.</w:t>
      </w:r>
      <w:r>
        <w:rPr>
          <w:spacing w:val="-2"/>
        </w:rPr>
        <w:t xml:space="preserve"> </w:t>
      </w:r>
      <w:r>
        <w:t>Offerors</w:t>
      </w:r>
      <w:r>
        <w:rPr>
          <w:spacing w:val="-4"/>
        </w:rPr>
        <w:t xml:space="preserve"> </w:t>
      </w:r>
      <w:r>
        <w:t>must</w:t>
      </w:r>
      <w:r>
        <w:rPr>
          <w:spacing w:val="-4"/>
        </w:rPr>
        <w:t xml:space="preserve"> </w:t>
      </w:r>
      <w:r>
        <w:t>refer</w:t>
      </w:r>
      <w:r>
        <w:rPr>
          <w:spacing w:val="-4"/>
        </w:rPr>
        <w:t xml:space="preserve"> </w:t>
      </w:r>
      <w:r>
        <w:t>to</w:t>
      </w:r>
      <w:r>
        <w:rPr>
          <w:spacing w:val="-3"/>
        </w:rPr>
        <w:t xml:space="preserve"> </w:t>
      </w:r>
      <w:r>
        <w:t>the</w:t>
      </w:r>
      <w:r>
        <w:rPr>
          <w:spacing w:val="-3"/>
        </w:rPr>
        <w:t xml:space="preserve"> </w:t>
      </w:r>
      <w:r>
        <w:t>RPP</w:t>
      </w:r>
      <w:r>
        <w:rPr>
          <w:spacing w:val="-4"/>
        </w:rPr>
        <w:t xml:space="preserve"> </w:t>
      </w:r>
      <w:r>
        <w:t>for</w:t>
      </w:r>
      <w:r>
        <w:rPr>
          <w:spacing w:val="-4"/>
        </w:rPr>
        <w:t xml:space="preserve"> </w:t>
      </w:r>
      <w:r>
        <w:t>a</w:t>
      </w:r>
      <w:r>
        <w:rPr>
          <w:spacing w:val="-4"/>
        </w:rPr>
        <w:t xml:space="preserve"> </w:t>
      </w:r>
      <w:r>
        <w:t>start date for cost estimating purposes.]</w:t>
      </w:r>
    </w:p>
    <w:p w14:paraId="02C3DA3E" w14:textId="77777777" w:rsidR="0065511C" w:rsidRDefault="0065511C" w:rsidP="002C3E23">
      <w:pPr>
        <w:jc w:val="both"/>
        <w:sectPr w:rsidR="0065511C">
          <w:pgSz w:w="12240" w:h="15840"/>
          <w:pgMar w:top="1400" w:right="540" w:bottom="1200" w:left="260" w:header="0" w:footer="1017" w:gutter="0"/>
          <w:cols w:space="720"/>
        </w:sectPr>
      </w:pPr>
    </w:p>
    <w:p w14:paraId="2E982C08" w14:textId="067E4ADD" w:rsidR="0065511C" w:rsidRDefault="002D61BE" w:rsidP="001F6A3B">
      <w:pPr>
        <w:pStyle w:val="Heading1"/>
        <w:spacing w:before="0"/>
        <w:ind w:left="820" w:firstLine="0"/>
      </w:pPr>
      <w:r>
        <w:rPr>
          <w:noProof/>
        </w:rPr>
        <mc:AlternateContent>
          <mc:Choice Requires="wps">
            <w:drawing>
              <wp:anchor distT="0" distB="0" distL="0" distR="0" simplePos="0" relativeHeight="251658265" behindDoc="1" locked="0" layoutInCell="1" allowOverlap="1" wp14:anchorId="2C824D1E" wp14:editId="72582A02">
                <wp:simplePos x="0" y="0"/>
                <wp:positionH relativeFrom="page">
                  <wp:posOffset>666750</wp:posOffset>
                </wp:positionH>
                <wp:positionV relativeFrom="paragraph">
                  <wp:posOffset>273050</wp:posOffset>
                </wp:positionV>
                <wp:extent cx="6210300" cy="9525"/>
                <wp:effectExtent l="0" t="0" r="0" b="3175"/>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1D5CF" id="Freeform: Shape 6" o:spid="_x0000_s1026" alt="&quot;&quot;" style="position:absolute;margin-left:52.5pt;margin-top:21.5pt;width:489pt;height:.75pt;z-index:-2516582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bookmarkStart w:id="42" w:name="_TOC_250000"/>
      <w:r w:rsidR="00CC3DAD">
        <w:rPr>
          <w:smallCaps/>
        </w:rPr>
        <w:t>Attachment</w:t>
      </w:r>
      <w:r w:rsidR="00CC3DAD">
        <w:rPr>
          <w:smallCaps/>
          <w:spacing w:val="-12"/>
        </w:rPr>
        <w:t xml:space="preserve"> </w:t>
      </w:r>
      <w:r w:rsidR="00CC3DAD">
        <w:rPr>
          <w:smallCaps/>
        </w:rPr>
        <w:t>3</w:t>
      </w:r>
      <w:r w:rsidR="00CC3DAD">
        <w:rPr>
          <w:smallCaps/>
          <w:spacing w:val="-14"/>
        </w:rPr>
        <w:t xml:space="preserve"> </w:t>
      </w:r>
      <w:r w:rsidR="00CC3DAD">
        <w:rPr>
          <w:smallCaps/>
        </w:rPr>
        <w:t>–</w:t>
      </w:r>
      <w:r w:rsidR="00CC3DAD">
        <w:rPr>
          <w:smallCaps/>
          <w:spacing w:val="-15"/>
        </w:rPr>
        <w:t xml:space="preserve"> </w:t>
      </w:r>
      <w:r w:rsidR="00CC3DAD">
        <w:rPr>
          <w:smallCaps/>
        </w:rPr>
        <w:t>Statement</w:t>
      </w:r>
      <w:r w:rsidR="00CC3DAD">
        <w:rPr>
          <w:smallCaps/>
          <w:spacing w:val="-5"/>
        </w:rPr>
        <w:t xml:space="preserve"> </w:t>
      </w:r>
      <w:r w:rsidR="00CC3DAD">
        <w:rPr>
          <w:smallCaps/>
        </w:rPr>
        <w:t>of</w:t>
      </w:r>
      <w:r w:rsidR="00CC3DAD">
        <w:rPr>
          <w:smallCaps/>
          <w:spacing w:val="-3"/>
        </w:rPr>
        <w:t xml:space="preserve"> </w:t>
      </w:r>
      <w:r w:rsidR="00CC3DAD">
        <w:rPr>
          <w:smallCaps/>
        </w:rPr>
        <w:t>Work</w:t>
      </w:r>
      <w:r w:rsidR="00CC3DAD">
        <w:rPr>
          <w:smallCaps/>
          <w:spacing w:val="-3"/>
        </w:rPr>
        <w:t xml:space="preserve"> </w:t>
      </w:r>
      <w:r w:rsidR="00CC3DAD">
        <w:rPr>
          <w:smallCaps/>
        </w:rPr>
        <w:t>(SOW)</w:t>
      </w:r>
      <w:r w:rsidR="00CC3DAD">
        <w:rPr>
          <w:smallCaps/>
          <w:spacing w:val="-15"/>
        </w:rPr>
        <w:t xml:space="preserve"> </w:t>
      </w:r>
      <w:bookmarkEnd w:id="42"/>
      <w:r w:rsidR="00CC3DAD">
        <w:rPr>
          <w:smallCaps/>
          <w:spacing w:val="-2"/>
        </w:rPr>
        <w:t>Template</w:t>
      </w:r>
    </w:p>
    <w:p w14:paraId="1EDDE888" w14:textId="77777777" w:rsidR="0065511C" w:rsidRDefault="0065511C" w:rsidP="001F6A3B">
      <w:pPr>
        <w:pStyle w:val="BodyText"/>
        <w:rPr>
          <w:b/>
          <w:sz w:val="29"/>
        </w:rPr>
      </w:pPr>
    </w:p>
    <w:p w14:paraId="422E67AC" w14:textId="77777777" w:rsidR="0065511C" w:rsidRDefault="00CC3DAD" w:rsidP="001F6A3B">
      <w:pPr>
        <w:pStyle w:val="BodyText"/>
        <w:ind w:left="909" w:right="896"/>
        <w:jc w:val="both"/>
      </w:pPr>
      <w:r>
        <w:t>[The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w:t>
      </w:r>
      <w:r>
        <w:rPr>
          <w:spacing w:val="-10"/>
        </w:rPr>
        <w:t xml:space="preserve"> </w:t>
      </w:r>
      <w:r>
        <w:t>proposed</w:t>
      </w:r>
      <w:r>
        <w:rPr>
          <w:spacing w:val="-10"/>
        </w:rPr>
        <w:t xml:space="preserve"> </w:t>
      </w:r>
      <w:r>
        <w:t>SOW</w:t>
      </w:r>
      <w:r>
        <w:rPr>
          <w:spacing w:val="-10"/>
        </w:rPr>
        <w:t xml:space="preserve"> </w:t>
      </w:r>
      <w:r>
        <w:t>shall</w:t>
      </w:r>
      <w:r>
        <w:rPr>
          <w:spacing w:val="-8"/>
        </w:rPr>
        <w:t xml:space="preserve"> </w:t>
      </w:r>
      <w:r>
        <w:t>contain</w:t>
      </w:r>
      <w:r>
        <w:rPr>
          <w:spacing w:val="-9"/>
        </w:rPr>
        <w:t xml:space="preserve"> </w:t>
      </w:r>
      <w:r>
        <w:t>a</w:t>
      </w:r>
      <w:r>
        <w:rPr>
          <w:spacing w:val="-10"/>
        </w:rPr>
        <w:t xml:space="preserve"> </w:t>
      </w:r>
      <w:r>
        <w:t>summary</w:t>
      </w:r>
      <w:r>
        <w:rPr>
          <w:spacing w:val="-10"/>
        </w:rPr>
        <w:t xml:space="preserve"> </w:t>
      </w:r>
      <w:r>
        <w:t>description</w:t>
      </w:r>
      <w:r>
        <w:rPr>
          <w:spacing w:val="-9"/>
        </w:rPr>
        <w:t xml:space="preserve"> </w:t>
      </w:r>
      <w:r>
        <w:t>of</w:t>
      </w:r>
      <w:r>
        <w:rPr>
          <w:spacing w:val="-10"/>
        </w:rPr>
        <w:t xml:space="preserve"> </w:t>
      </w:r>
      <w:r>
        <w:t>the</w:t>
      </w:r>
      <w:r>
        <w:rPr>
          <w:spacing w:val="-10"/>
        </w:rPr>
        <w:t xml:space="preserve"> </w:t>
      </w:r>
      <w:r>
        <w:t>technical</w:t>
      </w:r>
      <w:r>
        <w:rPr>
          <w:spacing w:val="-9"/>
        </w:rPr>
        <w:t xml:space="preserve"> </w:t>
      </w:r>
      <w:r>
        <w:t>methodology</w:t>
      </w:r>
      <w:r>
        <w:rPr>
          <w:spacing w:val="-10"/>
        </w:rPr>
        <w:t xml:space="preserve"> </w:t>
      </w:r>
      <w:r>
        <w:t>as</w:t>
      </w:r>
      <w:r>
        <w:rPr>
          <w:spacing w:val="-10"/>
        </w:rPr>
        <w:t xml:space="preserve"> </w:t>
      </w:r>
      <w:r>
        <w:t>well</w:t>
      </w:r>
      <w:r>
        <w:rPr>
          <w:spacing w:val="-9"/>
        </w:rPr>
        <w:t xml:space="preserve"> </w:t>
      </w:r>
      <w:r>
        <w:t>as</w:t>
      </w:r>
      <w:r>
        <w:rPr>
          <w:spacing w:val="-10"/>
        </w:rPr>
        <w:t xml:space="preserve"> </w:t>
      </w:r>
      <w:r>
        <w:t>the task description, but not in so much detail as to make the contract inflexible. The following is the required format for the SOW.]</w:t>
      </w:r>
    </w:p>
    <w:p w14:paraId="094C0927" w14:textId="77777777" w:rsidR="0065511C" w:rsidRDefault="0065511C" w:rsidP="002C3E23">
      <w:pPr>
        <w:pStyle w:val="BodyText"/>
      </w:pPr>
    </w:p>
    <w:p w14:paraId="4507E493" w14:textId="77777777" w:rsidR="0065511C" w:rsidRDefault="00CC3DAD" w:rsidP="002C3E23">
      <w:pPr>
        <w:ind w:left="974" w:right="606"/>
        <w:jc w:val="center"/>
        <w:rPr>
          <w:b/>
          <w:sz w:val="24"/>
        </w:rPr>
      </w:pPr>
      <w:r>
        <w:rPr>
          <w:b/>
          <w:sz w:val="24"/>
        </w:rPr>
        <w:t>Statement</w:t>
      </w:r>
      <w:r>
        <w:rPr>
          <w:b/>
          <w:spacing w:val="-2"/>
          <w:sz w:val="24"/>
        </w:rPr>
        <w:t xml:space="preserve"> </w:t>
      </w:r>
      <w:r>
        <w:rPr>
          <w:b/>
          <w:sz w:val="24"/>
        </w:rPr>
        <w:t>of</w:t>
      </w:r>
      <w:r>
        <w:rPr>
          <w:b/>
          <w:spacing w:val="-1"/>
          <w:sz w:val="24"/>
        </w:rPr>
        <w:t xml:space="preserve"> </w:t>
      </w:r>
      <w:r>
        <w:rPr>
          <w:b/>
          <w:spacing w:val="-4"/>
          <w:sz w:val="24"/>
        </w:rPr>
        <w:t>Work</w:t>
      </w:r>
    </w:p>
    <w:p w14:paraId="5AD8B936" w14:textId="77777777" w:rsidR="0065511C" w:rsidRDefault="0065511C" w:rsidP="001F6A3B">
      <w:pPr>
        <w:pStyle w:val="BodyText"/>
        <w:rPr>
          <w:b/>
          <w:sz w:val="19"/>
        </w:rPr>
      </w:pPr>
    </w:p>
    <w:p w14:paraId="6400A5E1" w14:textId="0FC92C87" w:rsidR="00950060" w:rsidRDefault="00CC3DAD" w:rsidP="00950060">
      <w:pPr>
        <w:ind w:left="1269" w:right="2080"/>
        <w:rPr>
          <w:b/>
          <w:color w:val="000000"/>
          <w:sz w:val="24"/>
        </w:rPr>
      </w:pPr>
      <w:r>
        <w:rPr>
          <w:b/>
          <w:sz w:val="24"/>
        </w:rPr>
        <w:t>Submitted</w:t>
      </w:r>
      <w:r>
        <w:rPr>
          <w:b/>
          <w:spacing w:val="-6"/>
          <w:sz w:val="24"/>
        </w:rPr>
        <w:t xml:space="preserve"> </w:t>
      </w:r>
      <w:r>
        <w:rPr>
          <w:b/>
          <w:sz w:val="24"/>
        </w:rPr>
        <w:t>under</w:t>
      </w:r>
      <w:r>
        <w:rPr>
          <w:b/>
          <w:spacing w:val="-5"/>
          <w:sz w:val="24"/>
        </w:rPr>
        <w:t xml:space="preserve"> </w:t>
      </w:r>
      <w:r>
        <w:rPr>
          <w:b/>
          <w:sz w:val="24"/>
        </w:rPr>
        <w:t>Request</w:t>
      </w:r>
      <w:r>
        <w:rPr>
          <w:b/>
          <w:spacing w:val="-6"/>
          <w:sz w:val="24"/>
        </w:rPr>
        <w:t xml:space="preserve"> </w:t>
      </w:r>
      <w:r>
        <w:rPr>
          <w:b/>
          <w:sz w:val="24"/>
        </w:rPr>
        <w:t>for</w:t>
      </w:r>
      <w:r>
        <w:rPr>
          <w:b/>
          <w:spacing w:val="-5"/>
          <w:sz w:val="24"/>
        </w:rPr>
        <w:t xml:space="preserve"> </w:t>
      </w:r>
      <w:r>
        <w:rPr>
          <w:b/>
          <w:sz w:val="24"/>
        </w:rPr>
        <w:t>Project</w:t>
      </w:r>
      <w:r>
        <w:rPr>
          <w:b/>
          <w:spacing w:val="-6"/>
          <w:sz w:val="24"/>
        </w:rPr>
        <w:t xml:space="preserve"> </w:t>
      </w:r>
      <w:r>
        <w:rPr>
          <w:b/>
          <w:sz w:val="24"/>
        </w:rPr>
        <w:t>Proposals</w:t>
      </w:r>
      <w:r>
        <w:rPr>
          <w:b/>
          <w:spacing w:val="-5"/>
          <w:sz w:val="24"/>
        </w:rPr>
        <w:t xml:space="preserve"> </w:t>
      </w:r>
      <w:r w:rsidRPr="00950060">
        <w:rPr>
          <w:b/>
          <w:sz w:val="24"/>
        </w:rPr>
        <w:t>(</w:t>
      </w:r>
      <w:r w:rsidR="00950060">
        <w:rPr>
          <w:b/>
          <w:sz w:val="24"/>
        </w:rPr>
        <w:t>24-03-SmMol)</w:t>
      </w:r>
    </w:p>
    <w:p w14:paraId="47463657" w14:textId="2C556B43" w:rsidR="0065511C" w:rsidRDefault="00CC3DAD" w:rsidP="00950060">
      <w:pPr>
        <w:ind w:left="1269" w:right="2080"/>
        <w:rPr>
          <w:b/>
          <w:sz w:val="24"/>
        </w:rPr>
      </w:pPr>
      <w:r>
        <w:rPr>
          <w:b/>
          <w:color w:val="000000"/>
          <w:sz w:val="24"/>
        </w:rPr>
        <w:t>Proposed Project Title:</w:t>
      </w:r>
    </w:p>
    <w:p w14:paraId="6B9F8CC2" w14:textId="27F26444" w:rsidR="0065511C" w:rsidRDefault="00CC3DAD" w:rsidP="00950060">
      <w:pPr>
        <w:spacing w:line="293" w:lineRule="exact"/>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Organization</w:t>
      </w:r>
      <w:r>
        <w:rPr>
          <w:b/>
          <w:spacing w:val="-4"/>
          <w:sz w:val="24"/>
        </w:rPr>
        <w:t xml:space="preserve"> </w:t>
      </w:r>
      <w:r>
        <w:rPr>
          <w:b/>
          <w:spacing w:val="-2"/>
          <w:sz w:val="24"/>
        </w:rPr>
        <w:t>Name:</w:t>
      </w:r>
    </w:p>
    <w:p w14:paraId="62E7D08E" w14:textId="2A50E633" w:rsidR="0065511C" w:rsidRDefault="00CC3DAD" w:rsidP="00950060">
      <w:pPr>
        <w:ind w:left="1269" w:right="2080"/>
        <w:rPr>
          <w:b/>
          <w:sz w:val="24"/>
        </w:rPr>
      </w:pPr>
      <w:r>
        <w:rPr>
          <w:b/>
          <w:sz w:val="24"/>
        </w:rPr>
        <w:t>RRPV</w:t>
      </w:r>
      <w:r>
        <w:rPr>
          <w:b/>
          <w:spacing w:val="-3"/>
          <w:sz w:val="24"/>
        </w:rPr>
        <w:t xml:space="preserve"> </w:t>
      </w:r>
      <w:r>
        <w:rPr>
          <w:b/>
          <w:sz w:val="24"/>
        </w:rPr>
        <w:t>Member</w:t>
      </w:r>
      <w:r>
        <w:rPr>
          <w:b/>
          <w:spacing w:val="-3"/>
          <w:sz w:val="24"/>
        </w:rPr>
        <w:t xml:space="preserve"> </w:t>
      </w:r>
      <w:r>
        <w:rPr>
          <w:b/>
          <w:sz w:val="24"/>
        </w:rPr>
        <w:t>Primary</w:t>
      </w:r>
      <w:r>
        <w:rPr>
          <w:b/>
          <w:spacing w:val="-3"/>
          <w:sz w:val="24"/>
        </w:rPr>
        <w:t xml:space="preserve"> </w:t>
      </w:r>
      <w:r>
        <w:rPr>
          <w:b/>
          <w:sz w:val="24"/>
        </w:rPr>
        <w:t>Place</w:t>
      </w:r>
      <w:r>
        <w:rPr>
          <w:b/>
          <w:spacing w:val="-2"/>
          <w:sz w:val="24"/>
        </w:rPr>
        <w:t xml:space="preserve"> </w:t>
      </w:r>
      <w:r>
        <w:rPr>
          <w:b/>
          <w:sz w:val="24"/>
        </w:rPr>
        <w:t>of</w:t>
      </w:r>
      <w:r>
        <w:rPr>
          <w:b/>
          <w:spacing w:val="-2"/>
          <w:sz w:val="24"/>
        </w:rPr>
        <w:t xml:space="preserve"> Performance:</w:t>
      </w:r>
    </w:p>
    <w:p w14:paraId="7238CEF2" w14:textId="77777777" w:rsidR="0065511C" w:rsidRDefault="0065511C" w:rsidP="001F6A3B">
      <w:pPr>
        <w:pStyle w:val="BodyText"/>
        <w:rPr>
          <w:b/>
          <w:sz w:val="23"/>
        </w:rPr>
      </w:pPr>
    </w:p>
    <w:p w14:paraId="08680152" w14:textId="77777777" w:rsidR="0065511C" w:rsidRDefault="00CC3DAD" w:rsidP="002C3E23">
      <w:pPr>
        <w:pStyle w:val="ListParagraph"/>
        <w:numPr>
          <w:ilvl w:val="0"/>
          <w:numId w:val="3"/>
        </w:numPr>
        <w:tabs>
          <w:tab w:val="left" w:pos="1267"/>
          <w:tab w:val="left" w:pos="1269"/>
        </w:tabs>
        <w:ind w:left="1269" w:right="896"/>
        <w:rPr>
          <w:i/>
          <w:sz w:val="24"/>
        </w:rPr>
      </w:pPr>
      <w:r>
        <w:rPr>
          <w:b/>
          <w:sz w:val="24"/>
        </w:rPr>
        <w:t xml:space="preserve">Introduction/Background </w:t>
      </w:r>
      <w:r>
        <w:rPr>
          <w:sz w:val="24"/>
        </w:rPr>
        <w:t>(</w:t>
      </w:r>
      <w:r>
        <w:rPr>
          <w:i/>
          <w:sz w:val="24"/>
        </w:rPr>
        <w:t>To be provided initially by the Offeror at the time of proposal submission. Submitted information is subject to change through negotiation if the Government selects the proposal for funding.)</w:t>
      </w:r>
    </w:p>
    <w:p w14:paraId="19074D61" w14:textId="77777777" w:rsidR="0065511C" w:rsidRDefault="0065511C" w:rsidP="001F6A3B">
      <w:pPr>
        <w:pStyle w:val="BodyText"/>
        <w:rPr>
          <w:i/>
          <w:sz w:val="23"/>
        </w:rPr>
      </w:pPr>
    </w:p>
    <w:p w14:paraId="48304A9E" w14:textId="77777777" w:rsidR="0065511C" w:rsidRDefault="00CC3DAD" w:rsidP="002C3E23">
      <w:pPr>
        <w:pStyle w:val="ListParagraph"/>
        <w:numPr>
          <w:ilvl w:val="0"/>
          <w:numId w:val="3"/>
        </w:numPr>
        <w:tabs>
          <w:tab w:val="left" w:pos="1267"/>
          <w:tab w:val="left" w:pos="1269"/>
        </w:tabs>
        <w:ind w:left="1269" w:right="896"/>
        <w:rPr>
          <w:i/>
          <w:sz w:val="24"/>
        </w:rPr>
      </w:pPr>
      <w:r>
        <w:rPr>
          <w:b/>
          <w:sz w:val="24"/>
        </w:rPr>
        <w:t xml:space="preserve">Scope/Project Objective </w:t>
      </w:r>
      <w:r>
        <w:rPr>
          <w:sz w:val="24"/>
        </w:rPr>
        <w:t>(</w:t>
      </w:r>
      <w:r>
        <w:rPr>
          <w:i/>
          <w:sz w:val="24"/>
        </w:rPr>
        <w:t>To be provided initially by the Offeror at the time of proposal submission. Submitted information is subject to change through negotiation if the Government selects the proposal for funding.)</w:t>
      </w:r>
    </w:p>
    <w:p w14:paraId="7FAB7B11" w14:textId="77777777" w:rsidR="0065511C" w:rsidRDefault="0065511C" w:rsidP="001F6A3B">
      <w:pPr>
        <w:pStyle w:val="BodyText"/>
        <w:rPr>
          <w:i/>
        </w:rPr>
      </w:pPr>
    </w:p>
    <w:p w14:paraId="709D3C0D" w14:textId="77777777" w:rsidR="0065511C" w:rsidRDefault="00CC3DAD" w:rsidP="002C3E23">
      <w:pPr>
        <w:pStyle w:val="BodyText"/>
        <w:ind w:left="1270" w:right="632"/>
      </w:pPr>
      <w:r>
        <w:t>This</w:t>
      </w:r>
      <w:r>
        <w:rPr>
          <w:spacing w:val="-9"/>
        </w:rPr>
        <w:t xml:space="preserve"> </w:t>
      </w:r>
      <w:r>
        <w:t>section</w:t>
      </w:r>
      <w:r>
        <w:rPr>
          <w:spacing w:val="-9"/>
        </w:rPr>
        <w:t xml:space="preserve"> </w:t>
      </w:r>
      <w:r>
        <w:t>includes</w:t>
      </w:r>
      <w:r>
        <w:rPr>
          <w:spacing w:val="-9"/>
        </w:rPr>
        <w:t xml:space="preserve"> </w:t>
      </w:r>
      <w:r>
        <w:t>a</w:t>
      </w:r>
      <w:r>
        <w:rPr>
          <w:spacing w:val="-9"/>
        </w:rPr>
        <w:t xml:space="preserve"> </w:t>
      </w:r>
      <w:r>
        <w:t>statement</w:t>
      </w:r>
      <w:r>
        <w:rPr>
          <w:spacing w:val="-10"/>
        </w:rPr>
        <w:t xml:space="preserve"> </w:t>
      </w:r>
      <w:r>
        <w:t>of</w:t>
      </w:r>
      <w:r>
        <w:rPr>
          <w:spacing w:val="-9"/>
        </w:rPr>
        <w:t xml:space="preserve"> </w:t>
      </w:r>
      <w:r>
        <w:t>what</w:t>
      </w:r>
      <w:r>
        <w:rPr>
          <w:spacing w:val="-9"/>
        </w:rPr>
        <w:t xml:space="preserve"> </w:t>
      </w:r>
      <w:r>
        <w:t>the</w:t>
      </w:r>
      <w:r>
        <w:rPr>
          <w:spacing w:val="-8"/>
        </w:rPr>
        <w:t xml:space="preserve"> </w:t>
      </w:r>
      <w:r>
        <w:t>project</w:t>
      </w:r>
      <w:r>
        <w:rPr>
          <w:spacing w:val="-9"/>
        </w:rPr>
        <w:t xml:space="preserve"> </w:t>
      </w:r>
      <w:r>
        <w:t>covers.</w:t>
      </w:r>
      <w:r>
        <w:rPr>
          <w:spacing w:val="-9"/>
        </w:rPr>
        <w:t xml:space="preserve"> </w:t>
      </w:r>
      <w:r>
        <w:t>This</w:t>
      </w:r>
      <w:r>
        <w:rPr>
          <w:spacing w:val="-9"/>
        </w:rPr>
        <w:t xml:space="preserve"> </w:t>
      </w:r>
      <w:r>
        <w:t>should</w:t>
      </w:r>
      <w:r>
        <w:rPr>
          <w:spacing w:val="-7"/>
        </w:rPr>
        <w:t xml:space="preserve"> </w:t>
      </w:r>
      <w:r>
        <w:t>include</w:t>
      </w:r>
      <w:r>
        <w:rPr>
          <w:spacing w:val="-9"/>
        </w:rPr>
        <w:t xml:space="preserve"> </w:t>
      </w:r>
      <w:r>
        <w:t>the</w:t>
      </w:r>
      <w:r>
        <w:rPr>
          <w:spacing w:val="-8"/>
        </w:rPr>
        <w:t xml:space="preserve"> </w:t>
      </w:r>
      <w:r>
        <w:t>technology area to be investigated, the objectives/goals, and major milestones for the effort.</w:t>
      </w:r>
    </w:p>
    <w:p w14:paraId="5B15A8BF" w14:textId="77777777" w:rsidR="0065511C" w:rsidRDefault="0065511C" w:rsidP="001F6A3B">
      <w:pPr>
        <w:pStyle w:val="BodyText"/>
        <w:rPr>
          <w:sz w:val="25"/>
        </w:rPr>
      </w:pPr>
    </w:p>
    <w:p w14:paraId="68F7821F" w14:textId="77777777" w:rsidR="0065511C" w:rsidRDefault="00CC3DAD" w:rsidP="002C3E23">
      <w:pPr>
        <w:pStyle w:val="ListParagraph"/>
        <w:numPr>
          <w:ilvl w:val="0"/>
          <w:numId w:val="3"/>
        </w:numPr>
        <w:tabs>
          <w:tab w:val="left" w:pos="1268"/>
          <w:tab w:val="left" w:pos="1270"/>
        </w:tabs>
        <w:ind w:right="898"/>
        <w:rPr>
          <w:i/>
          <w:sz w:val="24"/>
        </w:rPr>
      </w:pPr>
      <w:r>
        <w:rPr>
          <w:b/>
          <w:sz w:val="24"/>
        </w:rPr>
        <w:t>Requirements (</w:t>
      </w:r>
      <w:r>
        <w:rPr>
          <w:i/>
          <w:sz w:val="24"/>
        </w:rPr>
        <w:t>To be provided initially by the Offeror at the time of proposal submission to be finalized by the Government based on negotiation of Scope/Project Objective).</w:t>
      </w:r>
    </w:p>
    <w:p w14:paraId="7A47DE30" w14:textId="77777777" w:rsidR="0065511C" w:rsidRDefault="0065511C" w:rsidP="001F6A3B">
      <w:pPr>
        <w:pStyle w:val="BodyText"/>
        <w:rPr>
          <w:i/>
          <w:sz w:val="23"/>
        </w:rPr>
      </w:pPr>
    </w:p>
    <w:p w14:paraId="3223CC1A" w14:textId="77777777" w:rsidR="0065511C" w:rsidRDefault="00CC3DAD" w:rsidP="002C3E23">
      <w:pPr>
        <w:pStyle w:val="BodyText"/>
        <w:ind w:left="1269" w:right="896"/>
        <w:jc w:val="both"/>
      </w:pPr>
      <w:r>
        <w:t>State the technology objective in the first paragraph and follow with delineated tasks required to</w:t>
      </w:r>
      <w:r>
        <w:rPr>
          <w:spacing w:val="-6"/>
        </w:rPr>
        <w:t xml:space="preserve"> </w:t>
      </w:r>
      <w:r>
        <w:t>meet</w:t>
      </w:r>
      <w:r>
        <w:rPr>
          <w:spacing w:val="-6"/>
        </w:rPr>
        <w:t xml:space="preserve"> </w:t>
      </w:r>
      <w:r>
        <w:t>the</w:t>
      </w:r>
      <w:r>
        <w:rPr>
          <w:spacing w:val="-7"/>
        </w:rPr>
        <w:t xml:space="preserve"> </w:t>
      </w:r>
      <w:r>
        <w:t>overall</w:t>
      </w:r>
      <w:r>
        <w:rPr>
          <w:spacing w:val="-6"/>
        </w:rPr>
        <w:t xml:space="preserve"> </w:t>
      </w:r>
      <w:r>
        <w:t>project</w:t>
      </w:r>
      <w:r>
        <w:rPr>
          <w:spacing w:val="-6"/>
        </w:rPr>
        <w:t xml:space="preserve"> </w:t>
      </w:r>
      <w:r>
        <w:t>goals.</w:t>
      </w:r>
      <w:r>
        <w:rPr>
          <w:spacing w:val="-5"/>
        </w:rPr>
        <w:t xml:space="preserve"> </w:t>
      </w:r>
      <w:r>
        <w:t>The</w:t>
      </w:r>
      <w:r>
        <w:rPr>
          <w:spacing w:val="-7"/>
        </w:rPr>
        <w:t xml:space="preserve"> </w:t>
      </w:r>
      <w:r>
        <w:t>work</w:t>
      </w:r>
      <w:r>
        <w:rPr>
          <w:spacing w:val="-7"/>
        </w:rPr>
        <w:t xml:space="preserve"> </w:t>
      </w:r>
      <w:r>
        <w:t>effort</w:t>
      </w:r>
      <w:r>
        <w:rPr>
          <w:spacing w:val="-8"/>
        </w:rPr>
        <w:t xml:space="preserve"> </w:t>
      </w:r>
      <w:r>
        <w:t>should</w:t>
      </w:r>
      <w:r>
        <w:rPr>
          <w:spacing w:val="-6"/>
        </w:rPr>
        <w:t xml:space="preserve"> </w:t>
      </w:r>
      <w:r>
        <w:t>be</w:t>
      </w:r>
      <w:r>
        <w:rPr>
          <w:spacing w:val="-6"/>
        </w:rPr>
        <w:t xml:space="preserve"> </w:t>
      </w:r>
      <w:r>
        <w:t>segregated</w:t>
      </w:r>
      <w:r>
        <w:rPr>
          <w:spacing w:val="-6"/>
        </w:rPr>
        <w:t xml:space="preserve"> </w:t>
      </w:r>
      <w:r>
        <w:t>into</w:t>
      </w:r>
      <w:r>
        <w:rPr>
          <w:spacing w:val="-6"/>
        </w:rPr>
        <w:t xml:space="preserve"> </w:t>
      </w:r>
      <w:r>
        <w:t>major</w:t>
      </w:r>
      <w:r>
        <w:rPr>
          <w:spacing w:val="-6"/>
        </w:rPr>
        <w:t xml:space="preserve"> </w:t>
      </w:r>
      <w:r>
        <w:t>phases,</w:t>
      </w:r>
      <w:r>
        <w:rPr>
          <w:spacing w:val="-7"/>
        </w:rPr>
        <w:t xml:space="preserve"> </w:t>
      </w:r>
      <w:r>
        <w:t>then tasks</w:t>
      </w:r>
      <w:r>
        <w:rPr>
          <w:spacing w:val="-9"/>
        </w:rPr>
        <w:t xml:space="preserve"> </w:t>
      </w:r>
      <w:r>
        <w:t>and</w:t>
      </w:r>
      <w:r>
        <w:rPr>
          <w:spacing w:val="-9"/>
        </w:rPr>
        <w:t xml:space="preserve"> </w:t>
      </w:r>
      <w:r>
        <w:t>identified</w:t>
      </w:r>
      <w:r>
        <w:rPr>
          <w:spacing w:val="-8"/>
        </w:rPr>
        <w:t xml:space="preserve"> </w:t>
      </w:r>
      <w:r>
        <w:t>in</w:t>
      </w:r>
      <w:r>
        <w:rPr>
          <w:spacing w:val="-9"/>
        </w:rPr>
        <w:t xml:space="preserve"> </w:t>
      </w:r>
      <w:r>
        <w:t>separately</w:t>
      </w:r>
      <w:r>
        <w:rPr>
          <w:spacing w:val="-9"/>
        </w:rPr>
        <w:t xml:space="preserve"> </w:t>
      </w:r>
      <w:r>
        <w:t>numbered</w:t>
      </w:r>
      <w:r>
        <w:rPr>
          <w:spacing w:val="-8"/>
        </w:rPr>
        <w:t xml:space="preserve"> </w:t>
      </w:r>
      <w:r>
        <w:t>paragraphs</w:t>
      </w:r>
      <w:r>
        <w:rPr>
          <w:spacing w:val="-9"/>
        </w:rPr>
        <w:t xml:space="preserve"> </w:t>
      </w:r>
      <w:r>
        <w:t>(similar</w:t>
      </w:r>
      <w:r>
        <w:rPr>
          <w:spacing w:val="-9"/>
        </w:rPr>
        <w:t xml:space="preserve"> </w:t>
      </w:r>
      <w:r>
        <w:t>to</w:t>
      </w:r>
      <w:r>
        <w:rPr>
          <w:spacing w:val="-8"/>
        </w:rPr>
        <w:t xml:space="preserve"> </w:t>
      </w:r>
      <w:r>
        <w:t>the</w:t>
      </w:r>
      <w:r>
        <w:rPr>
          <w:spacing w:val="-8"/>
        </w:rPr>
        <w:t xml:space="preserve"> </w:t>
      </w:r>
      <w:r>
        <w:t>numbered</w:t>
      </w:r>
      <w:r>
        <w:rPr>
          <w:spacing w:val="-8"/>
        </w:rPr>
        <w:t xml:space="preserve"> </w:t>
      </w:r>
      <w:r>
        <w:t>breakdown</w:t>
      </w:r>
      <w:r>
        <w:rPr>
          <w:spacing w:val="-9"/>
        </w:rPr>
        <w:t xml:space="preserve"> </w:t>
      </w:r>
      <w:r>
        <w:t>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schedule. Each major</w:t>
      </w:r>
      <w:r>
        <w:rPr>
          <w:spacing w:val="-5"/>
        </w:rPr>
        <w:t xml:space="preserve"> </w:t>
      </w:r>
      <w:r>
        <w:t>task</w:t>
      </w:r>
      <w:r>
        <w:rPr>
          <w:spacing w:val="-5"/>
        </w:rPr>
        <w:t xml:space="preserve"> </w:t>
      </w:r>
      <w:r>
        <w:t>included</w:t>
      </w:r>
      <w:r>
        <w:rPr>
          <w:spacing w:val="-5"/>
        </w:rPr>
        <w:t xml:space="preserve"> </w:t>
      </w:r>
      <w:r>
        <w:t>in</w:t>
      </w:r>
      <w:r>
        <w:rPr>
          <w:spacing w:val="-5"/>
        </w:rPr>
        <w:t xml:space="preserve"> </w:t>
      </w:r>
      <w:r>
        <w:t>the</w:t>
      </w:r>
      <w:r>
        <w:rPr>
          <w:spacing w:val="-5"/>
        </w:rPr>
        <w:t xml:space="preserve"> </w:t>
      </w:r>
      <w:r>
        <w:t>SOW</w:t>
      </w:r>
      <w:r>
        <w:rPr>
          <w:spacing w:val="-5"/>
        </w:rPr>
        <w:t xml:space="preserve"> </w:t>
      </w:r>
      <w:r>
        <w:t>should</w:t>
      </w:r>
      <w:r>
        <w:rPr>
          <w:spacing w:val="-5"/>
        </w:rPr>
        <w:t xml:space="preserve"> </w:t>
      </w:r>
      <w:r>
        <w:t>be</w:t>
      </w:r>
      <w:r>
        <w:rPr>
          <w:spacing w:val="-5"/>
        </w:rPr>
        <w:t xml:space="preserve"> </w:t>
      </w:r>
      <w:r>
        <w:t>priced</w:t>
      </w:r>
      <w:r>
        <w:rPr>
          <w:spacing w:val="-4"/>
        </w:rPr>
        <w:t xml:space="preserve"> </w:t>
      </w:r>
      <w:r>
        <w:t>separately</w:t>
      </w:r>
      <w:r>
        <w:rPr>
          <w:spacing w:val="-6"/>
        </w:rPr>
        <w:t xml:space="preserve"> </w:t>
      </w:r>
      <w:r>
        <w:t>in</w:t>
      </w:r>
      <w:r>
        <w:rPr>
          <w:spacing w:val="-5"/>
        </w:rPr>
        <w:t xml:space="preserve"> </w:t>
      </w:r>
      <w:r>
        <w:t>the</w:t>
      </w:r>
      <w:r>
        <w:rPr>
          <w:spacing w:val="-5"/>
        </w:rPr>
        <w:t xml:space="preserve"> </w:t>
      </w:r>
      <w:r>
        <w:t>cost</w:t>
      </w:r>
      <w:r>
        <w:rPr>
          <w:spacing w:val="-6"/>
        </w:rPr>
        <w:t xml:space="preserve"> </w:t>
      </w:r>
      <w:r>
        <w:t>proposal.</w:t>
      </w:r>
      <w:r>
        <w:rPr>
          <w:spacing w:val="-4"/>
        </w:rPr>
        <w:t xml:space="preserve"> </w:t>
      </w:r>
      <w:r>
        <w:t>Subtasks</w:t>
      </w:r>
      <w:r>
        <w:rPr>
          <w:spacing w:val="-5"/>
        </w:rPr>
        <w:t xml:space="preserve"> </w:t>
      </w:r>
      <w:r>
        <w:t>need not be priced separately in the cost proposal.</w:t>
      </w:r>
    </w:p>
    <w:p w14:paraId="2259D43E" w14:textId="77777777" w:rsidR="0065511C" w:rsidRDefault="0065511C" w:rsidP="002C3E23">
      <w:pPr>
        <w:jc w:val="both"/>
        <w:sectPr w:rsidR="0065511C">
          <w:pgSz w:w="12240" w:h="15840"/>
          <w:pgMar w:top="1420" w:right="540" w:bottom="1200" w:left="260" w:header="0" w:footer="1017" w:gutter="0"/>
          <w:cols w:space="720"/>
        </w:sectPr>
      </w:pPr>
    </w:p>
    <w:p w14:paraId="6B301D58" w14:textId="77777777" w:rsidR="0065511C" w:rsidRDefault="00CC3DAD" w:rsidP="001F6A3B">
      <w:pPr>
        <w:pStyle w:val="ListParagraph"/>
        <w:numPr>
          <w:ilvl w:val="0"/>
          <w:numId w:val="3"/>
        </w:numPr>
        <w:tabs>
          <w:tab w:val="left" w:pos="1267"/>
          <w:tab w:val="left" w:pos="1269"/>
        </w:tabs>
        <w:ind w:left="1269" w:right="898"/>
        <w:rPr>
          <w:i/>
          <w:sz w:val="24"/>
        </w:rPr>
      </w:pPr>
      <w:r>
        <w:rPr>
          <w:b/>
          <w:sz w:val="24"/>
        </w:rPr>
        <w:t xml:space="preserve">Deliverables </w:t>
      </w:r>
      <w:r>
        <w:rPr>
          <w:sz w:val="24"/>
        </w:rPr>
        <w:t>(</w:t>
      </w:r>
      <w:r>
        <w:rPr>
          <w:i/>
          <w:sz w:val="24"/>
        </w:rPr>
        <w:t>To be provided initially by the Offeror at the time of proposal submission. Submitted information is subject to change through negotiation if the Government selects the proposal for funding.)</w:t>
      </w:r>
    </w:p>
    <w:p w14:paraId="2FE2BC78" w14:textId="77777777" w:rsidR="0065511C" w:rsidRDefault="0065511C" w:rsidP="001F6A3B">
      <w:pPr>
        <w:pStyle w:val="BodyText"/>
        <w:rPr>
          <w:i/>
        </w:rPr>
      </w:pPr>
    </w:p>
    <w:p w14:paraId="2865190B" w14:textId="77777777" w:rsidR="0065511C" w:rsidRDefault="00CC3DAD" w:rsidP="002C3E23">
      <w:pPr>
        <w:pStyle w:val="BodyText"/>
        <w:ind w:left="1629" w:right="896"/>
        <w:jc w:val="both"/>
      </w:pPr>
      <w:r>
        <w:t>Results of the technical effort are contractually binding and shall be identified herein. Offerors are advised to read the Base Agreement carefully. Any and all hardware/software to</w:t>
      </w:r>
      <w:r>
        <w:rPr>
          <w:spacing w:val="-3"/>
        </w:rPr>
        <w:t xml:space="preserve"> </w:t>
      </w:r>
      <w:r>
        <w:t>be</w:t>
      </w:r>
      <w:r>
        <w:rPr>
          <w:spacing w:val="-3"/>
        </w:rPr>
        <w:t xml:space="preserve"> </w:t>
      </w:r>
      <w:r>
        <w:t>provided</w:t>
      </w:r>
      <w:r>
        <w:rPr>
          <w:spacing w:val="-4"/>
        </w:rPr>
        <w:t xml:space="preserve"> </w:t>
      </w:r>
      <w:r>
        <w:t>to</w:t>
      </w:r>
      <w:r>
        <w:rPr>
          <w:spacing w:val="-3"/>
        </w:rPr>
        <w:t xml:space="preserve"> </w:t>
      </w:r>
      <w:r>
        <w:t>the</w:t>
      </w:r>
      <w:r>
        <w:rPr>
          <w:spacing w:val="-4"/>
        </w:rPr>
        <w:t xml:space="preserve"> </w:t>
      </w:r>
      <w:r>
        <w:t>Government</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this</w:t>
      </w:r>
      <w:r>
        <w:rPr>
          <w:spacing w:val="-4"/>
        </w:rPr>
        <w:t xml:space="preserve"> </w:t>
      </w:r>
      <w:r>
        <w:t>project</w:t>
      </w:r>
      <w:r>
        <w:rPr>
          <w:spacing w:val="-4"/>
        </w:rPr>
        <w:t xml:space="preserve"> </w:t>
      </w:r>
      <w:r>
        <w:t>shall</w:t>
      </w:r>
      <w:r>
        <w:rPr>
          <w:spacing w:val="-3"/>
        </w:rPr>
        <w:t xml:space="preserve"> </w:t>
      </w:r>
      <w:r>
        <w:t>be</w:t>
      </w:r>
      <w:r>
        <w:rPr>
          <w:spacing w:val="-3"/>
        </w:rPr>
        <w:t xml:space="preserve"> </w:t>
      </w:r>
      <w:r>
        <w:t>identified.</w:t>
      </w:r>
      <w:r>
        <w:rPr>
          <w:spacing w:val="-2"/>
        </w:rPr>
        <w:t xml:space="preserve"> </w:t>
      </w:r>
      <w:r>
        <w:t>Deliverables should be submitted in PDF or MS Office format. It must be clear what information will be included in a deliverable either through a descriptive title or elaborating text.</w:t>
      </w:r>
    </w:p>
    <w:p w14:paraId="497E7F7B" w14:textId="77777777" w:rsidR="0065511C" w:rsidRDefault="0065511C" w:rsidP="001F6A3B">
      <w:pPr>
        <w:pStyle w:val="BodyText"/>
        <w:rPr>
          <w:sz w:val="23"/>
        </w:rPr>
      </w:pPr>
    </w:p>
    <w:p w14:paraId="7CC6BAA3" w14:textId="10DB4EF2" w:rsidR="00060A75" w:rsidRPr="00060A75" w:rsidRDefault="00CC3DAD" w:rsidP="002C3E23">
      <w:pPr>
        <w:pStyle w:val="BodyText"/>
        <w:spacing w:line="535" w:lineRule="auto"/>
        <w:ind w:left="910" w:right="3192" w:firstLine="720"/>
        <w:rPr>
          <w:rFonts w:ascii="Arial" w:eastAsiaTheme="majorEastAsia" w:hAnsi="Arial" w:cstheme="majorBidi"/>
          <w:b/>
          <w:bCs/>
          <w:color w:val="1F497D" w:themeColor="text2"/>
        </w:rPr>
      </w:pPr>
      <w:r>
        <w:t>Below</w:t>
      </w:r>
      <w:r>
        <w:rPr>
          <w:spacing w:val="-5"/>
        </w:rPr>
        <w:t xml:space="preserve"> </w:t>
      </w:r>
      <w:r>
        <w:t>are</w:t>
      </w:r>
      <w:r>
        <w:rPr>
          <w:spacing w:val="-4"/>
        </w:rPr>
        <w:t xml:space="preserve"> </w:t>
      </w:r>
      <w:r>
        <w:t>the</w:t>
      </w:r>
      <w:r>
        <w:rPr>
          <w:spacing w:val="-4"/>
        </w:rPr>
        <w:t xml:space="preserve"> </w:t>
      </w:r>
      <w:r>
        <w:t>following</w:t>
      </w:r>
      <w:r>
        <w:rPr>
          <w:spacing w:val="-5"/>
        </w:rPr>
        <w:t xml:space="preserve"> </w:t>
      </w:r>
      <w:r>
        <w:t>minimum</w:t>
      </w:r>
      <w:r>
        <w:rPr>
          <w:spacing w:val="-5"/>
        </w:rPr>
        <w:t xml:space="preserve"> </w:t>
      </w:r>
      <w:r>
        <w:t>deliverables</w:t>
      </w:r>
      <w:r>
        <w:rPr>
          <w:spacing w:val="-5"/>
        </w:rPr>
        <w:t xml:space="preserve"> </w:t>
      </w:r>
      <w:r>
        <w:t>for</w:t>
      </w:r>
      <w:r>
        <w:rPr>
          <w:spacing w:val="-5"/>
        </w:rPr>
        <w:t xml:space="preserve"> </w:t>
      </w:r>
      <w:r>
        <w:t>this</w:t>
      </w:r>
      <w:r>
        <w:rPr>
          <w:spacing w:val="-5"/>
        </w:rPr>
        <w:t xml:space="preserve"> </w:t>
      </w:r>
      <w:r>
        <w:t xml:space="preserve">RPP: </w:t>
      </w:r>
      <w:bookmarkStart w:id="43" w:name="_Toc143768647"/>
      <w:r w:rsidR="00060A75" w:rsidRPr="001F6A3B">
        <w:rPr>
          <w:rFonts w:ascii="Arial" w:eastAsiaTheme="majorEastAsia" w:hAnsi="Arial" w:cstheme="majorBidi"/>
          <w:b/>
          <w:bCs/>
        </w:rPr>
        <w:t>Meetings</w:t>
      </w:r>
      <w:bookmarkEnd w:id="43"/>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24"/>
        <w:gridCol w:w="3383"/>
        <w:gridCol w:w="4852"/>
      </w:tblGrid>
      <w:tr w:rsidR="00060A75" w:rsidRPr="00060A75" w14:paraId="5D9539E6" w14:textId="77777777" w:rsidTr="00F0680F">
        <w:trPr>
          <w:trHeight w:val="305"/>
          <w:tblHeader/>
          <w:jc w:val="center"/>
        </w:trPr>
        <w:tc>
          <w:tcPr>
            <w:tcW w:w="746" w:type="dxa"/>
            <w:tcBorders>
              <w:bottom w:val="single" w:sz="4" w:space="0" w:color="auto"/>
            </w:tcBorders>
            <w:shd w:val="clear" w:color="auto" w:fill="C0C0C0"/>
            <w:vAlign w:val="center"/>
          </w:tcPr>
          <w:p w14:paraId="6EF2FEBE" w14:textId="77777777" w:rsidR="00060A75" w:rsidRPr="00060A75" w:rsidRDefault="00060A75" w:rsidP="001F6A3B">
            <w:pPr>
              <w:widowControl/>
              <w:autoSpaceDE/>
              <w:autoSpaceDN/>
              <w:jc w:val="center"/>
              <w:rPr>
                <w:rFonts w:ascii="Arial Narrow" w:eastAsiaTheme="minorHAnsi" w:hAnsi="Arial Narrow" w:cs="Arial"/>
                <w:b/>
                <w:sz w:val="20"/>
                <w:szCs w:val="28"/>
              </w:rPr>
            </w:pPr>
            <w:r w:rsidRPr="00060A75">
              <w:rPr>
                <w:rFonts w:ascii="Arial Narrow" w:eastAsiaTheme="minorHAnsi" w:hAnsi="Arial Narrow" w:cstheme="minorBidi"/>
                <w:b/>
                <w:sz w:val="20"/>
                <w:szCs w:val="28"/>
              </w:rPr>
              <w:t>#</w:t>
            </w:r>
          </w:p>
        </w:tc>
        <w:tc>
          <w:tcPr>
            <w:tcW w:w="1724" w:type="dxa"/>
            <w:tcBorders>
              <w:bottom w:val="single" w:sz="4" w:space="0" w:color="auto"/>
            </w:tcBorders>
            <w:shd w:val="clear" w:color="auto" w:fill="C0C0C0"/>
            <w:vAlign w:val="center"/>
          </w:tcPr>
          <w:p w14:paraId="7B239EDA" w14:textId="77777777"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w:t>
            </w:r>
          </w:p>
        </w:tc>
        <w:tc>
          <w:tcPr>
            <w:tcW w:w="3383" w:type="dxa"/>
            <w:tcBorders>
              <w:bottom w:val="single" w:sz="4" w:space="0" w:color="auto"/>
            </w:tcBorders>
            <w:shd w:val="clear" w:color="auto" w:fill="C0C0C0"/>
            <w:vAlign w:val="center"/>
          </w:tcPr>
          <w:p w14:paraId="20921DB0" w14:textId="77777777"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4852" w:type="dxa"/>
            <w:tcBorders>
              <w:bottom w:val="single" w:sz="4" w:space="0" w:color="auto"/>
            </w:tcBorders>
            <w:shd w:val="clear" w:color="auto" w:fill="C0C0C0"/>
            <w:vAlign w:val="center"/>
          </w:tcPr>
          <w:p w14:paraId="2089B298" w14:textId="35CDD414"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060A75" w:rsidRPr="00060A75" w14:paraId="6FBA6195" w14:textId="77777777" w:rsidTr="00F01787">
        <w:trPr>
          <w:trHeight w:val="645"/>
          <w:jc w:val="center"/>
        </w:trPr>
        <w:tc>
          <w:tcPr>
            <w:tcW w:w="746" w:type="dxa"/>
            <w:tcBorders>
              <w:top w:val="single" w:sz="4" w:space="0" w:color="auto"/>
            </w:tcBorders>
            <w:vAlign w:val="center"/>
          </w:tcPr>
          <w:p w14:paraId="4BB758C7" w14:textId="5B784EF1"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sidR="00AE37DC">
              <w:rPr>
                <w:rFonts w:ascii="Arial Narrow" w:eastAsiaTheme="minorHAnsi" w:hAnsi="Arial Narrow" w:cs="Arial"/>
                <w:sz w:val="18"/>
                <w:szCs w:val="18"/>
              </w:rPr>
              <w:t>1</w:t>
            </w:r>
          </w:p>
        </w:tc>
        <w:tc>
          <w:tcPr>
            <w:tcW w:w="1724" w:type="dxa"/>
            <w:tcBorders>
              <w:top w:val="single" w:sz="4" w:space="0" w:color="auto"/>
            </w:tcBorders>
            <w:vAlign w:val="center"/>
          </w:tcPr>
          <w:p w14:paraId="53D5B73D" w14:textId="1C96C518" w:rsidR="00060A75" w:rsidRPr="00060A75" w:rsidRDefault="0001647D" w:rsidP="001F6A3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 xml:space="preserve">Post-Award Teleconference/ </w:t>
            </w:r>
            <w:r w:rsidR="00060A75" w:rsidRPr="00060A75">
              <w:rPr>
                <w:rFonts w:ascii="Arial Narrow" w:eastAsiaTheme="minorHAnsi" w:hAnsi="Arial Narrow" w:cs="Arial"/>
                <w:sz w:val="18"/>
                <w:szCs w:val="18"/>
              </w:rPr>
              <w:t xml:space="preserve">Kickoff Meeting </w:t>
            </w:r>
          </w:p>
        </w:tc>
        <w:tc>
          <w:tcPr>
            <w:tcW w:w="3383" w:type="dxa"/>
            <w:tcBorders>
              <w:top w:val="single" w:sz="4" w:space="0" w:color="auto"/>
            </w:tcBorders>
            <w:vAlign w:val="center"/>
          </w:tcPr>
          <w:p w14:paraId="4DFBF917" w14:textId="432B7767" w:rsid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complete a </w:t>
            </w:r>
            <w:r w:rsidR="0001647D">
              <w:rPr>
                <w:rFonts w:ascii="Arial Narrow" w:eastAsiaTheme="minorHAnsi" w:hAnsi="Arial Narrow" w:cs="Arial"/>
                <w:sz w:val="18"/>
                <w:szCs w:val="18"/>
              </w:rPr>
              <w:t>Post-Award Teleconference/</w:t>
            </w:r>
            <w:r w:rsidR="00AE37DC">
              <w:rPr>
                <w:rFonts w:ascii="Arial Narrow" w:eastAsiaTheme="minorHAnsi" w:hAnsi="Arial Narrow" w:cs="Arial"/>
                <w:sz w:val="18"/>
                <w:szCs w:val="18"/>
              </w:rPr>
              <w:t xml:space="preserve"> </w:t>
            </w:r>
            <w:r w:rsidRPr="00060A75">
              <w:rPr>
                <w:rFonts w:ascii="Arial Narrow" w:eastAsiaTheme="minorHAnsi" w:hAnsi="Arial Narrow" w:cs="Arial"/>
                <w:sz w:val="18"/>
                <w:szCs w:val="18"/>
              </w:rPr>
              <w:t xml:space="preserve">Kickoff </w:t>
            </w:r>
            <w:r w:rsidR="004B6FF2">
              <w:rPr>
                <w:rFonts w:ascii="Arial Narrow" w:eastAsiaTheme="minorHAnsi" w:hAnsi="Arial Narrow" w:cs="Arial"/>
                <w:sz w:val="18"/>
                <w:szCs w:val="18"/>
              </w:rPr>
              <w:t>M</w:t>
            </w:r>
            <w:r w:rsidRPr="00060A75">
              <w:rPr>
                <w:rFonts w:ascii="Arial Narrow" w:eastAsiaTheme="minorHAnsi" w:hAnsi="Arial Narrow" w:cs="Arial"/>
                <w:sz w:val="18"/>
                <w:szCs w:val="18"/>
              </w:rPr>
              <w:t>eeting after the initiation of the agreement period of performance.</w:t>
            </w:r>
          </w:p>
          <w:p w14:paraId="613E36C7" w14:textId="77777777" w:rsidR="004B6FF2" w:rsidRDefault="004B6FF2" w:rsidP="00C75DF2">
            <w:pPr>
              <w:widowControl/>
              <w:numPr>
                <w:ilvl w:val="0"/>
                <w:numId w:val="72"/>
              </w:numPr>
              <w:autoSpaceDE/>
              <w:autoSpaceDN/>
              <w:spacing w:line="276" w:lineRule="auto"/>
              <w:ind w:left="391"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Outline activities for the next 30 days</w:t>
            </w:r>
          </w:p>
          <w:p w14:paraId="48E37D0C" w14:textId="3ADA3C0B" w:rsidR="004B6FF2" w:rsidRPr="004B6FF2" w:rsidRDefault="004B6FF2" w:rsidP="00C75DF2">
            <w:pPr>
              <w:widowControl/>
              <w:numPr>
                <w:ilvl w:val="0"/>
                <w:numId w:val="72"/>
              </w:numPr>
              <w:autoSpaceDE/>
              <w:autoSpaceDN/>
              <w:spacing w:line="276" w:lineRule="auto"/>
              <w:ind w:left="391" w:hanging="180"/>
              <w:contextualSpacing/>
              <w:rPr>
                <w:rFonts w:ascii="Arial Narrow" w:eastAsiaTheme="minorHAnsi" w:hAnsi="Arial Narrow" w:cs="Arial"/>
                <w:sz w:val="18"/>
                <w:szCs w:val="18"/>
              </w:rPr>
            </w:pPr>
            <w:r w:rsidRPr="004B6FF2">
              <w:rPr>
                <w:rFonts w:ascii="Arial Narrow" w:eastAsiaTheme="minorHAnsi" w:hAnsi="Arial Narrow" w:cs="Arial"/>
                <w:sz w:val="18"/>
                <w:szCs w:val="18"/>
              </w:rPr>
              <w:t>Discuss agenda items for the post-award Kickoff Meeting</w:t>
            </w:r>
          </w:p>
        </w:tc>
        <w:tc>
          <w:tcPr>
            <w:tcW w:w="4852" w:type="dxa"/>
            <w:tcBorders>
              <w:top w:val="single" w:sz="4" w:space="0" w:color="auto"/>
            </w:tcBorders>
            <w:vAlign w:val="center"/>
          </w:tcPr>
          <w:p w14:paraId="5A40FFB0" w14:textId="77777777" w:rsid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10 business days after the initiation of the agreement period of performance, pending concurrence by the Contracting Officer </w:t>
            </w:r>
          </w:p>
          <w:p w14:paraId="0A9DE3F9"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agenda and itinerary, if applicable, at least 5 business days in advance of in-person meeting or teleconference</w:t>
            </w:r>
          </w:p>
          <w:p w14:paraId="663F838C" w14:textId="77777777" w:rsidR="00060A75" w:rsidRPr="00060A75" w:rsidRDefault="00060A75" w:rsidP="00C75DF2">
            <w:pPr>
              <w:widowControl/>
              <w:numPr>
                <w:ilvl w:val="0"/>
                <w:numId w:val="32"/>
              </w:numPr>
              <w:autoSpaceDE/>
              <w:autoSpaceDN/>
              <w:spacing w:line="276" w:lineRule="auto"/>
              <w:ind w:left="32" w:hanging="90"/>
              <w:contextualSpacing/>
              <w:rPr>
                <w:rFonts w:ascii="Arial" w:eastAsiaTheme="minorEastAsia" w:hAnsi="Arial" w:cstheme="minorBidi"/>
                <w:sz w:val="18"/>
                <w:szCs w:val="18"/>
              </w:rPr>
            </w:pPr>
            <w:r w:rsidRPr="00060A75">
              <w:rPr>
                <w:rFonts w:ascii="Arial Narrow" w:eastAsiaTheme="minorHAnsi" w:hAnsi="Arial Narrow" w:cs="Arial"/>
                <w:sz w:val="18"/>
                <w:szCs w:val="18"/>
              </w:rPr>
              <w:t xml:space="preserve">PAR edits/approves and instructs Performer to distribute agenda at least 3 business days prior to meeting </w:t>
            </w:r>
          </w:p>
          <w:p w14:paraId="2DA685A0"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submits meeting minutes to PAR within 3 business days after the meeting</w:t>
            </w:r>
          </w:p>
          <w:p w14:paraId="686116F3" w14:textId="77777777" w:rsidR="00060A75" w:rsidRPr="00060A75" w:rsidRDefault="00060A75" w:rsidP="00C75DF2">
            <w:pPr>
              <w:widowControl/>
              <w:numPr>
                <w:ilvl w:val="0"/>
                <w:numId w:val="32"/>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060A75" w:rsidRPr="00060A75" w14:paraId="37E1EBEE" w14:textId="77777777" w:rsidTr="006B2596">
        <w:trPr>
          <w:jc w:val="center"/>
        </w:trPr>
        <w:tc>
          <w:tcPr>
            <w:tcW w:w="746" w:type="dxa"/>
            <w:vAlign w:val="center"/>
          </w:tcPr>
          <w:p w14:paraId="5C3E9441" w14:textId="193E1D1A"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sidR="00AE37DC">
              <w:rPr>
                <w:rFonts w:ascii="Arial Narrow" w:eastAsiaTheme="minorHAnsi" w:hAnsi="Arial Narrow" w:cs="Arial"/>
                <w:sz w:val="18"/>
                <w:szCs w:val="18"/>
              </w:rPr>
              <w:t>2</w:t>
            </w:r>
          </w:p>
        </w:tc>
        <w:tc>
          <w:tcPr>
            <w:tcW w:w="1724" w:type="dxa"/>
            <w:vAlign w:val="center"/>
          </w:tcPr>
          <w:p w14:paraId="67CA56A8" w14:textId="4F96E451" w:rsidR="00060A75" w:rsidRPr="00060A75" w:rsidRDefault="0001647D" w:rsidP="001F6A3B">
            <w:pPr>
              <w:widowControl/>
              <w:autoSpaceDE/>
              <w:autoSpaceDN/>
              <w:spacing w:line="276" w:lineRule="auto"/>
              <w:jc w:val="center"/>
              <w:rPr>
                <w:rFonts w:ascii="Arial Narrow" w:eastAsiaTheme="minorHAnsi" w:hAnsi="Arial Narrow" w:cs="Arial"/>
                <w:sz w:val="18"/>
                <w:szCs w:val="18"/>
              </w:rPr>
            </w:pPr>
            <w:r>
              <w:rPr>
                <w:rFonts w:ascii="Arial Narrow" w:eastAsiaTheme="minorHAnsi" w:hAnsi="Arial Narrow" w:cs="Arial"/>
                <w:sz w:val="18"/>
                <w:szCs w:val="18"/>
              </w:rPr>
              <w:t>Bi-</w:t>
            </w:r>
            <w:r w:rsidR="00060A75" w:rsidRPr="00060A75">
              <w:rPr>
                <w:rFonts w:ascii="Arial Narrow" w:eastAsiaTheme="minorHAnsi" w:hAnsi="Arial Narrow" w:cs="Arial"/>
                <w:sz w:val="18"/>
                <w:szCs w:val="18"/>
              </w:rPr>
              <w:t>Weekly Teleconference</w:t>
            </w:r>
          </w:p>
        </w:tc>
        <w:tc>
          <w:tcPr>
            <w:tcW w:w="3383" w:type="dxa"/>
            <w:vAlign w:val="center"/>
          </w:tcPr>
          <w:p w14:paraId="586B4B17" w14:textId="43ACAA86"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participate in teleconferences </w:t>
            </w:r>
            <w:r w:rsidR="00AE37DC">
              <w:rPr>
                <w:rFonts w:ascii="Arial Narrow" w:eastAsiaTheme="minorHAnsi" w:hAnsi="Arial Narrow" w:cs="Arial"/>
                <w:sz w:val="18"/>
                <w:szCs w:val="18"/>
              </w:rPr>
              <w:t>bi-</w:t>
            </w:r>
            <w:r w:rsidRPr="00060A75">
              <w:rPr>
                <w:rFonts w:ascii="Arial Narrow" w:eastAsiaTheme="minorHAnsi" w:hAnsi="Arial Narrow" w:cs="Arial"/>
                <w:sz w:val="18"/>
                <w:szCs w:val="18"/>
              </w:rPr>
              <w:t xml:space="preserve">weekly with BARDA to discuss the technical performance on the agreement. </w:t>
            </w:r>
          </w:p>
          <w:p w14:paraId="272C85F4"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Meeting frequency may be increased or decreased as needed during the course of the project.</w:t>
            </w:r>
          </w:p>
          <w:p w14:paraId="721B97E3" w14:textId="77777777" w:rsidR="00060A75" w:rsidRPr="00060A75" w:rsidRDefault="00060A75" w:rsidP="001F6A3B">
            <w:pPr>
              <w:widowControl/>
              <w:autoSpaceDE/>
              <w:autoSpaceDN/>
              <w:rPr>
                <w:rFonts w:ascii="Arial Narrow" w:eastAsiaTheme="minorHAnsi" w:hAnsi="Arial Narrow" w:cs="Arial"/>
                <w:sz w:val="18"/>
                <w:szCs w:val="18"/>
              </w:rPr>
            </w:pPr>
          </w:p>
          <w:p w14:paraId="279ECCC9" w14:textId="77777777" w:rsidR="00060A75" w:rsidRPr="00060A75" w:rsidRDefault="00060A75" w:rsidP="001F6A3B">
            <w:pPr>
              <w:widowControl/>
              <w:autoSpaceDE/>
              <w:autoSpaceDN/>
              <w:rPr>
                <w:rFonts w:ascii="Arial Narrow" w:eastAsiaTheme="minorHAnsi" w:hAnsi="Arial Narrow" w:cs="Arial"/>
                <w:sz w:val="18"/>
                <w:szCs w:val="18"/>
              </w:rPr>
            </w:pPr>
          </w:p>
        </w:tc>
        <w:tc>
          <w:tcPr>
            <w:tcW w:w="4852" w:type="dxa"/>
            <w:vAlign w:val="center"/>
          </w:tcPr>
          <w:p w14:paraId="12231576"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agenda to PAR no later than 2 business days in advance of meeting</w:t>
            </w:r>
          </w:p>
          <w:p w14:paraId="66FB0C8F"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PAR edits/approves and instructs Performer to distribute agenda prior to meeting</w:t>
            </w:r>
          </w:p>
          <w:p w14:paraId="481DA8BC"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distribute agenda and presentation materials at least 2 calendar days in advance of meeting</w:t>
            </w:r>
          </w:p>
          <w:p w14:paraId="34DF0585"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meeting minutes to PAR within 3 business days of the meeting</w:t>
            </w:r>
          </w:p>
          <w:p w14:paraId="6AE39542" w14:textId="77777777" w:rsidR="00060A75" w:rsidRPr="00060A75" w:rsidRDefault="00060A75" w:rsidP="00C75DF2">
            <w:pPr>
              <w:widowControl/>
              <w:numPr>
                <w:ilvl w:val="0"/>
                <w:numId w:val="32"/>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060A75" w:rsidRPr="00060A75" w14:paraId="1C9D623F" w14:textId="77777777" w:rsidTr="00C858DA">
        <w:trPr>
          <w:jc w:val="center"/>
        </w:trPr>
        <w:tc>
          <w:tcPr>
            <w:tcW w:w="746" w:type="dxa"/>
            <w:vAlign w:val="center"/>
          </w:tcPr>
          <w:p w14:paraId="7124D31D" w14:textId="38036040"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sidR="00AE37DC">
              <w:rPr>
                <w:rFonts w:ascii="Arial Narrow" w:eastAsiaTheme="minorHAnsi" w:hAnsi="Arial Narrow" w:cs="Arial"/>
                <w:sz w:val="18"/>
                <w:szCs w:val="18"/>
              </w:rPr>
              <w:t>3</w:t>
            </w:r>
          </w:p>
        </w:tc>
        <w:tc>
          <w:tcPr>
            <w:tcW w:w="1724" w:type="dxa"/>
            <w:vAlign w:val="center"/>
          </w:tcPr>
          <w:p w14:paraId="2CC3EE95"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Subgroup, Ad Hoc Teleconference(s)</w:t>
            </w:r>
          </w:p>
        </w:tc>
        <w:tc>
          <w:tcPr>
            <w:tcW w:w="3383" w:type="dxa"/>
            <w:vAlign w:val="center"/>
          </w:tcPr>
          <w:p w14:paraId="73A48518"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participate in technical, subgroup, or ad hoc teleconferences as needed or upon BARDA request to discuss the technical performance on the agreement. </w:t>
            </w:r>
          </w:p>
          <w:p w14:paraId="0992E80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Meeting frequency may be defined as needed during the course of the project.</w:t>
            </w:r>
          </w:p>
        </w:tc>
        <w:tc>
          <w:tcPr>
            <w:tcW w:w="4852" w:type="dxa"/>
            <w:vAlign w:val="center"/>
          </w:tcPr>
          <w:p w14:paraId="63DCF7CA"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agenda to PAR no later than 2 business days in advance of Technical or Subgroup meeting</w:t>
            </w:r>
          </w:p>
          <w:p w14:paraId="2F1ADBA6"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PAR edits/approves and instructs Performer to distribute agenda prior to meeting</w:t>
            </w:r>
          </w:p>
          <w:p w14:paraId="34692BEC"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distribute agenda and presentation materials at least 24 hours in advance of meeting</w:t>
            </w:r>
          </w:p>
          <w:p w14:paraId="41C6D48D"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meeting minutes to PAR within 3 business days of the meeting</w:t>
            </w:r>
          </w:p>
          <w:p w14:paraId="03D4FA92" w14:textId="77777777" w:rsidR="00060A75" w:rsidRPr="00060A75" w:rsidRDefault="00060A75" w:rsidP="00C75DF2">
            <w:pPr>
              <w:widowControl/>
              <w:numPr>
                <w:ilvl w:val="0"/>
                <w:numId w:val="32"/>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6 business days</w:t>
            </w:r>
          </w:p>
        </w:tc>
      </w:tr>
      <w:tr w:rsidR="00060A75" w:rsidRPr="00060A75" w14:paraId="6EBC72F6" w14:textId="77777777" w:rsidTr="00C858DA">
        <w:trPr>
          <w:trHeight w:val="1440"/>
          <w:jc w:val="center"/>
        </w:trPr>
        <w:tc>
          <w:tcPr>
            <w:tcW w:w="746" w:type="dxa"/>
            <w:tcBorders>
              <w:bottom w:val="single" w:sz="4" w:space="0" w:color="auto"/>
            </w:tcBorders>
            <w:vAlign w:val="center"/>
          </w:tcPr>
          <w:p w14:paraId="5CCECEFF" w14:textId="5EE2B845"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sidR="00AE37DC">
              <w:rPr>
                <w:rFonts w:ascii="Arial Narrow" w:eastAsiaTheme="minorHAnsi" w:hAnsi="Arial Narrow" w:cs="Arial"/>
                <w:sz w:val="18"/>
                <w:szCs w:val="18"/>
              </w:rPr>
              <w:t>4</w:t>
            </w:r>
          </w:p>
        </w:tc>
        <w:tc>
          <w:tcPr>
            <w:tcW w:w="1724" w:type="dxa"/>
            <w:tcBorders>
              <w:bottom w:val="single" w:sz="4" w:space="0" w:color="auto"/>
            </w:tcBorders>
            <w:vAlign w:val="center"/>
          </w:tcPr>
          <w:p w14:paraId="04E7EAC0"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Periodic Review Meetings</w:t>
            </w:r>
          </w:p>
        </w:tc>
        <w:tc>
          <w:tcPr>
            <w:tcW w:w="3383" w:type="dxa"/>
            <w:tcBorders>
              <w:bottom w:val="single" w:sz="4" w:space="0" w:color="auto"/>
            </w:tcBorders>
            <w:vAlign w:val="center"/>
          </w:tcPr>
          <w:p w14:paraId="5025809F"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the discretion of the Government, the Performer must hold up to four (4) per year recurring Project Review Meetings, held by teleconference or face-to face either in Washington, D.C. or at work sites of the Performer or subcontractors. Face-to-face meetings shall alternate between Washington, D.C. and Performer, subcontractor sites. The meetings will be used to discuss agreement progress in relation to the Program Management deliverables described in this agreement as well as nonclinical, clinical, technical, regulatory, and ethical aspects of the program. </w:t>
            </w:r>
          </w:p>
        </w:tc>
        <w:tc>
          <w:tcPr>
            <w:tcW w:w="4852" w:type="dxa"/>
            <w:tcBorders>
              <w:bottom w:val="single" w:sz="4" w:space="0" w:color="auto"/>
            </w:tcBorders>
            <w:vAlign w:val="center"/>
          </w:tcPr>
          <w:p w14:paraId="49C4286E"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an agenda and itinerary, if applicable, at least 5 business days, and Performer must provide presentation materials at least 3 business days, in advance of the meeting</w:t>
            </w:r>
          </w:p>
          <w:p w14:paraId="054FE78B"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PAR edits/approves and instructs Performer to distribute agenda prior to meeting by at least 3 business days</w:t>
            </w:r>
          </w:p>
          <w:p w14:paraId="65728255"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provides meeting minutes to PAR within 3 business days after the meeting</w:t>
            </w:r>
          </w:p>
          <w:p w14:paraId="74FED19D" w14:textId="77777777" w:rsidR="00060A75" w:rsidRPr="00060A75" w:rsidRDefault="00060A75" w:rsidP="00C75DF2">
            <w:pPr>
              <w:widowControl/>
              <w:numPr>
                <w:ilvl w:val="0"/>
                <w:numId w:val="27"/>
              </w:numPr>
              <w:autoSpaceDE/>
              <w:autoSpaceDN/>
              <w:spacing w:line="276" w:lineRule="auto"/>
              <w:ind w:left="28"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PAR reviews, comments, and approves minutes within 10 business days</w:t>
            </w:r>
          </w:p>
        </w:tc>
      </w:tr>
      <w:tr w:rsidR="00060A75" w:rsidRPr="00060A75" w14:paraId="752926F4" w14:textId="77777777" w:rsidTr="00C858DA">
        <w:trPr>
          <w:jc w:val="center"/>
        </w:trPr>
        <w:tc>
          <w:tcPr>
            <w:tcW w:w="746" w:type="dxa"/>
            <w:tcBorders>
              <w:bottom w:val="single" w:sz="12" w:space="0" w:color="auto"/>
            </w:tcBorders>
            <w:vAlign w:val="center"/>
          </w:tcPr>
          <w:p w14:paraId="4E933C2E" w14:textId="0DA1FD70"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1.</w:t>
            </w:r>
            <w:r w:rsidR="00AE37DC">
              <w:rPr>
                <w:rFonts w:ascii="Arial Narrow" w:eastAsiaTheme="minorHAnsi" w:hAnsi="Arial Narrow" w:cs="Arial"/>
                <w:sz w:val="18"/>
                <w:szCs w:val="18"/>
              </w:rPr>
              <w:t>5</w:t>
            </w:r>
          </w:p>
        </w:tc>
        <w:tc>
          <w:tcPr>
            <w:tcW w:w="1724" w:type="dxa"/>
          </w:tcPr>
          <w:p w14:paraId="01789173"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bCs/>
                <w:sz w:val="18"/>
                <w:szCs w:val="18"/>
              </w:rPr>
              <w:t>Daily Check-in with BARDA</w:t>
            </w:r>
          </w:p>
        </w:tc>
        <w:tc>
          <w:tcPr>
            <w:tcW w:w="3383" w:type="dxa"/>
          </w:tcPr>
          <w:p w14:paraId="09708900" w14:textId="77777777" w:rsidR="00060A75" w:rsidRPr="00060A75" w:rsidRDefault="00060A75" w:rsidP="001F6A3B">
            <w:pPr>
              <w:widowControl/>
              <w:autoSpaceDE/>
              <w:autoSpaceDN/>
              <w:rPr>
                <w:rFonts w:ascii="Arial Narrow" w:eastAsiaTheme="minorHAnsi" w:hAnsi="Arial Narrow" w:cstheme="minorBidi"/>
                <w:bCs/>
                <w:sz w:val="18"/>
                <w:szCs w:val="18"/>
              </w:rPr>
            </w:pPr>
            <w:r w:rsidRPr="00060A75">
              <w:rPr>
                <w:rFonts w:ascii="Arial Narrow" w:eastAsiaTheme="minorHAnsi" w:hAnsi="Arial Narrow" w:cstheme="minorBidi"/>
                <w:bCs/>
                <w:sz w:val="18"/>
                <w:szCs w:val="18"/>
              </w:rPr>
              <w:t>Upon request of the Government, the Performer must participate in a daily check-in update with the project staff (via teleconference or email).</w:t>
            </w:r>
          </w:p>
          <w:p w14:paraId="3D447C86" w14:textId="77777777" w:rsidR="00060A75" w:rsidRPr="00060A75" w:rsidRDefault="00060A75" w:rsidP="001F6A3B">
            <w:pPr>
              <w:widowControl/>
              <w:autoSpaceDE/>
              <w:autoSpaceDN/>
              <w:rPr>
                <w:rFonts w:ascii="Arial Narrow" w:eastAsiaTheme="minorHAnsi" w:hAnsi="Arial Narrow" w:cstheme="minorBidi"/>
                <w:bCs/>
                <w:sz w:val="18"/>
                <w:szCs w:val="18"/>
              </w:rPr>
            </w:pPr>
            <w:r w:rsidRPr="00060A75">
              <w:rPr>
                <w:rFonts w:ascii="Arial Narrow" w:eastAsiaTheme="minorHAnsi" w:hAnsi="Arial Narrow" w:cstheme="minorBidi"/>
                <w:bCs/>
                <w:sz w:val="18"/>
                <w:szCs w:val="18"/>
              </w:rPr>
              <w:t>The update will address key cost, schedule, and technical updates. Daily updates may be shared with senior Government leaders and should be provided on a non-confidential basis, unless the update includes confidential information in which case the Performer must provide the update in both confidential and non-confidential formats.</w:t>
            </w:r>
          </w:p>
          <w:p w14:paraId="0769F684" w14:textId="77777777" w:rsidR="00060A75" w:rsidRPr="00060A75" w:rsidRDefault="00060A75" w:rsidP="001F6A3B">
            <w:pPr>
              <w:widowControl/>
              <w:autoSpaceDE/>
              <w:autoSpaceDN/>
              <w:rPr>
                <w:rFonts w:ascii="Arial Narrow" w:eastAsiaTheme="minorHAnsi" w:hAnsi="Arial Narrow" w:cstheme="minorBidi"/>
                <w:bCs/>
                <w:sz w:val="18"/>
                <w:szCs w:val="18"/>
              </w:rPr>
            </w:pPr>
            <w:r w:rsidRPr="00060A75">
              <w:rPr>
                <w:rFonts w:ascii="Arial Narrow" w:eastAsiaTheme="minorHAnsi" w:hAnsi="Arial Narrow" w:cstheme="minorBidi"/>
                <w:bCs/>
                <w:sz w:val="18"/>
                <w:szCs w:val="18"/>
              </w:rPr>
              <w:t>Daily check-ins may occur on weekdays, excluding federal holidays.</w:t>
            </w:r>
          </w:p>
          <w:p w14:paraId="0722C8E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bCs/>
                <w:sz w:val="18"/>
                <w:szCs w:val="18"/>
              </w:rPr>
              <w:t>Upon request of the Government, check-ins may also occur on weekends and on federal holidays, provided at least 24-hours’ notice.</w:t>
            </w:r>
          </w:p>
        </w:tc>
        <w:tc>
          <w:tcPr>
            <w:tcW w:w="4852" w:type="dxa"/>
          </w:tcPr>
          <w:p w14:paraId="5C80DF36"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A standing agenda must be used, to include key cost, schedule, and technical updates, as well as updates on ad hoc communications between USG and the Performer</w:t>
            </w:r>
          </w:p>
          <w:p w14:paraId="57001067" w14:textId="77777777" w:rsidR="00060A75" w:rsidRPr="00060A75" w:rsidRDefault="00060A75" w:rsidP="00C75DF2">
            <w:pPr>
              <w:widowControl/>
              <w:numPr>
                <w:ilvl w:val="0"/>
                <w:numId w:val="27"/>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No meeting minutes are required</w:t>
            </w:r>
          </w:p>
          <w:p w14:paraId="38822DF0" w14:textId="77777777" w:rsidR="00060A75" w:rsidRPr="00060A75" w:rsidRDefault="00060A75" w:rsidP="00C75DF2">
            <w:pPr>
              <w:widowControl/>
              <w:numPr>
                <w:ilvl w:val="0"/>
                <w:numId w:val="32"/>
              </w:numPr>
              <w:autoSpaceDE/>
              <w:autoSpaceDN/>
              <w:spacing w:line="276" w:lineRule="auto"/>
              <w:ind w:left="28" w:hanging="86"/>
              <w:rPr>
                <w:rFonts w:ascii="Arial Narrow" w:eastAsiaTheme="minorHAnsi" w:hAnsi="Arial Narrow" w:cs="Arial"/>
                <w:sz w:val="18"/>
                <w:szCs w:val="18"/>
              </w:rPr>
            </w:pPr>
            <w:r w:rsidRPr="00060A75">
              <w:rPr>
                <w:rFonts w:ascii="Arial Narrow" w:eastAsiaTheme="minorHAnsi" w:hAnsi="Arial Narrow" w:cs="Arial"/>
                <w:sz w:val="18"/>
                <w:szCs w:val="18"/>
              </w:rPr>
              <w:t>Performer must provide bulleted email updates following any call or in lieu of a call by 2:00PM ET for that day</w:t>
            </w:r>
          </w:p>
        </w:tc>
      </w:tr>
    </w:tbl>
    <w:p w14:paraId="06440E32" w14:textId="77777777" w:rsidR="00A32E29" w:rsidRDefault="00A32E29" w:rsidP="002C3E23">
      <w:pPr>
        <w:keepNext/>
        <w:keepLines/>
        <w:widowControl/>
        <w:autoSpaceDE/>
        <w:autoSpaceDN/>
        <w:outlineLvl w:val="2"/>
        <w:rPr>
          <w:rFonts w:ascii="Arial" w:eastAsiaTheme="majorEastAsia" w:hAnsi="Arial" w:cstheme="majorBidi"/>
          <w:b/>
          <w:bCs/>
          <w:sz w:val="24"/>
        </w:rPr>
      </w:pPr>
      <w:bookmarkStart w:id="44" w:name="_Toc143768648"/>
    </w:p>
    <w:p w14:paraId="46C84584" w14:textId="422450FF" w:rsidR="00060A75" w:rsidRDefault="00060A75" w:rsidP="00A32E29">
      <w:pPr>
        <w:keepNext/>
        <w:keepLines/>
        <w:widowControl/>
        <w:autoSpaceDE/>
        <w:autoSpaceDN/>
        <w:ind w:left="900"/>
        <w:outlineLvl w:val="2"/>
        <w:rPr>
          <w:rFonts w:ascii="Arial" w:eastAsiaTheme="majorEastAsia" w:hAnsi="Arial" w:cstheme="majorBidi"/>
          <w:b/>
          <w:bCs/>
          <w:sz w:val="24"/>
        </w:rPr>
      </w:pPr>
      <w:r w:rsidRPr="001F6A3B">
        <w:rPr>
          <w:rFonts w:ascii="Arial" w:eastAsiaTheme="majorEastAsia" w:hAnsi="Arial" w:cstheme="majorBidi"/>
          <w:b/>
          <w:bCs/>
          <w:sz w:val="24"/>
        </w:rPr>
        <w:t>Technical Reporting: General</w:t>
      </w:r>
      <w:bookmarkEnd w:id="44"/>
    </w:p>
    <w:p w14:paraId="4A3F7FD1" w14:textId="77777777" w:rsidR="00A32E29" w:rsidRPr="001F6A3B" w:rsidRDefault="00A32E29" w:rsidP="001F6A3B">
      <w:pPr>
        <w:keepNext/>
        <w:keepLines/>
        <w:widowControl/>
        <w:autoSpaceDE/>
        <w:autoSpaceDN/>
        <w:ind w:left="900"/>
        <w:outlineLvl w:val="2"/>
        <w:rPr>
          <w:rFonts w:ascii="Arial" w:eastAsiaTheme="majorEastAsia" w:hAnsi="Arial" w:cstheme="majorBidi"/>
          <w:b/>
          <w:bCs/>
          <w:sz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482"/>
        <w:gridCol w:w="5088"/>
        <w:gridCol w:w="3240"/>
      </w:tblGrid>
      <w:tr w:rsidR="00060A75" w:rsidRPr="00060A75" w14:paraId="48EEE3F7" w14:textId="77777777" w:rsidTr="00060A75">
        <w:trPr>
          <w:trHeight w:val="305"/>
          <w:tblHeader/>
          <w:jc w:val="center"/>
        </w:trPr>
        <w:tc>
          <w:tcPr>
            <w:tcW w:w="895" w:type="dxa"/>
            <w:tcBorders>
              <w:bottom w:val="single" w:sz="4" w:space="0" w:color="auto"/>
            </w:tcBorders>
            <w:shd w:val="clear" w:color="auto" w:fill="C0C0C0"/>
            <w:vAlign w:val="center"/>
          </w:tcPr>
          <w:p w14:paraId="0C1FC1EE" w14:textId="77777777" w:rsidR="00060A75" w:rsidRPr="00060A75" w:rsidRDefault="00060A75" w:rsidP="001F6A3B">
            <w:pPr>
              <w:widowControl/>
              <w:autoSpaceDE/>
              <w:autoSpaceDN/>
              <w:jc w:val="center"/>
              <w:rPr>
                <w:rFonts w:ascii="Arial Narrow" w:eastAsiaTheme="minorHAnsi" w:hAnsi="Arial Narrow" w:cs="Arial"/>
                <w:b/>
                <w:sz w:val="20"/>
                <w:szCs w:val="28"/>
              </w:rPr>
            </w:pPr>
            <w:r w:rsidRPr="00060A75">
              <w:rPr>
                <w:rFonts w:ascii="Arial Narrow" w:eastAsiaTheme="minorHAnsi" w:hAnsi="Arial Narrow" w:cstheme="minorBidi"/>
                <w:b/>
                <w:sz w:val="20"/>
                <w:szCs w:val="28"/>
              </w:rPr>
              <w:t>#</w:t>
            </w:r>
          </w:p>
        </w:tc>
        <w:tc>
          <w:tcPr>
            <w:tcW w:w="1482" w:type="dxa"/>
            <w:tcBorders>
              <w:bottom w:val="single" w:sz="4" w:space="0" w:color="auto"/>
            </w:tcBorders>
            <w:shd w:val="clear" w:color="auto" w:fill="C0C0C0"/>
            <w:vAlign w:val="center"/>
          </w:tcPr>
          <w:p w14:paraId="395F8D4B" w14:textId="77777777"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w:t>
            </w:r>
          </w:p>
        </w:tc>
        <w:tc>
          <w:tcPr>
            <w:tcW w:w="5088" w:type="dxa"/>
            <w:tcBorders>
              <w:bottom w:val="single" w:sz="4" w:space="0" w:color="auto"/>
            </w:tcBorders>
            <w:shd w:val="clear" w:color="auto" w:fill="C0C0C0"/>
            <w:vAlign w:val="center"/>
          </w:tcPr>
          <w:p w14:paraId="21BC5B2D" w14:textId="77777777"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Deliverable Description</w:t>
            </w:r>
          </w:p>
        </w:tc>
        <w:tc>
          <w:tcPr>
            <w:tcW w:w="3240" w:type="dxa"/>
            <w:tcBorders>
              <w:bottom w:val="single" w:sz="4" w:space="0" w:color="auto"/>
            </w:tcBorders>
            <w:shd w:val="clear" w:color="auto" w:fill="C0C0C0"/>
            <w:vAlign w:val="center"/>
          </w:tcPr>
          <w:p w14:paraId="52029A86" w14:textId="77777777" w:rsidR="00060A75" w:rsidRPr="00060A75" w:rsidRDefault="00060A75" w:rsidP="001F6A3B">
            <w:pPr>
              <w:widowControl/>
              <w:autoSpaceDE/>
              <w:autoSpaceDN/>
              <w:spacing w:line="276" w:lineRule="auto"/>
              <w:jc w:val="center"/>
              <w:rPr>
                <w:rFonts w:ascii="Arial Narrow" w:eastAsiaTheme="minorHAnsi" w:hAnsi="Arial Narrow" w:cs="Arial"/>
                <w:b/>
                <w:sz w:val="20"/>
                <w:szCs w:val="28"/>
              </w:rPr>
            </w:pPr>
            <w:r w:rsidRPr="00060A75">
              <w:rPr>
                <w:rFonts w:ascii="Arial Narrow" w:eastAsiaTheme="minorHAnsi" w:hAnsi="Arial Narrow" w:cs="Arial"/>
                <w:b/>
                <w:sz w:val="20"/>
                <w:szCs w:val="28"/>
              </w:rPr>
              <w:t>Reporting Procedures and Due Dates</w:t>
            </w:r>
          </w:p>
        </w:tc>
      </w:tr>
      <w:tr w:rsidR="00060A75" w:rsidRPr="00060A75" w14:paraId="3806AB7D" w14:textId="77777777" w:rsidTr="00060A75">
        <w:trPr>
          <w:jc w:val="center"/>
        </w:trPr>
        <w:tc>
          <w:tcPr>
            <w:tcW w:w="895" w:type="dxa"/>
            <w:tcBorders>
              <w:top w:val="single" w:sz="12" w:space="0" w:color="auto"/>
              <w:bottom w:val="single" w:sz="4" w:space="0" w:color="auto"/>
            </w:tcBorders>
            <w:vAlign w:val="center"/>
          </w:tcPr>
          <w:p w14:paraId="0FAC5A0B"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2.1</w:t>
            </w:r>
          </w:p>
        </w:tc>
        <w:tc>
          <w:tcPr>
            <w:tcW w:w="1482" w:type="dxa"/>
            <w:tcBorders>
              <w:top w:val="single" w:sz="12" w:space="0" w:color="auto"/>
              <w:bottom w:val="single" w:sz="4" w:space="0" w:color="auto"/>
            </w:tcBorders>
            <w:vAlign w:val="center"/>
          </w:tcPr>
          <w:p w14:paraId="62070D45"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Project Management Plan (PMP)</w:t>
            </w:r>
          </w:p>
        </w:tc>
        <w:tc>
          <w:tcPr>
            <w:tcW w:w="5088" w:type="dxa"/>
            <w:tcBorders>
              <w:top w:val="single" w:sz="12" w:space="0" w:color="auto"/>
              <w:bottom w:val="single" w:sz="4" w:space="0" w:color="auto"/>
            </w:tcBorders>
            <w:vAlign w:val="center"/>
          </w:tcPr>
          <w:p w14:paraId="4394EF8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Project Management Plan should define the overall plan for how the project will be executed, monitored and controlled and must include a Study Responsibility Assignment Matrix for Performer and subcontractor team(s).  </w:t>
            </w:r>
          </w:p>
          <w:p w14:paraId="43B5D141"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c>
          <w:tcPr>
            <w:tcW w:w="3240" w:type="dxa"/>
            <w:tcBorders>
              <w:top w:val="single" w:sz="12" w:space="0" w:color="auto"/>
              <w:bottom w:val="single" w:sz="4" w:space="0" w:color="auto"/>
            </w:tcBorders>
            <w:vAlign w:val="center"/>
          </w:tcPr>
          <w:p w14:paraId="312981D5" w14:textId="77777777" w:rsidR="00060A75" w:rsidRPr="00060A75" w:rsidRDefault="00060A75" w:rsidP="00C75DF2">
            <w:pPr>
              <w:widowControl/>
              <w:numPr>
                <w:ilvl w:val="0"/>
                <w:numId w:val="36"/>
              </w:numPr>
              <w:autoSpaceDE/>
              <w:autoSpaceDN/>
              <w:spacing w:line="276" w:lineRule="auto"/>
              <w:ind w:hanging="92"/>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submit a PMP </w:t>
            </w:r>
          </w:p>
          <w:p w14:paraId="20668C57" w14:textId="77777777" w:rsidR="00060A75" w:rsidRPr="00060A75" w:rsidRDefault="00060A75" w:rsidP="00C75DF2">
            <w:pPr>
              <w:widowControl/>
              <w:numPr>
                <w:ilvl w:val="1"/>
                <w:numId w:val="36"/>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30 calendar days after the initiation of the agreement period of performance</w:t>
            </w:r>
          </w:p>
          <w:p w14:paraId="1922B5C8" w14:textId="77777777" w:rsidR="00060A75" w:rsidRPr="00060A75" w:rsidRDefault="00060A75" w:rsidP="00C75DF2">
            <w:pPr>
              <w:widowControl/>
              <w:numPr>
                <w:ilvl w:val="1"/>
                <w:numId w:val="36"/>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p w14:paraId="63A47AC4" w14:textId="77777777" w:rsidR="00060A75" w:rsidRPr="00060A75" w:rsidRDefault="00060A75" w:rsidP="001F6A3B">
            <w:pPr>
              <w:widowControl/>
              <w:autoSpaceDE/>
              <w:autoSpaceDN/>
              <w:spacing w:line="276" w:lineRule="auto"/>
              <w:ind w:left="32"/>
              <w:contextualSpacing/>
              <w:rPr>
                <w:rFonts w:ascii="Arial Narrow" w:eastAsiaTheme="minorHAnsi" w:hAnsi="Arial Narrow" w:cs="Arial"/>
                <w:sz w:val="18"/>
                <w:szCs w:val="18"/>
              </w:rPr>
            </w:pPr>
          </w:p>
        </w:tc>
      </w:tr>
      <w:tr w:rsidR="00060A75" w:rsidRPr="00060A75" w14:paraId="2784C076" w14:textId="77777777" w:rsidTr="00060A75">
        <w:trPr>
          <w:jc w:val="center"/>
        </w:trPr>
        <w:tc>
          <w:tcPr>
            <w:tcW w:w="895" w:type="dxa"/>
            <w:tcBorders>
              <w:top w:val="single" w:sz="4" w:space="0" w:color="auto"/>
            </w:tcBorders>
            <w:vAlign w:val="center"/>
          </w:tcPr>
          <w:p w14:paraId="72ED9EAB"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2.2</w:t>
            </w:r>
          </w:p>
        </w:tc>
        <w:tc>
          <w:tcPr>
            <w:tcW w:w="1482" w:type="dxa"/>
            <w:tcBorders>
              <w:top w:val="single" w:sz="4" w:space="0" w:color="auto"/>
            </w:tcBorders>
            <w:vAlign w:val="center"/>
          </w:tcPr>
          <w:p w14:paraId="20ECF22C"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Gantt Chart/Timeline</w:t>
            </w:r>
          </w:p>
        </w:tc>
        <w:tc>
          <w:tcPr>
            <w:tcW w:w="5088" w:type="dxa"/>
            <w:tcBorders>
              <w:top w:val="single" w:sz="4" w:space="0" w:color="auto"/>
            </w:tcBorders>
            <w:vAlign w:val="center"/>
          </w:tcPr>
          <w:p w14:paraId="3D1332C3"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Gantt Chart/Timeline should be detailed to the extent required by the specific project.</w:t>
            </w:r>
          </w:p>
        </w:tc>
        <w:tc>
          <w:tcPr>
            <w:tcW w:w="3240" w:type="dxa"/>
            <w:tcBorders>
              <w:top w:val="single" w:sz="4" w:space="0" w:color="auto"/>
            </w:tcBorders>
            <w:vAlign w:val="center"/>
          </w:tcPr>
          <w:p w14:paraId="248F4632"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theme="minorHAnsi"/>
                <w:sz w:val="18"/>
                <w:szCs w:val="18"/>
              </w:rPr>
              <w:t>At first project meeting and as updated no later than every 30 calendar days.  Provided in pdf.</w:t>
            </w:r>
          </w:p>
        </w:tc>
      </w:tr>
      <w:tr w:rsidR="00060A75" w:rsidRPr="00060A75" w14:paraId="3A1AB62A" w14:textId="77777777" w:rsidTr="00060A75">
        <w:trPr>
          <w:jc w:val="center"/>
        </w:trPr>
        <w:tc>
          <w:tcPr>
            <w:tcW w:w="895" w:type="dxa"/>
            <w:tcBorders>
              <w:top w:val="single" w:sz="4" w:space="0" w:color="auto"/>
            </w:tcBorders>
            <w:vAlign w:val="center"/>
          </w:tcPr>
          <w:p w14:paraId="2AD82F9B"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2.3</w:t>
            </w:r>
          </w:p>
        </w:tc>
        <w:tc>
          <w:tcPr>
            <w:tcW w:w="1482" w:type="dxa"/>
            <w:tcBorders>
              <w:top w:val="single" w:sz="4" w:space="0" w:color="auto"/>
            </w:tcBorders>
            <w:vAlign w:val="center"/>
          </w:tcPr>
          <w:p w14:paraId="42A724C0"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Communication Plan</w:t>
            </w:r>
          </w:p>
        </w:tc>
        <w:tc>
          <w:tcPr>
            <w:tcW w:w="5088" w:type="dxa"/>
            <w:tcBorders>
              <w:top w:val="single" w:sz="4" w:space="0" w:color="auto"/>
            </w:tcBorders>
            <w:vAlign w:val="center"/>
          </w:tcPr>
          <w:p w14:paraId="2139B29E"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develop and implement an effective Communication Plan that details the flow of information between BARDA, Performer, collaborators, vendors, and other organizations. </w:t>
            </w:r>
          </w:p>
          <w:p w14:paraId="3D861B3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Communication Plan must also include a press release review process.</w:t>
            </w:r>
          </w:p>
        </w:tc>
        <w:tc>
          <w:tcPr>
            <w:tcW w:w="3240" w:type="dxa"/>
            <w:tcBorders>
              <w:top w:val="single" w:sz="4" w:space="0" w:color="auto"/>
            </w:tcBorders>
            <w:vAlign w:val="center"/>
          </w:tcPr>
          <w:p w14:paraId="5CCEA8DA"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 Communication Plan</w:t>
            </w:r>
          </w:p>
          <w:p w14:paraId="7F30A2E9" w14:textId="77777777" w:rsidR="00060A75" w:rsidRPr="00060A75" w:rsidRDefault="00060A75" w:rsidP="00C75DF2">
            <w:pPr>
              <w:widowControl/>
              <w:numPr>
                <w:ilvl w:val="1"/>
                <w:numId w:val="36"/>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30 calendar days after the initiation of the agreement period of performance</w:t>
            </w:r>
          </w:p>
          <w:p w14:paraId="07E6BE2F" w14:textId="77777777" w:rsidR="00060A75" w:rsidRPr="00060A75" w:rsidRDefault="00060A75" w:rsidP="00C75DF2">
            <w:pPr>
              <w:widowControl/>
              <w:numPr>
                <w:ilvl w:val="1"/>
                <w:numId w:val="32"/>
              </w:numPr>
              <w:autoSpaceDE/>
              <w:autoSpaceDN/>
              <w:spacing w:line="276" w:lineRule="auto"/>
              <w:ind w:left="286"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Updates should be provided to reflect any key changes and reviewed at least annually.</w:t>
            </w:r>
          </w:p>
        </w:tc>
      </w:tr>
      <w:tr w:rsidR="00060A75" w:rsidRPr="00060A75" w14:paraId="54724AB9" w14:textId="77777777" w:rsidTr="00060A75">
        <w:trPr>
          <w:jc w:val="center"/>
        </w:trPr>
        <w:tc>
          <w:tcPr>
            <w:tcW w:w="895" w:type="dxa"/>
            <w:tcBorders>
              <w:top w:val="single" w:sz="4" w:space="0" w:color="auto"/>
            </w:tcBorders>
            <w:vAlign w:val="center"/>
          </w:tcPr>
          <w:p w14:paraId="2DCB3FBA"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2.4</w:t>
            </w:r>
          </w:p>
        </w:tc>
        <w:tc>
          <w:tcPr>
            <w:tcW w:w="1482" w:type="dxa"/>
            <w:tcBorders>
              <w:top w:val="single" w:sz="4" w:space="0" w:color="auto"/>
            </w:tcBorders>
            <w:vAlign w:val="center"/>
          </w:tcPr>
          <w:p w14:paraId="69588D92"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Performer Locations</w:t>
            </w:r>
          </w:p>
        </w:tc>
        <w:tc>
          <w:tcPr>
            <w:tcW w:w="5088" w:type="dxa"/>
            <w:tcBorders>
              <w:top w:val="single" w:sz="4" w:space="0" w:color="auto"/>
            </w:tcBorders>
            <w:vAlign w:val="center"/>
          </w:tcPr>
          <w:p w14:paraId="053C136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submit detailed data regarding locations where work will be performed under this agreement, including addresses, points of contact, and work performed per location, to include subcontractors and critical vendors of reagents and supplies. </w:t>
            </w:r>
          </w:p>
          <w:p w14:paraId="6CC1F9F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s must include vendors for critical infrastructure protection.</w:t>
            </w:r>
          </w:p>
        </w:tc>
        <w:tc>
          <w:tcPr>
            <w:tcW w:w="3240" w:type="dxa"/>
            <w:tcBorders>
              <w:top w:val="single" w:sz="4" w:space="0" w:color="auto"/>
            </w:tcBorders>
            <w:vAlign w:val="center"/>
          </w:tcPr>
          <w:p w14:paraId="689F4980"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Work Locations Report:</w:t>
            </w:r>
          </w:p>
          <w:p w14:paraId="41D3AC82" w14:textId="77777777" w:rsidR="00060A75" w:rsidRPr="00060A75" w:rsidRDefault="00060A75" w:rsidP="00C75DF2">
            <w:pPr>
              <w:widowControl/>
              <w:numPr>
                <w:ilvl w:val="1"/>
                <w:numId w:val="30"/>
              </w:numPr>
              <w:autoSpaceDE/>
              <w:autoSpaceDN/>
              <w:spacing w:line="276" w:lineRule="auto"/>
              <w:ind w:left="280"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5 business days after the initiation of the agreement period of performance </w:t>
            </w:r>
          </w:p>
          <w:p w14:paraId="708DDE7A" w14:textId="77777777" w:rsidR="00060A75" w:rsidRPr="00060A75" w:rsidRDefault="00060A75" w:rsidP="00C75DF2">
            <w:pPr>
              <w:widowControl/>
              <w:numPr>
                <w:ilvl w:val="1"/>
                <w:numId w:val="30"/>
              </w:numPr>
              <w:autoSpaceDE/>
              <w:autoSpaceDN/>
              <w:spacing w:line="276" w:lineRule="auto"/>
              <w:ind w:left="280"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30 business days after a substantive location or capabilities change</w:t>
            </w:r>
          </w:p>
          <w:p w14:paraId="0D9CD3B4"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Within 2 business days of a substantive change if the work performed supports medical countermeasure development that addresses a threat that has been declared a Public Health Emergency by the HHS Secretary or a Public Health Emergency of International Concern (PHEIC) by the WHO</w:t>
            </w:r>
          </w:p>
        </w:tc>
      </w:tr>
      <w:tr w:rsidR="00060A75" w:rsidRPr="00060A75" w14:paraId="46BA2800" w14:textId="77777777" w:rsidTr="00060A75">
        <w:trPr>
          <w:jc w:val="center"/>
        </w:trPr>
        <w:tc>
          <w:tcPr>
            <w:tcW w:w="895" w:type="dxa"/>
            <w:tcBorders>
              <w:top w:val="single" w:sz="4" w:space="0" w:color="auto"/>
            </w:tcBorders>
            <w:vAlign w:val="center"/>
          </w:tcPr>
          <w:p w14:paraId="3FA98D19"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2.5</w:t>
            </w:r>
          </w:p>
        </w:tc>
        <w:tc>
          <w:tcPr>
            <w:tcW w:w="1482" w:type="dxa"/>
            <w:tcBorders>
              <w:top w:val="single" w:sz="4" w:space="0" w:color="auto"/>
            </w:tcBorders>
            <w:vAlign w:val="center"/>
          </w:tcPr>
          <w:p w14:paraId="6696D584"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Pandemic/Public Health Emergency Facility and Operational Management Plan</w:t>
            </w:r>
          </w:p>
        </w:tc>
        <w:tc>
          <w:tcPr>
            <w:tcW w:w="5088" w:type="dxa"/>
            <w:tcBorders>
              <w:top w:val="single" w:sz="4" w:space="0" w:color="auto"/>
            </w:tcBorders>
            <w:vAlign w:val="center"/>
          </w:tcPr>
          <w:p w14:paraId="438A1633"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develop a Pandemic Facility and Operational Management Plan, including change procedures from normal to pandemic operations and continuity of operations in the event of a declared pandemic emergency. Performer must identify critical infrastructure.</w:t>
            </w:r>
          </w:p>
        </w:tc>
        <w:tc>
          <w:tcPr>
            <w:tcW w:w="3240" w:type="dxa"/>
            <w:tcBorders>
              <w:top w:val="single" w:sz="4" w:space="0" w:color="auto"/>
            </w:tcBorders>
            <w:vAlign w:val="center"/>
          </w:tcPr>
          <w:p w14:paraId="238275ED"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Pandemic Management Plan:</w:t>
            </w:r>
          </w:p>
          <w:p w14:paraId="5EF2BEF1" w14:textId="77777777" w:rsidR="00060A75" w:rsidRPr="00060A75" w:rsidRDefault="00060A75" w:rsidP="00C75DF2">
            <w:pPr>
              <w:widowControl/>
              <w:numPr>
                <w:ilvl w:val="1"/>
                <w:numId w:val="30"/>
              </w:numPr>
              <w:autoSpaceDE/>
              <w:autoSpaceDN/>
              <w:spacing w:line="276" w:lineRule="auto"/>
              <w:ind w:left="280"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within 15 days of award</w:t>
            </w:r>
          </w:p>
          <w:p w14:paraId="21940615" w14:textId="77777777" w:rsidR="00060A75" w:rsidRPr="00060A75" w:rsidRDefault="00060A75" w:rsidP="00C75DF2">
            <w:pPr>
              <w:widowControl/>
              <w:numPr>
                <w:ilvl w:val="1"/>
                <w:numId w:val="30"/>
              </w:numPr>
              <w:autoSpaceDE/>
              <w:autoSpaceDN/>
              <w:spacing w:line="276" w:lineRule="auto"/>
              <w:ind w:left="280"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Final within 30 days of award</w:t>
            </w:r>
          </w:p>
        </w:tc>
      </w:tr>
      <w:tr w:rsidR="00060A75" w:rsidRPr="00060A75" w14:paraId="6C24F720" w14:textId="77777777" w:rsidTr="00060A75">
        <w:trPr>
          <w:jc w:val="center"/>
        </w:trPr>
        <w:tc>
          <w:tcPr>
            <w:tcW w:w="895" w:type="dxa"/>
            <w:tcBorders>
              <w:top w:val="single" w:sz="4" w:space="0" w:color="auto"/>
              <w:bottom w:val="single" w:sz="4" w:space="0" w:color="auto"/>
            </w:tcBorders>
            <w:vAlign w:val="center"/>
          </w:tcPr>
          <w:p w14:paraId="6E9D4FB4"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2.6</w:t>
            </w:r>
          </w:p>
        </w:tc>
        <w:tc>
          <w:tcPr>
            <w:tcW w:w="1482" w:type="dxa"/>
            <w:tcBorders>
              <w:top w:val="single" w:sz="4" w:space="0" w:color="auto"/>
              <w:bottom w:val="single" w:sz="4" w:space="0" w:color="auto"/>
            </w:tcBorders>
            <w:vAlign w:val="center"/>
          </w:tcPr>
          <w:p w14:paraId="2407A614"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Monthly &amp; Annual Technical Progress Reports/Annual Meeting</w:t>
            </w:r>
          </w:p>
        </w:tc>
        <w:tc>
          <w:tcPr>
            <w:tcW w:w="5088" w:type="dxa"/>
            <w:tcBorders>
              <w:top w:val="single" w:sz="4" w:space="0" w:color="auto"/>
              <w:bottom w:val="single" w:sz="4" w:space="0" w:color="auto"/>
            </w:tcBorders>
            <w:vAlign w:val="center"/>
          </w:tcPr>
          <w:p w14:paraId="547B0024"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Monthly and Annual Technical Progress reports must address each of the below items and be cross-referenced to the Work Breakdown Structure (WBS), Statement of Work (SOW), Integrated Master Schedule (IMS), and Contract Performance Report (CPR) – or as applicable.</w:t>
            </w:r>
          </w:p>
          <w:p w14:paraId="0DC14BBC"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An Executive Summary highlighting the progress, issues and relevant manufacturing, nonclinical, clinical, regulatory, and publication activities. The Executive Summary should highlight all critical issues for that reporting period and resolution approach; limited to 2 pages</w:t>
            </w:r>
          </w:p>
          <w:p w14:paraId="4B8318EE"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The </w:t>
            </w:r>
            <w:r w:rsidRPr="00060A75" w:rsidDel="0043394D">
              <w:rPr>
                <w:rFonts w:ascii="Arial Narrow" w:eastAsiaTheme="minorHAnsi" w:hAnsi="Arial Narrow" w:cstheme="minorBidi"/>
                <w:sz w:val="18"/>
                <w:szCs w:val="18"/>
              </w:rPr>
              <w:t xml:space="preserve">Contractor </w:t>
            </w:r>
            <w:r w:rsidRPr="00060A75">
              <w:rPr>
                <w:rFonts w:ascii="Arial Narrow" w:eastAsiaTheme="minorHAnsi" w:hAnsi="Arial Narrow" w:cstheme="minorBidi"/>
                <w:sz w:val="18"/>
                <w:szCs w:val="18"/>
              </w:rPr>
              <w:t xml:space="preserve">Performer must submit monthly detailed clinical reports during </w:t>
            </w:r>
            <w:r w:rsidRPr="00060A75">
              <w:rPr>
                <w:rFonts w:ascii="Arial Narrow" w:eastAsiaTheme="minorHAnsi" w:hAnsi="Arial Narrow" w:cs="Arial"/>
                <w:sz w:val="18"/>
                <w:szCs w:val="18"/>
              </w:rPr>
              <w:t>active</w:t>
            </w:r>
            <w:r w:rsidRPr="00060A75">
              <w:rPr>
                <w:rFonts w:ascii="Arial Narrow" w:eastAsiaTheme="minorHAnsi" w:hAnsi="Arial Narrow" w:cstheme="minorBidi"/>
                <w:sz w:val="18"/>
                <w:szCs w:val="18"/>
              </w:rPr>
              <w:t xml:space="preserve"> clinical trial enrollment to include at a minimum:</w:t>
            </w:r>
          </w:p>
          <w:p w14:paraId="7F602DAF"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Central IRB approval status</w:t>
            </w:r>
          </w:p>
          <w:p w14:paraId="27C5A0DD"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Site IRB approval status</w:t>
            </w:r>
          </w:p>
          <w:p w14:paraId="63B915BA"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Site information (FWA number, </w:t>
            </w:r>
            <w:r w:rsidRPr="00060A75">
              <w:rPr>
                <w:rFonts w:ascii="Arial Narrow" w:eastAsiaTheme="minorHAnsi" w:hAnsi="Arial Narrow" w:cstheme="minorBidi"/>
                <w:color w:val="1F497D"/>
                <w:sz w:val="18"/>
                <w:szCs w:val="18"/>
              </w:rPr>
              <w:t>s</w:t>
            </w:r>
            <w:r w:rsidRPr="00060A75">
              <w:rPr>
                <w:rFonts w:ascii="Arial Narrow" w:eastAsiaTheme="minorHAnsi" w:hAnsi="Arial Narrow" w:cstheme="minorBidi"/>
                <w:sz w:val="18"/>
                <w:szCs w:val="18"/>
              </w:rPr>
              <w:t>ite type (e.g., commercial site, academic site), site activation status)</w:t>
            </w:r>
          </w:p>
          <w:p w14:paraId="4E83596F"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Number of subjects screened and enrolled by age, race, ethnicity, geographic distribution</w:t>
            </w:r>
          </w:p>
          <w:p w14:paraId="200AE180"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Investigational Product status (receipt at depot and receipt on site)</w:t>
            </w:r>
          </w:p>
          <w:p w14:paraId="5C79ADBC"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Safety reporting (SAEs)</w:t>
            </w:r>
          </w:p>
          <w:p w14:paraId="430AF504"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Protocol deviations</w:t>
            </w:r>
          </w:p>
          <w:p w14:paraId="16666DA0"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Database management</w:t>
            </w:r>
          </w:p>
          <w:p w14:paraId="72885E6D"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Status of ancillary supplies e.g., PPE, swabs, syringes, tubes on site </w:t>
            </w:r>
          </w:p>
          <w:p w14:paraId="749B6A7D"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Specimen collection status</w:t>
            </w:r>
          </w:p>
          <w:p w14:paraId="09513706" w14:textId="77777777" w:rsidR="00060A75" w:rsidRPr="00060A75" w:rsidRDefault="00060A75" w:rsidP="00C75DF2">
            <w:pPr>
              <w:widowControl/>
              <w:numPr>
                <w:ilvl w:val="0"/>
                <w:numId w:val="29"/>
              </w:numPr>
              <w:autoSpaceDE/>
              <w:autoSpaceDN/>
              <w:spacing w:line="276" w:lineRule="auto"/>
              <w:ind w:left="268"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Pharmacy manuals</w:t>
            </w:r>
          </w:p>
          <w:p w14:paraId="0BB88D2B" w14:textId="77777777" w:rsidR="00060A75" w:rsidRPr="00060A75" w:rsidRDefault="00060A75" w:rsidP="001F6A3B">
            <w:pPr>
              <w:widowControl/>
              <w:autoSpaceDE/>
              <w:autoSpaceDN/>
              <w:spacing w:line="276" w:lineRule="auto"/>
              <w:ind w:left="178"/>
              <w:rPr>
                <w:rFonts w:ascii="Arial" w:eastAsiaTheme="minorHAnsi" w:hAnsi="Arial" w:cstheme="minorBidi"/>
                <w:sz w:val="20"/>
                <w:szCs w:val="20"/>
              </w:rPr>
            </w:pPr>
            <w:r w:rsidRPr="00060A75">
              <w:rPr>
                <w:rFonts w:ascii="Arial Narrow" w:eastAsiaTheme="minorHAnsi" w:hAnsi="Arial Narrow" w:cstheme="minorBidi"/>
                <w:sz w:val="18"/>
                <w:szCs w:val="18"/>
              </w:rPr>
              <w:t xml:space="preserve">The Performer must inform BARDA of any upcoming site visits and/or audits of Contract Research Organization (CRO) facilities funded under this effort. BARDA reserves the right to accompany the </w:t>
            </w:r>
            <w:r w:rsidRPr="00060A75" w:rsidDel="0043394D">
              <w:rPr>
                <w:rFonts w:ascii="Arial Narrow" w:eastAsiaTheme="minorHAnsi" w:hAnsi="Arial Narrow" w:cstheme="minorBidi"/>
                <w:sz w:val="18"/>
                <w:szCs w:val="18"/>
              </w:rPr>
              <w:t xml:space="preserve">Contractor </w:t>
            </w:r>
            <w:r w:rsidRPr="00060A75">
              <w:rPr>
                <w:rFonts w:ascii="Arial Narrow" w:eastAsiaTheme="minorHAnsi" w:hAnsi="Arial Narrow" w:cstheme="minorBidi"/>
                <w:sz w:val="18"/>
                <w:szCs w:val="18"/>
              </w:rPr>
              <w:t>Performer on site visits and/or audits of CROs as BARDA deems necessary.</w:t>
            </w:r>
          </w:p>
          <w:p w14:paraId="420C4FA3"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Progress in meeting agreement milestones organized by WBS, overall project assessment, problems encountered and recommended solutions. The reports must detail the planned and actual progress during the period covered, explaining any differences between the two and the corrective steps</w:t>
            </w:r>
          </w:p>
          <w:p w14:paraId="6D57EFB6"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three-month rolling forecast of the key planned activities, referencing the WBS/IMS</w:t>
            </w:r>
          </w:p>
          <w:p w14:paraId="61940E9A"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A tracking log of progress on regulatory submissions with the FDA number, description of submission, date of submission, status of submission, and next steps</w:t>
            </w:r>
          </w:p>
          <w:p w14:paraId="080122F5"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Estimated and Actual Expenses</w:t>
            </w:r>
          </w:p>
          <w:p w14:paraId="2EA6D1E5" w14:textId="77777777" w:rsidR="00060A75" w:rsidRPr="00060A75" w:rsidRDefault="00060A75" w:rsidP="00C75DF2">
            <w:pPr>
              <w:widowControl/>
              <w:numPr>
                <w:ilvl w:val="0"/>
                <w:numId w:val="35"/>
              </w:numPr>
              <w:autoSpaceDE/>
              <w:autoSpaceDN/>
              <w:spacing w:line="276" w:lineRule="auto"/>
              <w:ind w:left="360" w:hanging="130"/>
              <w:rPr>
                <w:rFonts w:ascii="Arial Narrow" w:eastAsiaTheme="minorHAnsi" w:hAnsi="Arial Narrow" w:cs="Arial"/>
                <w:sz w:val="18"/>
                <w:szCs w:val="18"/>
              </w:rPr>
            </w:pPr>
            <w:r w:rsidRPr="00060A75">
              <w:rPr>
                <w:rFonts w:ascii="Arial Narrow" w:eastAsiaTheme="minorHAnsi" w:hAnsi="Arial Narrow" w:cstheme="minorBidi"/>
                <w:sz w:val="18"/>
                <w:szCs w:val="18"/>
              </w:rPr>
              <w:t>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Subcontractors’ expenses from the previous month if the Subcontractor did not submit a bill in the previous month. If the subcontractor(s) was not working or did not incur any costs in the previous month, then a statement to this effect should be included in this report for those respective subcontractors. If the AO</w:t>
            </w:r>
            <w:r w:rsidRPr="00060A75" w:rsidDel="0043394D">
              <w:rPr>
                <w:rFonts w:ascii="Arial Narrow" w:eastAsiaTheme="minorHAnsi" w:hAnsi="Arial Narrow" w:cstheme="minorBidi"/>
                <w:sz w:val="18"/>
                <w:szCs w:val="18"/>
              </w:rPr>
              <w:t>R</w:t>
            </w:r>
            <w:r w:rsidRPr="00060A75">
              <w:rPr>
                <w:rFonts w:ascii="Arial Narrow" w:eastAsiaTheme="minorHAnsi" w:hAnsi="Arial Narrow" w:cstheme="minorBidi"/>
                <w:sz w:val="18"/>
                <w:szCs w:val="18"/>
              </w:rPr>
              <w:t>PAR and AO are satisfied that the Performer ’s reporting is sufficient to convey this information, this section may be waived.</w:t>
            </w:r>
          </w:p>
          <w:p w14:paraId="50CEFD35"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Publication activities and progress for any manuscript, </w:t>
            </w:r>
            <w:r w:rsidRPr="00060A75">
              <w:rPr>
                <w:rFonts w:ascii="Arial Narrow" w:eastAsiaTheme="minorHAnsi" w:hAnsi="Arial Narrow" w:cstheme="minorBidi"/>
                <w:sz w:val="18"/>
                <w:szCs w:val="18"/>
              </w:rPr>
              <w:t>scientific meeting abstract, poster, presentation, and other public-facing material or information containing data generated under this agreement</w:t>
            </w:r>
          </w:p>
        </w:tc>
        <w:tc>
          <w:tcPr>
            <w:tcW w:w="3240" w:type="dxa"/>
            <w:tcBorders>
              <w:top w:val="single" w:sz="4" w:space="0" w:color="auto"/>
              <w:bottom w:val="single" w:sz="4" w:space="0" w:color="auto"/>
            </w:tcBorders>
            <w:vAlign w:val="center"/>
          </w:tcPr>
          <w:p w14:paraId="2FD4AAE1" w14:textId="5FC786D2"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w:t>
            </w:r>
            <w:r w:rsidRPr="00060A75" w:rsidDel="0043394D">
              <w:rPr>
                <w:rFonts w:ascii="Arial Narrow" w:eastAsiaTheme="minorHAnsi" w:hAnsi="Arial Narrow" w:cs="Arial"/>
                <w:sz w:val="18"/>
                <w:szCs w:val="18"/>
              </w:rPr>
              <w:t xml:space="preserve"> </w:t>
            </w:r>
            <w:r w:rsidRPr="00060A75">
              <w:rPr>
                <w:rFonts w:ascii="Arial Narrow" w:eastAsiaTheme="minorHAnsi" w:hAnsi="Arial Narrow" w:cs="Arial"/>
                <w:sz w:val="18"/>
                <w:szCs w:val="18"/>
              </w:rPr>
              <w:t>Performer must submit monthly reports on the 15</w:t>
            </w:r>
            <w:r w:rsidRPr="00060A75">
              <w:rPr>
                <w:rFonts w:ascii="Arial Narrow" w:eastAsiaTheme="minorHAnsi" w:hAnsi="Arial Narrow" w:cs="Arial"/>
                <w:sz w:val="18"/>
                <w:szCs w:val="18"/>
                <w:vertAlign w:val="superscript"/>
              </w:rPr>
              <w:t>th</w:t>
            </w:r>
            <w:r w:rsidRPr="00060A75">
              <w:rPr>
                <w:rFonts w:ascii="Arial Narrow" w:eastAsiaTheme="minorHAnsi" w:hAnsi="Arial Narrow" w:cs="Arial"/>
                <w:sz w:val="18"/>
                <w:szCs w:val="18"/>
              </w:rPr>
              <w:t xml:space="preserve"> day of the month covering the preceding month; Annual Reports submitted on the last calendar day of the month after each agreement anniversary. Monthly progress reports are not required for the months when the Annual Report(s) are due, and Monthly/Annual Report(s) are not due during a month when the Final Report (final version, not draft) is due (see deliverable </w:t>
            </w:r>
            <w:r w:rsidR="00F36168">
              <w:rPr>
                <w:rFonts w:ascii="Arial Narrow" w:eastAsiaTheme="minorHAnsi" w:hAnsi="Arial Narrow" w:cs="Arial"/>
                <w:sz w:val="18"/>
                <w:szCs w:val="18"/>
              </w:rPr>
              <w:t>2.7).</w:t>
            </w:r>
            <w:r w:rsidRPr="00060A75">
              <w:rPr>
                <w:rFonts w:ascii="Arial Narrow" w:eastAsiaTheme="minorHAnsi" w:hAnsi="Arial Narrow" w:cs="Arial"/>
                <w:sz w:val="18"/>
                <w:szCs w:val="18"/>
              </w:rPr>
              <w:t xml:space="preserve"> The PAR and AO will review the monthly reports with the Performer and provide feedback</w:t>
            </w:r>
          </w:p>
          <w:p w14:paraId="0CAC3E4D" w14:textId="77777777" w:rsidR="00060A75" w:rsidRPr="00060A75" w:rsidRDefault="00060A75" w:rsidP="00C75DF2">
            <w:pPr>
              <w:widowControl/>
              <w:numPr>
                <w:ilvl w:val="0"/>
                <w:numId w:val="28"/>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provide FINAL versions of reports within 10 business days after receiving BARDA comments/edits </w:t>
            </w:r>
          </w:p>
          <w:p w14:paraId="46DECB2A"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provide notification of designated safety events to the AO and PAR within 24 hours of being notified of the event</w:t>
            </w:r>
          </w:p>
        </w:tc>
      </w:tr>
      <w:tr w:rsidR="00060A75" w:rsidRPr="00060A75" w14:paraId="119050CC" w14:textId="77777777" w:rsidTr="00060A75">
        <w:trPr>
          <w:jc w:val="center"/>
        </w:trPr>
        <w:tc>
          <w:tcPr>
            <w:tcW w:w="895" w:type="dxa"/>
            <w:tcBorders>
              <w:bottom w:val="single" w:sz="12" w:space="0" w:color="auto"/>
            </w:tcBorders>
            <w:vAlign w:val="center"/>
          </w:tcPr>
          <w:p w14:paraId="612983E7"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2.7</w:t>
            </w:r>
          </w:p>
        </w:tc>
        <w:tc>
          <w:tcPr>
            <w:tcW w:w="1482" w:type="dxa"/>
            <w:tcBorders>
              <w:bottom w:val="single" w:sz="12" w:space="0" w:color="auto"/>
            </w:tcBorders>
            <w:vAlign w:val="center"/>
          </w:tcPr>
          <w:p w14:paraId="10B629BC"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Technical Progress Report</w:t>
            </w:r>
          </w:p>
        </w:tc>
        <w:tc>
          <w:tcPr>
            <w:tcW w:w="5088" w:type="dxa"/>
            <w:tcBorders>
              <w:bottom w:val="single" w:sz="12" w:space="0" w:color="auto"/>
            </w:tcBorders>
            <w:vAlign w:val="center"/>
          </w:tcPr>
          <w:p w14:paraId="376BCB98"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3D6E45D5" w14:textId="77777777" w:rsidR="00060A75" w:rsidRPr="00060A75" w:rsidRDefault="00060A75" w:rsidP="00C75DF2">
            <w:pPr>
              <w:widowControl/>
              <w:numPr>
                <w:ilvl w:val="0"/>
                <w:numId w:val="31"/>
              </w:numPr>
              <w:autoSpaceDE/>
              <w:autoSpaceDN/>
              <w:spacing w:line="276" w:lineRule="auto"/>
              <w:ind w:left="227"/>
              <w:rPr>
                <w:rFonts w:ascii="Arial Narrow" w:eastAsiaTheme="minorHAnsi" w:hAnsi="Arial Narrow" w:cs="Arial"/>
                <w:sz w:val="18"/>
                <w:szCs w:val="18"/>
              </w:rPr>
            </w:pPr>
            <w:r w:rsidRPr="00060A75">
              <w:rPr>
                <w:rFonts w:ascii="Arial Narrow" w:eastAsiaTheme="minorHAnsi" w:hAnsi="Arial Narrow" w:cs="Arial"/>
                <w:sz w:val="18"/>
                <w:szCs w:val="18"/>
              </w:rPr>
              <w:t>The Final Technical Progress Report incorporating feedback received from BARDA and containing a summation of the work performed and the results obtained for the entire agreement PoP. The final report must document the results of the entire agreement. The final report must be duly marked as ’Final’. A cover letter with the report will contain a summary (not to exceed 200 words) of salient results achieved during the performance of the agreement.</w:t>
            </w:r>
          </w:p>
        </w:tc>
        <w:tc>
          <w:tcPr>
            <w:tcW w:w="3240" w:type="dxa"/>
            <w:tcBorders>
              <w:bottom w:val="single" w:sz="12" w:space="0" w:color="auto"/>
            </w:tcBorders>
            <w:vAlign w:val="center"/>
          </w:tcPr>
          <w:p w14:paraId="4A79DE63"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the Draft Final Technical Progress Report 75 calendar days before the end of the PoP and the Final Technical Progress Report on or before the completion date of the PoP</w:t>
            </w:r>
          </w:p>
          <w:p w14:paraId="405545EB"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PAR will provide feedback on draft report within 21 calendar days of receipt, which the Performer must consider incorporating into the Final Report</w:t>
            </w:r>
          </w:p>
          <w:p w14:paraId="22682CED" w14:textId="77777777" w:rsidR="00060A75" w:rsidRPr="00060A75" w:rsidRDefault="00060A75" w:rsidP="001F6A3B">
            <w:pPr>
              <w:widowControl/>
              <w:autoSpaceDE/>
              <w:autoSpaceDN/>
              <w:spacing w:line="276" w:lineRule="auto"/>
              <w:ind w:left="72"/>
              <w:contextualSpacing/>
              <w:rPr>
                <w:rFonts w:ascii="Arial Narrow" w:eastAsiaTheme="minorHAnsi" w:hAnsi="Arial Narrow" w:cs="Arial"/>
                <w:sz w:val="18"/>
                <w:szCs w:val="18"/>
              </w:rPr>
            </w:pPr>
          </w:p>
        </w:tc>
      </w:tr>
    </w:tbl>
    <w:p w14:paraId="68786DA3" w14:textId="77777777" w:rsidR="00060A75" w:rsidRPr="00060A75" w:rsidRDefault="00060A75" w:rsidP="001F6A3B">
      <w:pPr>
        <w:widowControl/>
        <w:autoSpaceDE/>
        <w:autoSpaceDN/>
        <w:rPr>
          <w:rFonts w:ascii="Arial" w:eastAsiaTheme="minorHAnsi" w:hAnsi="Arial" w:cstheme="minorBidi"/>
        </w:rPr>
      </w:pPr>
      <w:bookmarkStart w:id="45" w:name="_Toc143768649"/>
    </w:p>
    <w:p w14:paraId="6F12E3A6" w14:textId="77777777" w:rsidR="00060A75" w:rsidRPr="00060A75" w:rsidRDefault="00060A75" w:rsidP="001F6A3B">
      <w:pPr>
        <w:widowControl/>
        <w:autoSpaceDE/>
        <w:autoSpaceDN/>
        <w:rPr>
          <w:rFonts w:ascii="Arial" w:eastAsiaTheme="majorEastAsia" w:hAnsi="Arial" w:cstheme="majorBidi"/>
          <w:color w:val="1F497D" w:themeColor="text2"/>
          <w:sz w:val="24"/>
        </w:rPr>
      </w:pPr>
      <w:r w:rsidRPr="00060A75">
        <w:rPr>
          <w:rFonts w:ascii="Arial" w:eastAsiaTheme="minorHAnsi" w:hAnsi="Arial" w:cstheme="minorBidi"/>
        </w:rPr>
        <w:br w:type="page"/>
      </w:r>
    </w:p>
    <w:p w14:paraId="42B4448D" w14:textId="77777777" w:rsidR="00060A75" w:rsidRDefault="00060A75" w:rsidP="00A32E29">
      <w:pPr>
        <w:keepNext/>
        <w:keepLines/>
        <w:widowControl/>
        <w:autoSpaceDE/>
        <w:autoSpaceDN/>
        <w:ind w:left="900"/>
        <w:outlineLvl w:val="2"/>
        <w:rPr>
          <w:rFonts w:ascii="Arial" w:eastAsiaTheme="majorEastAsia" w:hAnsi="Arial" w:cstheme="majorBidi"/>
          <w:b/>
          <w:bCs/>
          <w:sz w:val="24"/>
        </w:rPr>
      </w:pPr>
      <w:r w:rsidRPr="001F6A3B">
        <w:rPr>
          <w:rFonts w:ascii="Arial" w:eastAsiaTheme="majorEastAsia" w:hAnsi="Arial" w:cstheme="majorBidi"/>
          <w:b/>
          <w:bCs/>
          <w:sz w:val="24"/>
        </w:rPr>
        <w:t>Technical Reporting: Manufacturing</w:t>
      </w:r>
      <w:bookmarkEnd w:id="45"/>
    </w:p>
    <w:p w14:paraId="487FFBA5" w14:textId="77777777" w:rsidR="00A32E29" w:rsidRPr="001F6A3B" w:rsidRDefault="00A32E29" w:rsidP="001F6A3B">
      <w:pPr>
        <w:keepNext/>
        <w:keepLines/>
        <w:widowControl/>
        <w:autoSpaceDE/>
        <w:autoSpaceDN/>
        <w:ind w:left="900"/>
        <w:outlineLvl w:val="2"/>
        <w:rPr>
          <w:rFonts w:ascii="Arial" w:eastAsiaTheme="majorEastAsia" w:hAnsi="Arial" w:cstheme="majorBidi"/>
          <w:b/>
          <w:bCs/>
          <w:sz w:val="24"/>
        </w:rPr>
      </w:pPr>
    </w:p>
    <w:tbl>
      <w:tblPr>
        <w:tblW w:w="11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60"/>
        <w:gridCol w:w="4452"/>
        <w:gridCol w:w="3732"/>
      </w:tblGrid>
      <w:tr w:rsidR="00060A75" w:rsidRPr="00060A75" w14:paraId="51734209" w14:textId="77777777" w:rsidTr="00F85AEC">
        <w:trPr>
          <w:jc w:val="center"/>
        </w:trPr>
        <w:tc>
          <w:tcPr>
            <w:tcW w:w="763" w:type="dxa"/>
            <w:tcBorders>
              <w:top w:val="single" w:sz="4" w:space="0" w:color="auto"/>
            </w:tcBorders>
            <w:vAlign w:val="center"/>
          </w:tcPr>
          <w:p w14:paraId="18B6A8C5" w14:textId="77777777" w:rsidR="00060A75" w:rsidRPr="00060A75" w:rsidRDefault="00060A75" w:rsidP="001F6A3B">
            <w:pPr>
              <w:widowControl/>
              <w:autoSpaceDE/>
              <w:autoSpaceDN/>
              <w:jc w:val="center"/>
              <w:rPr>
                <w:rFonts w:ascii="Arial Narrow" w:eastAsiaTheme="minorHAnsi" w:hAnsi="Arial Narrow" w:cs="Arial"/>
                <w:sz w:val="18"/>
                <w:szCs w:val="18"/>
              </w:rPr>
            </w:pPr>
            <w:bookmarkStart w:id="46" w:name="_Toc143768650"/>
            <w:r w:rsidRPr="00060A75">
              <w:rPr>
                <w:rFonts w:ascii="Arial Narrow" w:eastAsiaTheme="minorHAnsi" w:hAnsi="Arial Narrow" w:cs="Arial"/>
                <w:sz w:val="18"/>
                <w:szCs w:val="18"/>
              </w:rPr>
              <w:t>3.1</w:t>
            </w:r>
          </w:p>
        </w:tc>
        <w:tc>
          <w:tcPr>
            <w:tcW w:w="2160" w:type="dxa"/>
          </w:tcPr>
          <w:p w14:paraId="32755559"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Product Development Source Material and Manufacturing Reports Projections</w:t>
            </w:r>
          </w:p>
        </w:tc>
        <w:tc>
          <w:tcPr>
            <w:tcW w:w="4452" w:type="dxa"/>
          </w:tcPr>
          <w:p w14:paraId="5A58119F" w14:textId="77777777" w:rsidR="00060A75" w:rsidRPr="00060A75" w:rsidRDefault="00060A75" w:rsidP="001F6A3B">
            <w:pPr>
              <w:tabs>
                <w:tab w:val="left" w:pos="180"/>
              </w:tabs>
              <w:ind w:right="213"/>
              <w:rPr>
                <w:rFonts w:ascii="Arial Narrow" w:eastAsia="Arial" w:hAnsi="Arial Narrow"/>
                <w:sz w:val="18"/>
                <w:szCs w:val="18"/>
                <w:lang w:bidi="en-US"/>
              </w:rPr>
            </w:pPr>
            <w:r w:rsidRPr="00060A75">
              <w:rPr>
                <w:rFonts w:ascii="Arial Narrow" w:eastAsia="Arial" w:hAnsi="Arial Narrow"/>
                <w:sz w:val="18"/>
                <w:szCs w:val="18"/>
                <w:lang w:bidi="en-US"/>
              </w:rPr>
              <w:t>The Performer shall submit a detailed spreadsheet regarding critical project materials that are sourced from a location other than the United States, sources, and manufacturing sites, including but not limited to: physical locations of sources of raw and processed material by type of material; location and nature of work performed at manufacturing sites; and location and nature of non- clinical and clinical study sites.</w:t>
            </w:r>
          </w:p>
          <w:p w14:paraId="7FA8D5E0" w14:textId="77777777" w:rsidR="00060A75" w:rsidRPr="00060A75" w:rsidRDefault="00060A75" w:rsidP="001F6A3B">
            <w:pPr>
              <w:tabs>
                <w:tab w:val="left" w:pos="180"/>
              </w:tabs>
              <w:ind w:right="213"/>
              <w:rPr>
                <w:rFonts w:ascii="Arial Narrow" w:eastAsia="Arial" w:hAnsi="Arial Narrow"/>
                <w:sz w:val="18"/>
                <w:szCs w:val="18"/>
                <w:lang w:bidi="en-US"/>
              </w:rPr>
            </w:pPr>
          </w:p>
          <w:p w14:paraId="0B21FFC5"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sz w:val="18"/>
                <w:szCs w:val="18"/>
              </w:rPr>
              <w:t>The Performer will provide manufacturing reports and manufacturing projections/actuals on any agreement/agreement that is manufacturing product, including product for clinical trial use.</w:t>
            </w:r>
          </w:p>
        </w:tc>
        <w:tc>
          <w:tcPr>
            <w:tcW w:w="3732" w:type="dxa"/>
          </w:tcPr>
          <w:p w14:paraId="325DD2C1" w14:textId="77777777" w:rsidR="00060A75" w:rsidRPr="00060A75" w:rsidRDefault="00060A75" w:rsidP="00C75DF2">
            <w:pPr>
              <w:widowControl/>
              <w:numPr>
                <w:ilvl w:val="0"/>
                <w:numId w:val="37"/>
              </w:numPr>
              <w:autoSpaceDE/>
              <w:autoSpaceDN/>
              <w:ind w:left="204" w:right="213" w:hanging="246"/>
              <w:rPr>
                <w:rFonts w:ascii="Arial Narrow" w:eastAsia="Arial" w:hAnsi="Arial Narrow"/>
                <w:sz w:val="18"/>
                <w:szCs w:val="18"/>
                <w:lang w:bidi="en-US"/>
              </w:rPr>
            </w:pPr>
            <w:r w:rsidRPr="00060A75">
              <w:rPr>
                <w:rFonts w:ascii="Arial Narrow" w:eastAsia="Arial" w:hAnsi="Arial Narrow"/>
                <w:sz w:val="18"/>
                <w:szCs w:val="18"/>
                <w:lang w:bidi="en-US"/>
              </w:rPr>
              <w:t>Performer  will submit Product Development Source Material Report Within month of Agreement award</w:t>
            </w:r>
          </w:p>
          <w:p w14:paraId="546AF3B4" w14:textId="77777777" w:rsidR="00060A75" w:rsidRPr="00060A75" w:rsidRDefault="00060A75" w:rsidP="00C75DF2">
            <w:pPr>
              <w:widowControl/>
              <w:numPr>
                <w:ilvl w:val="1"/>
                <w:numId w:val="30"/>
              </w:numPr>
              <w:autoSpaceDE/>
              <w:autoSpaceDN/>
              <w:spacing w:line="276" w:lineRule="auto"/>
              <w:ind w:left="280"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30 days of substantive changes are made to sources and/or materials</w:t>
            </w:r>
          </w:p>
          <w:p w14:paraId="26142612" w14:textId="77777777" w:rsidR="00060A75" w:rsidRPr="00060A75" w:rsidRDefault="00060A75" w:rsidP="00C75DF2">
            <w:pPr>
              <w:widowControl/>
              <w:numPr>
                <w:ilvl w:val="1"/>
                <w:numId w:val="30"/>
              </w:numPr>
              <w:autoSpaceDE/>
              <w:autoSpaceDN/>
              <w:spacing w:line="276" w:lineRule="auto"/>
              <w:ind w:left="288" w:hanging="187"/>
              <w:contextualSpacing/>
              <w:rPr>
                <w:rFonts w:ascii="Arial Narrow" w:eastAsiaTheme="minorHAnsi" w:hAnsi="Arial Narrow" w:cs="Arial"/>
                <w:sz w:val="18"/>
                <w:szCs w:val="18"/>
              </w:rPr>
            </w:pPr>
            <w:r w:rsidRPr="00060A75">
              <w:rPr>
                <w:rFonts w:ascii="Arial Narrow" w:eastAsiaTheme="minorHAnsi" w:hAnsi="Arial Narrow" w:cs="Arial"/>
                <w:sz w:val="18"/>
                <w:szCs w:val="18"/>
              </w:rPr>
              <w:t>Or on the 6th month agreement anniversary.</w:t>
            </w:r>
          </w:p>
          <w:p w14:paraId="6E0546AB" w14:textId="77777777" w:rsidR="00060A75" w:rsidRPr="00060A75" w:rsidRDefault="00060A75" w:rsidP="00C75DF2">
            <w:pPr>
              <w:widowControl/>
              <w:numPr>
                <w:ilvl w:val="0"/>
                <w:numId w:val="37"/>
              </w:numPr>
              <w:autoSpaceDE/>
              <w:autoSpaceDN/>
              <w:ind w:left="204" w:right="213" w:hanging="246"/>
              <w:rPr>
                <w:rFonts w:ascii="Arial Narrow" w:eastAsia="Arial" w:hAnsi="Arial Narrow"/>
                <w:sz w:val="18"/>
                <w:szCs w:val="18"/>
                <w:lang w:bidi="en-US"/>
              </w:rPr>
            </w:pPr>
            <w:r w:rsidRPr="00060A75">
              <w:rPr>
                <w:rFonts w:ascii="Arial Narrow" w:eastAsia="Arial" w:hAnsi="Arial Narrow"/>
                <w:sz w:val="18"/>
                <w:szCs w:val="18"/>
                <w:lang w:bidi="en-US"/>
              </w:rPr>
              <w:t>The Government will provide written comments to the Product Development Source Material and Manufacturing Report within 15 business days after the submission</w:t>
            </w:r>
          </w:p>
          <w:p w14:paraId="5B750EEC" w14:textId="77777777" w:rsidR="00060A75" w:rsidRPr="00060A75" w:rsidRDefault="00060A75" w:rsidP="00C75DF2">
            <w:pPr>
              <w:widowControl/>
              <w:numPr>
                <w:ilvl w:val="0"/>
                <w:numId w:val="37"/>
              </w:numPr>
              <w:autoSpaceDE/>
              <w:autoSpaceDN/>
              <w:ind w:left="204" w:right="213" w:hanging="246"/>
              <w:rPr>
                <w:rFonts w:ascii="Arial Narrow" w:eastAsia="Arial" w:hAnsi="Arial Narrow"/>
                <w:sz w:val="18"/>
                <w:szCs w:val="18"/>
                <w:lang w:bidi="en-US"/>
              </w:rPr>
            </w:pPr>
            <w:r w:rsidRPr="00060A75">
              <w:rPr>
                <w:rFonts w:ascii="Arial Narrow" w:eastAsia="Arial" w:hAnsi="Arial Narrow"/>
                <w:sz w:val="18"/>
                <w:szCs w:val="18"/>
                <w:lang w:bidi="en-US"/>
              </w:rPr>
              <w:t>If corrective action is recommended, Performer must address all concerns raised by BARDA in writing</w:t>
            </w:r>
          </w:p>
          <w:p w14:paraId="34CA56DE"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sz w:val="18"/>
                <w:szCs w:val="18"/>
              </w:rPr>
              <w:t>Product Development and Source Material report to be submitted via spreadsheet; Dose Tracking can be completed via spreadsheet or other format (e.g. XML or JSON) as agreed to by USG and company</w:t>
            </w:r>
          </w:p>
        </w:tc>
      </w:tr>
    </w:tbl>
    <w:p w14:paraId="4DB946BC" w14:textId="77777777" w:rsidR="00060A75" w:rsidRPr="00060A75" w:rsidRDefault="00060A75" w:rsidP="002C3E23">
      <w:pPr>
        <w:widowControl/>
        <w:autoSpaceDE/>
        <w:autoSpaceDN/>
        <w:rPr>
          <w:rFonts w:ascii="Arial" w:eastAsiaTheme="majorEastAsia" w:hAnsi="Arial" w:cstheme="majorBidi"/>
          <w:b/>
          <w:bCs/>
          <w:color w:val="1F497D" w:themeColor="text2"/>
          <w:sz w:val="24"/>
        </w:rPr>
      </w:pPr>
    </w:p>
    <w:p w14:paraId="57DB709D" w14:textId="77777777" w:rsidR="00060A75" w:rsidRDefault="00060A75" w:rsidP="00A32E29">
      <w:pPr>
        <w:keepNext/>
        <w:keepLines/>
        <w:widowControl/>
        <w:autoSpaceDE/>
        <w:autoSpaceDN/>
        <w:ind w:left="900"/>
        <w:outlineLvl w:val="2"/>
        <w:rPr>
          <w:rFonts w:ascii="Arial" w:eastAsiaTheme="majorEastAsia" w:hAnsi="Arial" w:cstheme="majorBidi"/>
          <w:b/>
          <w:bCs/>
          <w:sz w:val="24"/>
        </w:rPr>
      </w:pPr>
      <w:r w:rsidRPr="001F6A3B">
        <w:rPr>
          <w:rFonts w:ascii="Arial" w:eastAsiaTheme="majorEastAsia" w:hAnsi="Arial" w:cstheme="majorBidi"/>
          <w:b/>
          <w:bCs/>
          <w:sz w:val="24"/>
        </w:rPr>
        <w:t>Technical Reporting: Nonclinical Studies</w:t>
      </w:r>
      <w:bookmarkEnd w:id="46"/>
    </w:p>
    <w:p w14:paraId="7452020C" w14:textId="77777777" w:rsidR="00A32E29" w:rsidRPr="001F6A3B" w:rsidRDefault="00A32E29" w:rsidP="001F6A3B">
      <w:pPr>
        <w:keepNext/>
        <w:keepLines/>
        <w:widowControl/>
        <w:autoSpaceDE/>
        <w:autoSpaceDN/>
        <w:ind w:left="900"/>
        <w:outlineLvl w:val="2"/>
        <w:rPr>
          <w:rFonts w:ascii="Arial" w:eastAsiaTheme="majorEastAsia" w:hAnsi="Arial" w:cstheme="majorBidi"/>
          <w:b/>
          <w:bCs/>
          <w:sz w:val="24"/>
        </w:rPr>
      </w:pP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60"/>
        <w:gridCol w:w="4182"/>
        <w:gridCol w:w="4092"/>
      </w:tblGrid>
      <w:tr w:rsidR="00060A75" w:rsidRPr="00060A75" w14:paraId="64D6C4AC" w14:textId="77777777" w:rsidTr="00F85AEC">
        <w:trPr>
          <w:tblHeader/>
          <w:jc w:val="center"/>
        </w:trPr>
        <w:tc>
          <w:tcPr>
            <w:tcW w:w="763" w:type="dxa"/>
            <w:tcBorders>
              <w:top w:val="single" w:sz="4" w:space="0" w:color="auto"/>
              <w:left w:val="single" w:sz="4" w:space="0" w:color="auto"/>
              <w:bottom w:val="single" w:sz="12" w:space="0" w:color="auto"/>
              <w:right w:val="single" w:sz="4" w:space="0" w:color="auto"/>
            </w:tcBorders>
            <w:shd w:val="clear" w:color="auto" w:fill="C0C0C0"/>
            <w:vAlign w:val="center"/>
          </w:tcPr>
          <w:p w14:paraId="187C1A78"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60" w:type="dxa"/>
            <w:tcBorders>
              <w:top w:val="single" w:sz="4" w:space="0" w:color="auto"/>
              <w:left w:val="single" w:sz="4" w:space="0" w:color="auto"/>
              <w:bottom w:val="single" w:sz="12" w:space="0" w:color="auto"/>
              <w:right w:val="single" w:sz="4" w:space="0" w:color="auto"/>
            </w:tcBorders>
            <w:shd w:val="clear" w:color="auto" w:fill="C0C0C0"/>
            <w:vAlign w:val="center"/>
          </w:tcPr>
          <w:p w14:paraId="6C10227E"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182" w:type="dxa"/>
            <w:tcBorders>
              <w:top w:val="single" w:sz="4" w:space="0" w:color="auto"/>
              <w:left w:val="single" w:sz="4" w:space="0" w:color="auto"/>
              <w:bottom w:val="single" w:sz="12" w:space="0" w:color="auto"/>
              <w:right w:val="single" w:sz="4" w:space="0" w:color="auto"/>
            </w:tcBorders>
            <w:shd w:val="clear" w:color="auto" w:fill="C0C0C0"/>
            <w:vAlign w:val="center"/>
          </w:tcPr>
          <w:p w14:paraId="42081EC1"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12" w:space="0" w:color="auto"/>
              <w:right w:val="single" w:sz="4" w:space="0" w:color="auto"/>
            </w:tcBorders>
            <w:shd w:val="clear" w:color="auto" w:fill="C0C0C0"/>
            <w:vAlign w:val="center"/>
          </w:tcPr>
          <w:p w14:paraId="4C90AA01"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060A75" w:rsidRPr="00060A75" w14:paraId="126E1DDA" w14:textId="77777777" w:rsidTr="00F85AEC">
        <w:trPr>
          <w:jc w:val="center"/>
        </w:trPr>
        <w:tc>
          <w:tcPr>
            <w:tcW w:w="763" w:type="dxa"/>
            <w:tcBorders>
              <w:top w:val="single" w:sz="12" w:space="0" w:color="auto"/>
              <w:bottom w:val="single" w:sz="4" w:space="0" w:color="auto"/>
            </w:tcBorders>
            <w:vAlign w:val="center"/>
          </w:tcPr>
          <w:p w14:paraId="1E43F24C"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4.1</w:t>
            </w:r>
          </w:p>
        </w:tc>
        <w:tc>
          <w:tcPr>
            <w:tcW w:w="2160" w:type="dxa"/>
            <w:tcBorders>
              <w:top w:val="single" w:sz="12" w:space="0" w:color="auto"/>
              <w:bottom w:val="single" w:sz="4" w:space="0" w:color="auto"/>
            </w:tcBorders>
            <w:vAlign w:val="center"/>
          </w:tcPr>
          <w:p w14:paraId="2FB31218"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Nonclinical Study Report(s)</w:t>
            </w:r>
          </w:p>
        </w:tc>
        <w:tc>
          <w:tcPr>
            <w:tcW w:w="4182" w:type="dxa"/>
            <w:tcBorders>
              <w:top w:val="single" w:sz="12" w:space="0" w:color="auto"/>
              <w:bottom w:val="single" w:sz="4" w:space="0" w:color="auto"/>
            </w:tcBorders>
            <w:vAlign w:val="center"/>
          </w:tcPr>
          <w:p w14:paraId="03C9FD5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provide Draft and Final Nonclinical Study Reports to BARDA for review and comment.</w:t>
            </w:r>
          </w:p>
        </w:tc>
        <w:tc>
          <w:tcPr>
            <w:tcW w:w="4092" w:type="dxa"/>
            <w:tcBorders>
              <w:top w:val="single" w:sz="12" w:space="0" w:color="auto"/>
              <w:bottom w:val="single" w:sz="4" w:space="0" w:color="auto"/>
            </w:tcBorders>
            <w:vAlign w:val="center"/>
          </w:tcPr>
          <w:p w14:paraId="77078A53"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77528F0E"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submit Subcontractor-prepared reports received by the Performer to the PAR and AO for review and comment no later than 5 business days after receipt by Performer </w:t>
            </w:r>
          </w:p>
          <w:p w14:paraId="3547047F"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Nonclinical Study Reports within 15 business days after the submission</w:t>
            </w:r>
          </w:p>
          <w:p w14:paraId="00845215"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Final report due 30 calendar days after receiving comments on the Draft Final Report for Nonclinical Studies; If corrective action is recommended, Performer must address all concerns raised by BARDA in writing</w:t>
            </w:r>
          </w:p>
          <w:p w14:paraId="6F4DB037"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Performer must consider revising reports to address BARDA’s recommendations prior to FDA submission</w:t>
            </w:r>
          </w:p>
        </w:tc>
      </w:tr>
      <w:tr w:rsidR="00060A75" w:rsidRPr="00060A75" w14:paraId="20F53395" w14:textId="77777777" w:rsidTr="00F85AEC">
        <w:trPr>
          <w:jc w:val="center"/>
        </w:trPr>
        <w:tc>
          <w:tcPr>
            <w:tcW w:w="763" w:type="dxa"/>
            <w:tcBorders>
              <w:bottom w:val="single" w:sz="4" w:space="0" w:color="auto"/>
            </w:tcBorders>
            <w:vAlign w:val="center"/>
          </w:tcPr>
          <w:p w14:paraId="257BFA8E"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4.2</w:t>
            </w:r>
          </w:p>
        </w:tc>
        <w:tc>
          <w:tcPr>
            <w:tcW w:w="2160" w:type="dxa"/>
            <w:tcBorders>
              <w:bottom w:val="single" w:sz="4" w:space="0" w:color="auto"/>
            </w:tcBorders>
            <w:vAlign w:val="center"/>
          </w:tcPr>
          <w:p w14:paraId="2047E291"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Protocols</w:t>
            </w:r>
          </w:p>
        </w:tc>
        <w:tc>
          <w:tcPr>
            <w:tcW w:w="4182" w:type="dxa"/>
            <w:tcBorders>
              <w:bottom w:val="single" w:sz="4" w:space="0" w:color="auto"/>
            </w:tcBorders>
            <w:vAlign w:val="center"/>
          </w:tcPr>
          <w:p w14:paraId="00CBAB5F"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draft and final nonclinical study protocols to AO and PAR.</w:t>
            </w:r>
          </w:p>
        </w:tc>
        <w:tc>
          <w:tcPr>
            <w:tcW w:w="4092" w:type="dxa"/>
            <w:tcBorders>
              <w:bottom w:val="single" w:sz="4" w:space="0" w:color="auto"/>
            </w:tcBorders>
            <w:vAlign w:val="center"/>
          </w:tcPr>
          <w:p w14:paraId="207A150F"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Draft nonclinical study protocols to PAR electronically prior to finalization.</w:t>
            </w:r>
          </w:p>
          <w:p w14:paraId="0686A71D" w14:textId="77777777" w:rsidR="00060A75" w:rsidRPr="00060A75" w:rsidRDefault="00060A75" w:rsidP="00C75DF2">
            <w:pPr>
              <w:widowControl/>
              <w:numPr>
                <w:ilvl w:val="0"/>
                <w:numId w:val="34"/>
              </w:numPr>
              <w:autoSpaceDE/>
              <w:autoSpaceDN/>
              <w:spacing w:line="276" w:lineRule="auto"/>
              <w:ind w:left="302" w:hanging="193"/>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76C5A729" w14:textId="77777777" w:rsidR="00060A75" w:rsidRPr="00060A75" w:rsidRDefault="00060A75" w:rsidP="00C75DF2">
            <w:pPr>
              <w:widowControl/>
              <w:numPr>
                <w:ilvl w:val="0"/>
                <w:numId w:val="34"/>
              </w:numPr>
              <w:autoSpaceDE/>
              <w:autoSpaceDN/>
              <w:spacing w:line="276" w:lineRule="auto"/>
              <w:ind w:left="302" w:hanging="193"/>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respond in writing to BARDA comments and recommendations within 10 business days of receipt and must be addressed prior to finalization of protocol.</w:t>
            </w:r>
          </w:p>
          <w:p w14:paraId="17AACB1E" w14:textId="77777777" w:rsidR="00060A75" w:rsidRPr="00060A75" w:rsidRDefault="00060A75" w:rsidP="00C75DF2">
            <w:pPr>
              <w:widowControl/>
              <w:numPr>
                <w:ilvl w:val="0"/>
                <w:numId w:val="34"/>
              </w:numPr>
              <w:autoSpaceDE/>
              <w:autoSpaceDN/>
              <w:spacing w:line="276" w:lineRule="auto"/>
              <w:ind w:left="302" w:hanging="193"/>
              <w:rPr>
                <w:rFonts w:ascii="Arial" w:eastAsiaTheme="minorHAnsi" w:hAnsi="Arial" w:cstheme="minorBidi"/>
                <w:sz w:val="18"/>
                <w:szCs w:val="18"/>
              </w:rPr>
            </w:pPr>
            <w:r w:rsidRPr="00060A75">
              <w:rPr>
                <w:rFonts w:ascii="Arial Narrow" w:eastAsiaTheme="minorHAnsi" w:hAnsi="Arial Narrow" w:cs="Arial"/>
                <w:sz w:val="18"/>
                <w:szCs w:val="18"/>
              </w:rPr>
              <w:t>PAR must approve the final protocol</w:t>
            </w:r>
          </w:p>
          <w:p w14:paraId="0E3EF978"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Final nonclinical study protocols to PAR electronically no later than 10 business days prior to FDA submission.</w:t>
            </w:r>
          </w:p>
        </w:tc>
      </w:tr>
      <w:tr w:rsidR="00060A75" w:rsidRPr="00060A75" w14:paraId="2C338DFA" w14:textId="77777777" w:rsidTr="00F85AEC">
        <w:trPr>
          <w:jc w:val="center"/>
        </w:trPr>
        <w:tc>
          <w:tcPr>
            <w:tcW w:w="763" w:type="dxa"/>
            <w:tcBorders>
              <w:bottom w:val="single" w:sz="12" w:space="0" w:color="auto"/>
            </w:tcBorders>
            <w:vAlign w:val="center"/>
          </w:tcPr>
          <w:p w14:paraId="79C89D70"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4.3</w:t>
            </w:r>
          </w:p>
        </w:tc>
        <w:tc>
          <w:tcPr>
            <w:tcW w:w="2160" w:type="dxa"/>
            <w:tcBorders>
              <w:bottom w:val="single" w:sz="12" w:space="0" w:color="auto"/>
            </w:tcBorders>
            <w:vAlign w:val="center"/>
          </w:tcPr>
          <w:p w14:paraId="204CC860"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Nonclinical Study Final Data Submission Package</w:t>
            </w:r>
          </w:p>
        </w:tc>
        <w:tc>
          <w:tcPr>
            <w:tcW w:w="4182" w:type="dxa"/>
            <w:tcBorders>
              <w:bottom w:val="single" w:sz="12" w:space="0" w:color="auto"/>
            </w:tcBorders>
            <w:vAlign w:val="center"/>
          </w:tcPr>
          <w:p w14:paraId="3CAFD9E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BARDA must have access to methods and reagents.</w:t>
            </w:r>
          </w:p>
          <w:p w14:paraId="414824C7"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BARDA must have unlimited rights to all nonclinical-related protocols, data generated from the execution of these protocols, and final reports, funded by BARDA under this agreement At BARDA’s request, the Performer must provide any nonclinical-related agreement deliverable without any restrictive legends to ensure BARDA has the ability to review and distribute the nonclinical-related deliverables, as BARDA deems necessary.</w:t>
            </w:r>
          </w:p>
        </w:tc>
        <w:tc>
          <w:tcPr>
            <w:tcW w:w="4092" w:type="dxa"/>
            <w:tcBorders>
              <w:bottom w:val="single" w:sz="12" w:space="0" w:color="auto"/>
            </w:tcBorders>
            <w:vAlign w:val="center"/>
          </w:tcPr>
          <w:p w14:paraId="07B7AB4E"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Performer must submit at least 15 business days prior to agreement end date. Partial datasets may also be requested for delivery prior to submission of the Final Data Submission Package.</w:t>
            </w:r>
          </w:p>
        </w:tc>
      </w:tr>
    </w:tbl>
    <w:p w14:paraId="190E587B" w14:textId="77777777" w:rsidR="00C858DA" w:rsidRDefault="00C858DA" w:rsidP="001F6A3B">
      <w:pPr>
        <w:widowControl/>
        <w:autoSpaceDE/>
        <w:autoSpaceDN/>
        <w:rPr>
          <w:rFonts w:ascii="Arial" w:eastAsiaTheme="majorEastAsia" w:hAnsi="Arial" w:cstheme="majorBidi"/>
          <w:b/>
          <w:bCs/>
          <w:sz w:val="24"/>
        </w:rPr>
      </w:pPr>
      <w:bookmarkStart w:id="47" w:name="_Toc143768651"/>
    </w:p>
    <w:p w14:paraId="6E3BF7DF" w14:textId="18A55082" w:rsidR="00060A75" w:rsidRDefault="00060A75" w:rsidP="001F6A3B">
      <w:pPr>
        <w:widowControl/>
        <w:autoSpaceDE/>
        <w:autoSpaceDN/>
        <w:rPr>
          <w:rFonts w:ascii="Arial" w:eastAsiaTheme="majorEastAsia" w:hAnsi="Arial" w:cstheme="majorBidi"/>
          <w:b/>
          <w:bCs/>
          <w:sz w:val="24"/>
        </w:rPr>
      </w:pPr>
      <w:r w:rsidRPr="001F6A3B">
        <w:rPr>
          <w:rFonts w:ascii="Arial" w:eastAsiaTheme="majorEastAsia" w:hAnsi="Arial" w:cstheme="majorBidi"/>
          <w:b/>
          <w:bCs/>
          <w:sz w:val="24"/>
        </w:rPr>
        <w:t>Technical Reporting: Clinical Trials</w:t>
      </w:r>
      <w:bookmarkEnd w:id="47"/>
    </w:p>
    <w:p w14:paraId="39190133" w14:textId="77777777" w:rsidR="00A32E29" w:rsidRPr="001F6A3B" w:rsidRDefault="00A32E29" w:rsidP="001F6A3B">
      <w:pPr>
        <w:keepNext/>
        <w:keepLines/>
        <w:widowControl/>
        <w:autoSpaceDE/>
        <w:autoSpaceDN/>
        <w:ind w:left="900"/>
        <w:outlineLvl w:val="2"/>
        <w:rPr>
          <w:rFonts w:ascii="Arial" w:eastAsiaTheme="majorEastAsia" w:hAnsi="Arial" w:cstheme="majorBidi"/>
          <w:b/>
          <w:bCs/>
          <w:sz w:val="24"/>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160"/>
        <w:gridCol w:w="4182"/>
        <w:gridCol w:w="3870"/>
      </w:tblGrid>
      <w:tr w:rsidR="00060A75" w:rsidRPr="00060A75" w14:paraId="093708DC" w14:textId="77777777" w:rsidTr="00F85AEC">
        <w:trPr>
          <w:tblHeader/>
          <w:jc w:val="center"/>
        </w:trPr>
        <w:tc>
          <w:tcPr>
            <w:tcW w:w="763" w:type="dxa"/>
            <w:tcBorders>
              <w:top w:val="single" w:sz="4" w:space="0" w:color="auto"/>
              <w:left w:val="single" w:sz="4" w:space="0" w:color="auto"/>
              <w:bottom w:val="single" w:sz="12" w:space="0" w:color="auto"/>
              <w:right w:val="single" w:sz="4" w:space="0" w:color="auto"/>
            </w:tcBorders>
            <w:shd w:val="clear" w:color="auto" w:fill="C0C0C0"/>
            <w:vAlign w:val="center"/>
          </w:tcPr>
          <w:p w14:paraId="0DA1247E"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60" w:type="dxa"/>
            <w:tcBorders>
              <w:top w:val="single" w:sz="4" w:space="0" w:color="auto"/>
              <w:left w:val="single" w:sz="4" w:space="0" w:color="auto"/>
              <w:bottom w:val="single" w:sz="12" w:space="0" w:color="auto"/>
              <w:right w:val="single" w:sz="4" w:space="0" w:color="auto"/>
            </w:tcBorders>
            <w:shd w:val="clear" w:color="auto" w:fill="C0C0C0"/>
            <w:vAlign w:val="center"/>
          </w:tcPr>
          <w:p w14:paraId="7A01C0A0"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182" w:type="dxa"/>
            <w:tcBorders>
              <w:top w:val="single" w:sz="4" w:space="0" w:color="auto"/>
              <w:left w:val="single" w:sz="4" w:space="0" w:color="auto"/>
              <w:bottom w:val="single" w:sz="12" w:space="0" w:color="auto"/>
              <w:right w:val="single" w:sz="4" w:space="0" w:color="auto"/>
            </w:tcBorders>
            <w:shd w:val="clear" w:color="auto" w:fill="C0C0C0"/>
            <w:vAlign w:val="center"/>
          </w:tcPr>
          <w:p w14:paraId="3047A593"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870" w:type="dxa"/>
            <w:tcBorders>
              <w:top w:val="single" w:sz="4" w:space="0" w:color="auto"/>
              <w:left w:val="single" w:sz="4" w:space="0" w:color="auto"/>
              <w:bottom w:val="single" w:sz="12" w:space="0" w:color="auto"/>
              <w:right w:val="single" w:sz="4" w:space="0" w:color="auto"/>
            </w:tcBorders>
            <w:shd w:val="clear" w:color="auto" w:fill="C0C0C0"/>
            <w:vAlign w:val="center"/>
          </w:tcPr>
          <w:p w14:paraId="47A7BE29"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060A75" w:rsidRPr="00060A75" w14:paraId="375CC13B" w14:textId="77777777" w:rsidTr="00F85AEC">
        <w:trPr>
          <w:jc w:val="center"/>
        </w:trPr>
        <w:tc>
          <w:tcPr>
            <w:tcW w:w="763" w:type="dxa"/>
            <w:tcBorders>
              <w:top w:val="single" w:sz="12" w:space="0" w:color="auto"/>
              <w:bottom w:val="single" w:sz="4" w:space="0" w:color="auto"/>
            </w:tcBorders>
            <w:vAlign w:val="center"/>
          </w:tcPr>
          <w:p w14:paraId="1F5B8ADC"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w:t>
            </w:r>
          </w:p>
        </w:tc>
        <w:tc>
          <w:tcPr>
            <w:tcW w:w="2160" w:type="dxa"/>
            <w:tcBorders>
              <w:top w:val="single" w:sz="12" w:space="0" w:color="auto"/>
              <w:bottom w:val="single" w:sz="4" w:space="0" w:color="auto"/>
            </w:tcBorders>
            <w:vAlign w:val="center"/>
          </w:tcPr>
          <w:p w14:paraId="15EAD079"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Protocols</w:t>
            </w:r>
          </w:p>
        </w:tc>
        <w:tc>
          <w:tcPr>
            <w:tcW w:w="4182" w:type="dxa"/>
            <w:tcBorders>
              <w:top w:val="single" w:sz="12" w:space="0" w:color="auto"/>
              <w:bottom w:val="single" w:sz="4" w:space="0" w:color="auto"/>
            </w:tcBorders>
            <w:vAlign w:val="center"/>
          </w:tcPr>
          <w:p w14:paraId="6C4C6E6C"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draft and final clinical study protocols to AO and PAR.</w:t>
            </w:r>
          </w:p>
        </w:tc>
        <w:tc>
          <w:tcPr>
            <w:tcW w:w="3870" w:type="dxa"/>
            <w:tcBorders>
              <w:top w:val="single" w:sz="12" w:space="0" w:color="auto"/>
              <w:bottom w:val="single" w:sz="4" w:space="0" w:color="auto"/>
            </w:tcBorders>
            <w:vAlign w:val="center"/>
          </w:tcPr>
          <w:p w14:paraId="4B35157A"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Draft study protocols to PAR electronically prior to finalization.</w:t>
            </w:r>
          </w:p>
          <w:p w14:paraId="4E85C70E" w14:textId="77777777" w:rsidR="00060A75" w:rsidRPr="00060A75" w:rsidRDefault="00060A75" w:rsidP="00C75DF2">
            <w:pPr>
              <w:widowControl/>
              <w:numPr>
                <w:ilvl w:val="0"/>
                <w:numId w:val="34"/>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protocol</w:t>
            </w:r>
          </w:p>
          <w:p w14:paraId="7D3246D7" w14:textId="77777777" w:rsidR="00060A75" w:rsidRPr="00060A75" w:rsidRDefault="00060A75" w:rsidP="00C75DF2">
            <w:pPr>
              <w:widowControl/>
              <w:numPr>
                <w:ilvl w:val="0"/>
                <w:numId w:val="34"/>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respond in writing to BARDA comments and recommendations within 10 business days of receipt and must be addressed prior to finalization of protocol.</w:t>
            </w:r>
          </w:p>
          <w:p w14:paraId="0CD48F62" w14:textId="77777777" w:rsidR="00060A75" w:rsidRPr="00060A75" w:rsidRDefault="00060A75" w:rsidP="00C75DF2">
            <w:pPr>
              <w:widowControl/>
              <w:numPr>
                <w:ilvl w:val="0"/>
                <w:numId w:val="34"/>
              </w:numPr>
              <w:autoSpaceDE/>
              <w:autoSpaceDN/>
              <w:spacing w:line="276" w:lineRule="auto"/>
              <w:ind w:left="273" w:hanging="187"/>
              <w:contextualSpacing/>
              <w:rPr>
                <w:rFonts w:ascii="Arial" w:eastAsiaTheme="minorHAnsi" w:hAnsi="Arial" w:cstheme="minorBidi"/>
                <w:sz w:val="18"/>
                <w:szCs w:val="18"/>
              </w:rPr>
            </w:pPr>
            <w:r w:rsidRPr="00060A75">
              <w:rPr>
                <w:rFonts w:ascii="Arial Narrow" w:eastAsiaTheme="minorHAnsi" w:hAnsi="Arial Narrow" w:cs="Arial"/>
                <w:sz w:val="18"/>
                <w:szCs w:val="18"/>
              </w:rPr>
              <w:t>PAR must approve the final protocol.</w:t>
            </w:r>
          </w:p>
          <w:p w14:paraId="518D5E05"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Final study protocols to PAR electronically no later than 10 business days prior to FDA submission.</w:t>
            </w:r>
          </w:p>
        </w:tc>
      </w:tr>
      <w:tr w:rsidR="00060A75" w:rsidRPr="00060A75" w14:paraId="5EE43C1E" w14:textId="77777777" w:rsidTr="00F85AEC">
        <w:trPr>
          <w:jc w:val="center"/>
        </w:trPr>
        <w:tc>
          <w:tcPr>
            <w:tcW w:w="763" w:type="dxa"/>
            <w:tcBorders>
              <w:bottom w:val="single" w:sz="4" w:space="0" w:color="auto"/>
            </w:tcBorders>
            <w:vAlign w:val="center"/>
          </w:tcPr>
          <w:p w14:paraId="7C6DBEFC" w14:textId="77777777" w:rsidR="00060A75" w:rsidRPr="00060A75" w:rsidRDefault="00060A75" w:rsidP="002C3E23">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5.2</w:t>
            </w:r>
          </w:p>
        </w:tc>
        <w:tc>
          <w:tcPr>
            <w:tcW w:w="2160" w:type="dxa"/>
            <w:tcBorders>
              <w:bottom w:val="single" w:sz="4" w:space="0" w:color="auto"/>
            </w:tcBorders>
            <w:vAlign w:val="center"/>
          </w:tcPr>
          <w:p w14:paraId="1944BF7D" w14:textId="77777777" w:rsidR="00060A75" w:rsidRPr="00060A75" w:rsidRDefault="00060A75" w:rsidP="002C3E23">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Documentation</w:t>
            </w:r>
            <w:r w:rsidRPr="00060A75">
              <w:rPr>
                <w:rFonts w:ascii="Arial Narrow" w:eastAsiaTheme="minorHAnsi" w:hAnsi="Arial Narrow" w:cs="Arial"/>
                <w:sz w:val="18"/>
                <w:szCs w:val="18"/>
                <w:vertAlign w:val="superscript"/>
              </w:rPr>
              <w:footnoteReference w:id="2"/>
            </w:r>
          </w:p>
        </w:tc>
        <w:tc>
          <w:tcPr>
            <w:tcW w:w="4182" w:type="dxa"/>
            <w:tcBorders>
              <w:bottom w:val="single" w:sz="4" w:space="0" w:color="auto"/>
            </w:tcBorders>
            <w:vAlign w:val="center"/>
          </w:tcPr>
          <w:p w14:paraId="7D72CE49" w14:textId="77777777" w:rsidR="00060A75" w:rsidRPr="00060A75" w:rsidRDefault="00060A75" w:rsidP="002C3E23">
            <w:pPr>
              <w:widowControl/>
              <w:autoSpaceDE/>
              <w:autoSpaceDN/>
              <w:spacing w:line="276" w:lineRule="auto"/>
              <w:ind w:left="72"/>
              <w:rPr>
                <w:rFonts w:ascii="Arial Narrow" w:eastAsiaTheme="minorHAnsi" w:hAnsi="Arial Narrow" w:cs="Arial"/>
                <w:sz w:val="18"/>
                <w:szCs w:val="18"/>
              </w:rPr>
            </w:pPr>
            <w:r w:rsidRPr="00060A75">
              <w:rPr>
                <w:rFonts w:ascii="Arial Narrow" w:eastAsiaTheme="minorHAnsi" w:hAnsi="Arial Narrow" w:cs="Arial"/>
                <w:sz w:val="18"/>
                <w:szCs w:val="18"/>
              </w:rPr>
              <w:t>The Performer must provide the following documents for any portion of a study funded under this agreement:</w:t>
            </w:r>
          </w:p>
          <w:p w14:paraId="3860C958"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Investigational Product Accountability Plan</w:t>
            </w:r>
          </w:p>
          <w:p w14:paraId="74191480"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Study Supplies Procurement Plan</w:t>
            </w:r>
          </w:p>
          <w:p w14:paraId="0134630C"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Site selection questionnaire</w:t>
            </w:r>
          </w:p>
          <w:p w14:paraId="51C8703E"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Overall Recruitment and Retention plan</w:t>
            </w:r>
          </w:p>
          <w:p w14:paraId="1186CCCD"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Informed Consent Form (ICF) template</w:t>
            </w:r>
          </w:p>
          <w:p w14:paraId="7B6B7DFB"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eConsent</w:t>
            </w:r>
          </w:p>
          <w:p w14:paraId="65CCF826"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Management Plan</w:t>
            </w:r>
          </w:p>
          <w:p w14:paraId="0358AE4A"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Data Validation/Quality Plan</w:t>
            </w:r>
          </w:p>
          <w:p w14:paraId="7C22F03F"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Statistical Analysis Plan </w:t>
            </w:r>
          </w:p>
          <w:p w14:paraId="636796E6"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Sample/Specimen Management Plan</w:t>
            </w:r>
          </w:p>
          <w:p w14:paraId="1814D2B1"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Diversity inclusion plan to enroll based on US demographic based on most recent census</w:t>
            </w:r>
          </w:p>
          <w:p w14:paraId="71E3A1AC"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Investigator Brochure</w:t>
            </w:r>
          </w:p>
          <w:p w14:paraId="44BE275D"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eCRF </w:t>
            </w:r>
          </w:p>
          <w:p w14:paraId="4DF8F992"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Community engagement materials, posters, media advertisements, animations, graphics, etc.</w:t>
            </w:r>
          </w:p>
          <w:p w14:paraId="638B2742"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Clinical Trial Agreements</w:t>
            </w:r>
          </w:p>
          <w:p w14:paraId="6C6E0B48"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Monitoring Plan</w:t>
            </w:r>
          </w:p>
          <w:p w14:paraId="54B3B01B"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Safety Monitoring Plan (processes to provide 24-7 pharmacovigilance and safety monitoring)</w:t>
            </w:r>
          </w:p>
          <w:p w14:paraId="0C77EBD4"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SAE Reconciliation SOP (if safety database separate from clinical database)</w:t>
            </w:r>
          </w:p>
          <w:p w14:paraId="6F9EECB2"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Processes to manage and support an independent Data and Safety Monitoring Board (DSMB)</w:t>
            </w:r>
          </w:p>
          <w:p w14:paraId="3EEB49D9"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Charter</w:t>
            </w:r>
          </w:p>
          <w:p w14:paraId="637CD3EF"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DSMB template reports and DSMB reports</w:t>
            </w:r>
          </w:p>
          <w:p w14:paraId="46DB6A51"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and Final Tables, Listings, and Figures (TLFs), ad hoc TLFs</w:t>
            </w:r>
          </w:p>
          <w:p w14:paraId="6A8A6DE1"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Plan for notifying participants of his/her treatment assignment</w:t>
            </w:r>
          </w:p>
          <w:p w14:paraId="5BA64361"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Essential Regulatory Documents that demonstrate compliance with the standards of ICH E6 (R2) Good Clinical Practice and with all applicable regulatory requirements</w:t>
            </w:r>
          </w:p>
          <w:p w14:paraId="1473B6A2" w14:textId="77777777" w:rsidR="00060A75" w:rsidRPr="00060A75" w:rsidRDefault="00060A75" w:rsidP="00C75DF2">
            <w:pPr>
              <w:widowControl/>
              <w:numPr>
                <w:ilvl w:val="0"/>
                <w:numId w:val="29"/>
              </w:numPr>
              <w:autoSpaceDE/>
              <w:autoSpaceDN/>
              <w:spacing w:line="276" w:lineRule="auto"/>
              <w:ind w:left="270"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Pharmacy Manual</w:t>
            </w:r>
          </w:p>
          <w:p w14:paraId="363228E3" w14:textId="77777777" w:rsidR="00060A75" w:rsidRPr="00060A75" w:rsidRDefault="00060A75" w:rsidP="002C3E23">
            <w:pPr>
              <w:widowControl/>
              <w:autoSpaceDE/>
              <w:autoSpaceDN/>
              <w:spacing w:line="276" w:lineRule="auto"/>
              <w:ind w:left="270"/>
              <w:contextualSpacing/>
              <w:rPr>
                <w:rFonts w:ascii="Arial Narrow" w:eastAsiaTheme="minorHAnsi" w:hAnsi="Arial Narrow" w:cs="Arial"/>
                <w:sz w:val="18"/>
                <w:szCs w:val="18"/>
              </w:rPr>
            </w:pPr>
          </w:p>
          <w:p w14:paraId="3D57639B" w14:textId="77777777" w:rsidR="00060A75" w:rsidRPr="00060A75" w:rsidRDefault="00060A75" w:rsidP="002C3E23">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make arrangements for up to four (4) BARDA representative(s) to be present during clinical site monitoring visits.</w:t>
            </w:r>
          </w:p>
          <w:p w14:paraId="5C9514A9" w14:textId="77777777" w:rsidR="00060A75" w:rsidRPr="00060A75" w:rsidRDefault="00060A75" w:rsidP="002C3E23">
            <w:pPr>
              <w:widowControl/>
              <w:autoSpaceDE/>
              <w:autoSpaceDN/>
              <w:spacing w:line="276" w:lineRule="auto"/>
              <w:ind w:left="72"/>
              <w:rPr>
                <w:rFonts w:ascii="Arial Narrow" w:eastAsiaTheme="minorHAnsi" w:hAnsi="Arial Narrow" w:cs="Arial"/>
                <w:sz w:val="18"/>
                <w:szCs w:val="18"/>
              </w:rPr>
            </w:pPr>
          </w:p>
        </w:tc>
        <w:tc>
          <w:tcPr>
            <w:tcW w:w="3870" w:type="dxa"/>
            <w:tcBorders>
              <w:bottom w:val="single" w:sz="4" w:space="0" w:color="auto"/>
            </w:tcBorders>
            <w:vAlign w:val="center"/>
          </w:tcPr>
          <w:p w14:paraId="5E46920D" w14:textId="77777777" w:rsidR="00060A75" w:rsidRPr="00060A75" w:rsidRDefault="00060A75" w:rsidP="002C3E23">
            <w:pPr>
              <w:widowControl/>
              <w:autoSpaceDE/>
              <w:autoSpaceDN/>
              <w:spacing w:line="276" w:lineRule="auto"/>
              <w:ind w:left="72"/>
              <w:rPr>
                <w:rFonts w:ascii="Arial Narrow" w:eastAsiaTheme="minorHAnsi" w:hAnsi="Arial Narrow" w:cs="Arial"/>
                <w:sz w:val="18"/>
                <w:szCs w:val="18"/>
              </w:rPr>
            </w:pPr>
          </w:p>
          <w:p w14:paraId="545DE3D3"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Draft study documents to PAR electronically prior to finalization.</w:t>
            </w:r>
          </w:p>
          <w:p w14:paraId="30F9ED18"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comments within 10 business days of receipt of draft document</w:t>
            </w:r>
          </w:p>
          <w:p w14:paraId="7F098A95"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respond in writing to BARDA comments and recommendations prior to finalization of protocol.</w:t>
            </w:r>
          </w:p>
          <w:p w14:paraId="2C16604E"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Final study documents to PAR electronically no later than 10 business days prior to FDA submission.</w:t>
            </w:r>
          </w:p>
          <w:p w14:paraId="717952A5"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draft Statistical Analysis Plan no later than 20 business days after protocol is finalized. The final Statistical Analysis Plan must be submitted 5 business days prior to study database unblinding.</w:t>
            </w:r>
          </w:p>
          <w:p w14:paraId="56647AA0"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final version Investigational Product and Clinical Supplies Management Plan at least 6 weeks prior to investigational product shipments to clinical sites.</w:t>
            </w:r>
          </w:p>
          <w:p w14:paraId="67C14189"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retain the capability to procure, ship, deliver, install, and train on the use of all required supplies, including, but not limited to, documents, files, and equipment.</w:t>
            </w:r>
          </w:p>
          <w:p w14:paraId="7BFC16CF"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Final TLFs must be submitted to the PAR within 3 weeks after database lock.</w:t>
            </w:r>
          </w:p>
          <w:p w14:paraId="1103EE93" w14:textId="77777777" w:rsidR="00060A75" w:rsidRPr="00060A75" w:rsidRDefault="00060A75" w:rsidP="002C3E23">
            <w:pPr>
              <w:widowControl/>
              <w:autoSpaceDE/>
              <w:autoSpaceDN/>
              <w:spacing w:line="276" w:lineRule="auto"/>
              <w:ind w:left="72"/>
              <w:rPr>
                <w:rFonts w:ascii="Arial Narrow" w:eastAsiaTheme="minorHAnsi" w:hAnsi="Arial Narrow" w:cs="Arial"/>
                <w:sz w:val="18"/>
                <w:szCs w:val="18"/>
              </w:rPr>
            </w:pPr>
          </w:p>
        </w:tc>
      </w:tr>
      <w:tr w:rsidR="00060A75" w:rsidRPr="00060A75" w14:paraId="5F228C45" w14:textId="77777777" w:rsidTr="00F85AEC">
        <w:trPr>
          <w:jc w:val="center"/>
        </w:trPr>
        <w:tc>
          <w:tcPr>
            <w:tcW w:w="763" w:type="dxa"/>
            <w:tcBorders>
              <w:bottom w:val="single" w:sz="4" w:space="0" w:color="auto"/>
            </w:tcBorders>
            <w:vAlign w:val="center"/>
          </w:tcPr>
          <w:p w14:paraId="74E32602"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5.3</w:t>
            </w:r>
          </w:p>
        </w:tc>
        <w:tc>
          <w:tcPr>
            <w:tcW w:w="2160" w:type="dxa"/>
            <w:tcBorders>
              <w:bottom w:val="single" w:sz="4" w:space="0" w:color="auto"/>
            </w:tcBorders>
            <w:vAlign w:val="center"/>
          </w:tcPr>
          <w:p w14:paraId="49361622"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ClinicalTrials.Gov Posting and Results Reporting</w:t>
            </w:r>
          </w:p>
        </w:tc>
        <w:tc>
          <w:tcPr>
            <w:tcW w:w="4182" w:type="dxa"/>
            <w:tcBorders>
              <w:bottom w:val="single" w:sz="4" w:space="0" w:color="auto"/>
            </w:tcBorders>
            <w:vAlign w:val="center"/>
          </w:tcPr>
          <w:p w14:paraId="3AFBF67C"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 clinicaltrials.gov registration and reporting requirements.</w:t>
            </w:r>
          </w:p>
        </w:tc>
        <w:tc>
          <w:tcPr>
            <w:tcW w:w="3870" w:type="dxa"/>
            <w:tcBorders>
              <w:bottom w:val="single" w:sz="4" w:space="0" w:color="auto"/>
            </w:tcBorders>
            <w:vAlign w:val="center"/>
          </w:tcPr>
          <w:p w14:paraId="6F2BCE9B"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w:t>
            </w:r>
            <w:r w:rsidRPr="00060A75">
              <w:rPr>
                <w:rFonts w:ascii="Arial Narrow" w:eastAsiaTheme="minorHAnsi" w:hAnsi="Arial Narrow"/>
                <w:sz w:val="18"/>
                <w:szCs w:val="18"/>
              </w:rPr>
              <w:t xml:space="preserve"> must post results:</w:t>
            </w:r>
          </w:p>
          <w:p w14:paraId="7EA20F29"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any interim analysis</w:t>
            </w:r>
          </w:p>
          <w:p w14:paraId="2A2C85AB"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Arial"/>
                <w:sz w:val="18"/>
                <w:szCs w:val="18"/>
              </w:rPr>
            </w:pPr>
            <w:r w:rsidRPr="00060A75">
              <w:rPr>
                <w:rFonts w:ascii="Arial Narrow" w:eastAsiaTheme="minorHAnsi" w:hAnsi="Arial Narrow" w:cs="Arial"/>
                <w:sz w:val="18"/>
                <w:szCs w:val="18"/>
              </w:rPr>
              <w:t>3 months from primary analysis</w:t>
            </w:r>
          </w:p>
          <w:p w14:paraId="0910A8A6" w14:textId="77777777" w:rsidR="00060A75" w:rsidRPr="00060A75" w:rsidRDefault="00060A75" w:rsidP="00C75DF2">
            <w:pPr>
              <w:widowControl/>
              <w:numPr>
                <w:ilvl w:val="1"/>
                <w:numId w:val="29"/>
              </w:numPr>
              <w:autoSpaceDE/>
              <w:autoSpaceDN/>
              <w:spacing w:line="276" w:lineRule="auto"/>
              <w:ind w:left="273" w:hanging="187"/>
              <w:rPr>
                <w:rFonts w:ascii="Arial Narrow" w:eastAsiaTheme="minorHAnsi" w:hAnsi="Arial Narrow" w:cs="Arial"/>
                <w:sz w:val="18"/>
                <w:szCs w:val="18"/>
              </w:rPr>
            </w:pPr>
            <w:r w:rsidRPr="00060A75">
              <w:rPr>
                <w:rFonts w:ascii="Arial Narrow" w:eastAsiaTheme="minorHAnsi" w:hAnsi="Arial Narrow" w:cs="Arial"/>
                <w:sz w:val="18"/>
                <w:szCs w:val="18"/>
              </w:rPr>
              <w:t>3 months from final analysis</w:t>
            </w:r>
          </w:p>
        </w:tc>
      </w:tr>
      <w:tr w:rsidR="00060A75" w:rsidRPr="00060A75" w14:paraId="30F38904" w14:textId="77777777" w:rsidTr="00F85AEC">
        <w:trPr>
          <w:jc w:val="center"/>
        </w:trPr>
        <w:tc>
          <w:tcPr>
            <w:tcW w:w="763" w:type="dxa"/>
            <w:tcBorders>
              <w:bottom w:val="single" w:sz="4" w:space="0" w:color="auto"/>
            </w:tcBorders>
            <w:vAlign w:val="center"/>
          </w:tcPr>
          <w:p w14:paraId="4B6C1419"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5.4</w:t>
            </w:r>
          </w:p>
        </w:tc>
        <w:tc>
          <w:tcPr>
            <w:tcW w:w="2160" w:type="dxa"/>
            <w:tcBorders>
              <w:bottom w:val="single" w:sz="4" w:space="0" w:color="auto"/>
            </w:tcBorders>
            <w:vAlign w:val="center"/>
          </w:tcPr>
          <w:p w14:paraId="0C4BE58B"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Draft and Final Clinical Study Report(s)</w:t>
            </w:r>
          </w:p>
        </w:tc>
        <w:tc>
          <w:tcPr>
            <w:tcW w:w="4182" w:type="dxa"/>
            <w:tcBorders>
              <w:bottom w:val="single" w:sz="4" w:space="0" w:color="auto"/>
            </w:tcBorders>
            <w:vAlign w:val="center"/>
          </w:tcPr>
          <w:p w14:paraId="56B1AC88"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provide Draft and Final Clinical Study Reports to BARDA for review and comment.</w:t>
            </w:r>
          </w:p>
        </w:tc>
        <w:tc>
          <w:tcPr>
            <w:tcW w:w="3870" w:type="dxa"/>
            <w:tcBorders>
              <w:bottom w:val="single" w:sz="4" w:space="0" w:color="auto"/>
            </w:tcBorders>
            <w:vAlign w:val="center"/>
          </w:tcPr>
          <w:p w14:paraId="7934CF98"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Draft report due within 45 calendar days after completion of analysis and at least 15 business days prior to submission to FDA</w:t>
            </w:r>
          </w:p>
          <w:p w14:paraId="7A0CF386"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submit Subcontractor-prepared reports received by the Performer to the PAR and AO for review and comment no later than 5 business days after receipt by Performer </w:t>
            </w:r>
          </w:p>
          <w:p w14:paraId="5DE75EE1"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provide written comments to the Draft Report for Clinical Study Reports within 15 business days after the submission</w:t>
            </w:r>
          </w:p>
          <w:p w14:paraId="102FB9AE"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Final report due 30 calendar days after receiving comments on the Draft Final Report for Clinical Trial; If corrective action is recommended, Performer must address all concerns raised by BARDA in writing</w:t>
            </w:r>
          </w:p>
          <w:p w14:paraId="11F2F6D2"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Performer must consider revising reports to address BARDA’s recommendations prior to FDA submission</w:t>
            </w:r>
          </w:p>
        </w:tc>
      </w:tr>
      <w:tr w:rsidR="00060A75" w:rsidRPr="00060A75" w14:paraId="1B37D265" w14:textId="77777777" w:rsidTr="00F85AEC">
        <w:trPr>
          <w:jc w:val="center"/>
        </w:trPr>
        <w:tc>
          <w:tcPr>
            <w:tcW w:w="763" w:type="dxa"/>
            <w:tcBorders>
              <w:bottom w:val="single" w:sz="4" w:space="0" w:color="auto"/>
            </w:tcBorders>
            <w:vAlign w:val="center"/>
          </w:tcPr>
          <w:p w14:paraId="09DC372C"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5.5</w:t>
            </w:r>
          </w:p>
        </w:tc>
        <w:tc>
          <w:tcPr>
            <w:tcW w:w="2160" w:type="dxa"/>
            <w:tcBorders>
              <w:bottom w:val="single" w:sz="4" w:space="0" w:color="auto"/>
            </w:tcBorders>
            <w:vAlign w:val="center"/>
          </w:tcPr>
          <w:p w14:paraId="603D48DB"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bookmarkStart w:id="48" w:name="_Hlk140653586"/>
            <w:r w:rsidRPr="00060A75">
              <w:rPr>
                <w:rFonts w:ascii="Arial Narrow" w:eastAsiaTheme="minorHAnsi" w:hAnsi="Arial Narrow"/>
                <w:sz w:val="18"/>
                <w:szCs w:val="18"/>
              </w:rPr>
              <w:t>Project-Specific First Site Activated for First Subject First Visit</w:t>
            </w:r>
            <w:bookmarkEnd w:id="48"/>
          </w:p>
        </w:tc>
        <w:tc>
          <w:tcPr>
            <w:tcW w:w="4182" w:type="dxa"/>
            <w:tcBorders>
              <w:bottom w:val="single" w:sz="4" w:space="0" w:color="auto"/>
            </w:tcBorders>
            <w:vAlign w:val="center"/>
          </w:tcPr>
          <w:p w14:paraId="2A20EA67"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should have all pre-study planning complete and be ready to enroll subjects.</w:t>
            </w:r>
          </w:p>
        </w:tc>
        <w:tc>
          <w:tcPr>
            <w:tcW w:w="3870" w:type="dxa"/>
            <w:tcBorders>
              <w:bottom w:val="single" w:sz="4" w:space="0" w:color="auto"/>
            </w:tcBorders>
            <w:vAlign w:val="center"/>
          </w:tcPr>
          <w:p w14:paraId="4BCD3A06"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sz w:val="18"/>
                <w:szCs w:val="18"/>
              </w:rPr>
              <w:t xml:space="preserve">After IND is in effect, within five days of IRB approval </w:t>
            </w:r>
          </w:p>
        </w:tc>
      </w:tr>
      <w:tr w:rsidR="00060A75" w:rsidRPr="00060A75" w14:paraId="2EEB5B82" w14:textId="77777777" w:rsidTr="00F85AEC">
        <w:trPr>
          <w:jc w:val="center"/>
        </w:trPr>
        <w:tc>
          <w:tcPr>
            <w:tcW w:w="763" w:type="dxa"/>
            <w:tcBorders>
              <w:bottom w:val="single" w:sz="4" w:space="0" w:color="auto"/>
            </w:tcBorders>
            <w:vAlign w:val="center"/>
          </w:tcPr>
          <w:p w14:paraId="478F3AD7"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5.6</w:t>
            </w:r>
          </w:p>
        </w:tc>
        <w:tc>
          <w:tcPr>
            <w:tcW w:w="2160" w:type="dxa"/>
            <w:tcBorders>
              <w:bottom w:val="single" w:sz="4" w:space="0" w:color="auto"/>
            </w:tcBorders>
            <w:vAlign w:val="center"/>
          </w:tcPr>
          <w:p w14:paraId="5CD13540"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Report During Active Enrollment Periods</w:t>
            </w:r>
            <w:r w:rsidRPr="00060A75">
              <w:rPr>
                <w:rFonts w:ascii="Arial Narrow" w:eastAsiaTheme="minorHAnsi" w:hAnsi="Arial Narrow" w:cs="Arial"/>
                <w:sz w:val="18"/>
                <w:szCs w:val="18"/>
                <w:vertAlign w:val="superscript"/>
              </w:rPr>
              <w:footnoteReference w:id="3"/>
            </w:r>
          </w:p>
        </w:tc>
        <w:tc>
          <w:tcPr>
            <w:tcW w:w="4182" w:type="dxa"/>
            <w:tcBorders>
              <w:bottom w:val="single" w:sz="4" w:space="0" w:color="auto"/>
            </w:tcBorders>
            <w:vAlign w:val="center"/>
          </w:tcPr>
          <w:p w14:paraId="60F4CEB6" w14:textId="21F7B31A"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daily the data specs during active clinical trial enrollment.</w:t>
            </w:r>
          </w:p>
          <w:p w14:paraId="2AAAFCA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Clinical Report submission must be by electronic transfer, e.g., from Performer Electronic Data Capture (EDC) system/Interactive Voice Response System (IVRS) to USG.</w:t>
            </w:r>
          </w:p>
        </w:tc>
        <w:tc>
          <w:tcPr>
            <w:tcW w:w="3870" w:type="dxa"/>
            <w:tcBorders>
              <w:bottom w:val="single" w:sz="4" w:space="0" w:color="auto"/>
            </w:tcBorders>
            <w:vAlign w:val="center"/>
          </w:tcPr>
          <w:p w14:paraId="7CAA5E2A"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theme="minorBidi"/>
                <w:sz w:val="18"/>
                <w:szCs w:val="18"/>
              </w:rPr>
              <w:t>Performer must submit, in a format and to a location agreed to by BARDA, data specs on a daily basis starting when first subject is enrolled and ending when last subject is enrolled.</w:t>
            </w:r>
          </w:p>
        </w:tc>
      </w:tr>
      <w:tr w:rsidR="00060A75" w:rsidRPr="00060A75" w14:paraId="7911C265" w14:textId="77777777" w:rsidTr="00F85AEC">
        <w:trPr>
          <w:jc w:val="center"/>
        </w:trPr>
        <w:tc>
          <w:tcPr>
            <w:tcW w:w="763" w:type="dxa"/>
            <w:tcBorders>
              <w:bottom w:val="single" w:sz="4" w:space="0" w:color="auto"/>
            </w:tcBorders>
            <w:vAlign w:val="center"/>
          </w:tcPr>
          <w:p w14:paraId="16225396"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5.7</w:t>
            </w:r>
          </w:p>
        </w:tc>
        <w:tc>
          <w:tcPr>
            <w:tcW w:w="2160" w:type="dxa"/>
            <w:tcBorders>
              <w:bottom w:val="single" w:sz="4" w:space="0" w:color="auto"/>
            </w:tcBorders>
            <w:vAlign w:val="center"/>
          </w:tcPr>
          <w:p w14:paraId="3DED4E4D"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sz w:val="18"/>
                <w:szCs w:val="18"/>
              </w:rPr>
              <w:t>Access to Electronic Systems Used in Trial Conduct</w:t>
            </w:r>
          </w:p>
        </w:tc>
        <w:tc>
          <w:tcPr>
            <w:tcW w:w="4182" w:type="dxa"/>
            <w:tcBorders>
              <w:bottom w:val="single" w:sz="4" w:space="0" w:color="auto"/>
            </w:tcBorders>
            <w:vAlign w:val="center"/>
          </w:tcPr>
          <w:p w14:paraId="53E1AB4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provide access to systems used in trial conduct.</w:t>
            </w:r>
          </w:p>
        </w:tc>
        <w:tc>
          <w:tcPr>
            <w:tcW w:w="3870" w:type="dxa"/>
            <w:tcBorders>
              <w:bottom w:val="single" w:sz="4" w:space="0" w:color="auto"/>
            </w:tcBorders>
            <w:vAlign w:val="center"/>
          </w:tcPr>
          <w:p w14:paraId="13748B54"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theme="minorHAnsi"/>
                <w:sz w:val="18"/>
                <w:szCs w:val="18"/>
              </w:rPr>
              <w:t xml:space="preserve">Due </w:t>
            </w:r>
            <w:r w:rsidRPr="00060A75">
              <w:rPr>
                <w:rFonts w:ascii="Arial Narrow" w:eastAsiaTheme="minorHAnsi" w:hAnsi="Arial Narrow" w:cs="Arial"/>
                <w:sz w:val="18"/>
                <w:szCs w:val="18"/>
              </w:rPr>
              <w:t>within</w:t>
            </w:r>
            <w:r w:rsidRPr="00060A75">
              <w:rPr>
                <w:rFonts w:ascii="Arial Narrow" w:eastAsiaTheme="minorHAnsi" w:hAnsi="Arial Narrow" w:cstheme="minorHAnsi"/>
                <w:sz w:val="18"/>
                <w:szCs w:val="18"/>
              </w:rPr>
              <w:t xml:space="preserve"> 20 calendar days of PAR request, no later than ten calendar days prior to first site activated</w:t>
            </w:r>
          </w:p>
        </w:tc>
      </w:tr>
      <w:tr w:rsidR="00060A75" w:rsidRPr="00060A75" w14:paraId="03F3AA33" w14:textId="77777777" w:rsidTr="00F85AEC">
        <w:trPr>
          <w:jc w:val="center"/>
        </w:trPr>
        <w:tc>
          <w:tcPr>
            <w:tcW w:w="763" w:type="dxa"/>
            <w:tcBorders>
              <w:bottom w:val="single" w:sz="4" w:space="0" w:color="auto"/>
            </w:tcBorders>
            <w:vAlign w:val="center"/>
          </w:tcPr>
          <w:p w14:paraId="395B9554"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5.8</w:t>
            </w:r>
          </w:p>
        </w:tc>
        <w:tc>
          <w:tcPr>
            <w:tcW w:w="2160" w:type="dxa"/>
            <w:tcBorders>
              <w:bottom w:val="single" w:sz="4" w:space="0" w:color="auto"/>
            </w:tcBorders>
            <w:vAlign w:val="center"/>
          </w:tcPr>
          <w:p w14:paraId="097C7C14"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Blinded Safety Reports, Medical Data Listing, CIOMS Report, Pharmacovigilance Database Listing</w:t>
            </w:r>
          </w:p>
        </w:tc>
        <w:tc>
          <w:tcPr>
            <w:tcW w:w="4182" w:type="dxa"/>
            <w:tcBorders>
              <w:bottom w:val="single" w:sz="4" w:space="0" w:color="auto"/>
            </w:tcBorders>
            <w:vAlign w:val="center"/>
          </w:tcPr>
          <w:p w14:paraId="07B0C67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blinded safety data reports, medical data listings, CIOMS reports and listings from the Pharmacovigilance database.</w:t>
            </w:r>
          </w:p>
        </w:tc>
        <w:tc>
          <w:tcPr>
            <w:tcW w:w="3870" w:type="dxa"/>
            <w:tcBorders>
              <w:bottom w:val="single" w:sz="4" w:space="0" w:color="auto"/>
            </w:tcBorders>
            <w:vAlign w:val="center"/>
          </w:tcPr>
          <w:p w14:paraId="23BA6360"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provide weekly blinded safety data reports and medical data listings during the treatment period. </w:t>
            </w:r>
          </w:p>
          <w:p w14:paraId="408330CB"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 xml:space="preserve">CIOMS reports and data listing from Pharmacovigilance database will be provided to the PSRT for review. Meeting frequency may be reduced during the follow up phase. </w:t>
            </w:r>
          </w:p>
        </w:tc>
      </w:tr>
      <w:tr w:rsidR="00060A75" w:rsidRPr="00060A75" w14:paraId="21A8B067" w14:textId="77777777" w:rsidTr="00F85AEC">
        <w:trPr>
          <w:jc w:val="center"/>
        </w:trPr>
        <w:tc>
          <w:tcPr>
            <w:tcW w:w="763" w:type="dxa"/>
            <w:tcBorders>
              <w:bottom w:val="single" w:sz="4" w:space="0" w:color="auto"/>
            </w:tcBorders>
            <w:vAlign w:val="center"/>
          </w:tcPr>
          <w:p w14:paraId="35D520D3"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5.9</w:t>
            </w:r>
          </w:p>
        </w:tc>
        <w:tc>
          <w:tcPr>
            <w:tcW w:w="2160" w:type="dxa"/>
            <w:tcBorders>
              <w:bottom w:val="single" w:sz="4" w:space="0" w:color="auto"/>
            </w:tcBorders>
            <w:vAlign w:val="center"/>
          </w:tcPr>
          <w:p w14:paraId="4C58FE44"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Clinical Trial Final Study Package</w:t>
            </w:r>
          </w:p>
        </w:tc>
        <w:tc>
          <w:tcPr>
            <w:tcW w:w="4182" w:type="dxa"/>
            <w:tcBorders>
              <w:bottom w:val="single" w:sz="4" w:space="0" w:color="auto"/>
            </w:tcBorders>
            <w:vAlign w:val="center"/>
          </w:tcPr>
          <w:p w14:paraId="0D1F58B6"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BARDA must have unlimited rights to all clinical-related protocols, data generated from the execution of these protocols, and final reports, funded by BARDA under this agreement </w:t>
            </w:r>
          </w:p>
          <w:p w14:paraId="069B0813"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At BARDA’s request, the Performer must provide any clinical-related agreement deliverable without any restrictive legends to ensure BARDA has the ability to review and distribute the clinical-related deliverables, as BARDA deems necessary. </w:t>
            </w:r>
          </w:p>
          <w:p w14:paraId="04917F19"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If clinical trial data is included, that data must be provided consistent with applicable privacy laws to protect personally identifiable information (PII).</w:t>
            </w:r>
          </w:p>
        </w:tc>
        <w:tc>
          <w:tcPr>
            <w:tcW w:w="3870" w:type="dxa"/>
            <w:tcBorders>
              <w:bottom w:val="single" w:sz="4" w:space="0" w:color="auto"/>
            </w:tcBorders>
            <w:vAlign w:val="center"/>
          </w:tcPr>
          <w:p w14:paraId="5CC58C6A"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Performer must submit the Clinical Trial Final Study Package at least 15 business days prior to agreement end date. Partial datasets may also be requested for delivery prior to submission of the Final Data Submission Package.</w:t>
            </w:r>
          </w:p>
        </w:tc>
      </w:tr>
      <w:tr w:rsidR="00060A75" w:rsidRPr="00060A75" w14:paraId="58542A84" w14:textId="77777777" w:rsidTr="00F85AEC">
        <w:trPr>
          <w:jc w:val="center"/>
        </w:trPr>
        <w:tc>
          <w:tcPr>
            <w:tcW w:w="763" w:type="dxa"/>
            <w:tcBorders>
              <w:bottom w:val="single" w:sz="4" w:space="0" w:color="auto"/>
            </w:tcBorders>
            <w:vAlign w:val="center"/>
          </w:tcPr>
          <w:p w14:paraId="5F84167D"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5.10</w:t>
            </w:r>
          </w:p>
        </w:tc>
        <w:tc>
          <w:tcPr>
            <w:tcW w:w="2160" w:type="dxa"/>
            <w:tcBorders>
              <w:bottom w:val="single" w:sz="4" w:space="0" w:color="auto"/>
            </w:tcBorders>
            <w:vAlign w:val="center"/>
          </w:tcPr>
          <w:p w14:paraId="695FA6A7"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Data Exchange Package(s) Submitted to Regulatory Agency(s)</w:t>
            </w:r>
            <w:r w:rsidRPr="00060A75">
              <w:rPr>
                <w:rFonts w:ascii="Arial Narrow" w:eastAsiaTheme="minorHAnsi" w:hAnsi="Arial Narrow" w:cstheme="minorBidi"/>
                <w:sz w:val="18"/>
                <w:szCs w:val="18"/>
              </w:rPr>
              <w:t> </w:t>
            </w:r>
          </w:p>
        </w:tc>
        <w:tc>
          <w:tcPr>
            <w:tcW w:w="4182" w:type="dxa"/>
            <w:tcBorders>
              <w:bottom w:val="single" w:sz="4" w:space="0" w:color="auto"/>
            </w:tcBorders>
            <w:vAlign w:val="center"/>
          </w:tcPr>
          <w:p w14:paraId="15894E6E" w14:textId="77777777" w:rsidR="00060A75" w:rsidRPr="00060A75" w:rsidRDefault="00060A75" w:rsidP="001F6A3B">
            <w:pPr>
              <w:widowControl/>
              <w:autoSpaceDE/>
              <w:autoSpaceDN/>
              <w:spacing w:line="276" w:lineRule="auto"/>
              <w:rPr>
                <w:rFonts w:ascii="Arial Narrow" w:eastAsiaTheme="minorHAnsi" w:hAnsi="Arial Narrow" w:cstheme="minorBidi"/>
                <w:sz w:val="18"/>
                <w:szCs w:val="18"/>
              </w:rPr>
            </w:pPr>
            <w:r w:rsidRPr="00060A75">
              <w:rPr>
                <w:rFonts w:ascii="Arial Narrow" w:eastAsiaTheme="minorHAnsi" w:hAnsi="Arial Narrow" w:cs="Arial"/>
                <w:sz w:val="18"/>
                <w:szCs w:val="18"/>
              </w:rPr>
              <w:t>As part of Final or Draft Submission Package(s), upon BARDA request, and also as part of deliverables, the Performer must provide raw data, Tabulation Data (e.g., CDISC-compliant SDTM SAS XPT datasets), Analysis Datasets (e.g., CDISC-compliant ADaM SAS XPT datasets), and any additional documents including but not limited to Reviewer’s Guide (PDF), SDTM annotated CRF(s) (PDF), and data definition file(s) (XML) to BARDA.</w:t>
            </w:r>
            <w:r w:rsidRPr="00060A75">
              <w:rPr>
                <w:rFonts w:ascii="Arial Narrow" w:eastAsiaTheme="minorHAnsi" w:hAnsi="Arial Narrow" w:cstheme="minorBidi"/>
                <w:sz w:val="18"/>
                <w:szCs w:val="18"/>
              </w:rPr>
              <w:t> Other data exchange standards or file formats might be used if discussed with and agreed by BARDA. The Performer must provide the software programs (e.g., SAS programs, R programs) used to create any ADaM datasets and generate tables and figures associated with all analyses, including primary and secondary efficacy analyses.</w:t>
            </w:r>
          </w:p>
          <w:p w14:paraId="4F928BCE"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w:eastAsiaTheme="minorHAnsi" w:hAnsi="Arial" w:cstheme="minorBidi"/>
                <w:i/>
                <w:iCs/>
                <w:sz w:val="16"/>
                <w:szCs w:val="16"/>
              </w:rPr>
              <w:t>List of abbreviations: XPT = SAS Transport Format (XPORT) Version 5; PDF = Portable Document Format; XML = Extensible Mark-up Language; CDISC = Clinical Data Interchange Standards Consortium</w:t>
            </w:r>
          </w:p>
        </w:tc>
        <w:tc>
          <w:tcPr>
            <w:tcW w:w="3870" w:type="dxa"/>
            <w:tcBorders>
              <w:bottom w:val="single" w:sz="4" w:space="0" w:color="auto"/>
            </w:tcBorders>
            <w:vAlign w:val="center"/>
          </w:tcPr>
          <w:p w14:paraId="440A405E"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Performer</w:t>
            </w:r>
            <w:r w:rsidRPr="00060A75">
              <w:rPr>
                <w:rFonts w:ascii="Arial Narrow" w:eastAsiaTheme="minorHAnsi" w:hAnsi="Arial Narrow" w:cstheme="minorBidi"/>
                <w:sz w:val="18"/>
                <w:szCs w:val="18"/>
              </w:rPr>
              <w:t xml:space="preserve"> must provide the Technical Documents and/or datasets within 20 business days of request from the AO or PAR </w:t>
            </w:r>
          </w:p>
        </w:tc>
      </w:tr>
      <w:tr w:rsidR="00060A75" w:rsidRPr="00060A75" w14:paraId="51384D30" w14:textId="77777777" w:rsidTr="00F85AEC">
        <w:trPr>
          <w:jc w:val="center"/>
        </w:trPr>
        <w:tc>
          <w:tcPr>
            <w:tcW w:w="763" w:type="dxa"/>
            <w:tcBorders>
              <w:bottom w:val="single" w:sz="4" w:space="0" w:color="auto"/>
            </w:tcBorders>
            <w:vAlign w:val="center"/>
          </w:tcPr>
          <w:p w14:paraId="2FEFF806"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5.11</w:t>
            </w:r>
          </w:p>
        </w:tc>
        <w:tc>
          <w:tcPr>
            <w:tcW w:w="2160" w:type="dxa"/>
            <w:tcBorders>
              <w:bottom w:val="single" w:sz="4" w:space="0" w:color="auto"/>
            </w:tcBorders>
            <w:vAlign w:val="center"/>
          </w:tcPr>
          <w:p w14:paraId="240AD181"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Clinical Trial Datasets</w:t>
            </w:r>
          </w:p>
        </w:tc>
        <w:tc>
          <w:tcPr>
            <w:tcW w:w="4182" w:type="dxa"/>
            <w:tcBorders>
              <w:bottom w:val="single" w:sz="4" w:space="0" w:color="auto"/>
            </w:tcBorders>
            <w:vAlign w:val="center"/>
          </w:tcPr>
          <w:p w14:paraId="4E13F4B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Performer must make clinical trial datasets publicly available.</w:t>
            </w:r>
          </w:p>
        </w:tc>
        <w:tc>
          <w:tcPr>
            <w:tcW w:w="3870" w:type="dxa"/>
            <w:tcBorders>
              <w:bottom w:val="single" w:sz="4" w:space="0" w:color="auto"/>
            </w:tcBorders>
            <w:vAlign w:val="center"/>
          </w:tcPr>
          <w:p w14:paraId="6EA0DD4F"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Performer must post clinical trial datasets on a web-based platform easily accessible by the public:</w:t>
            </w:r>
          </w:p>
          <w:p w14:paraId="2C571A0F"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3 months from any interim analysis </w:t>
            </w:r>
            <w:r w:rsidRPr="00060A75">
              <w:rPr>
                <w:rFonts w:ascii="Arial Narrow" w:eastAsiaTheme="minorHAnsi" w:hAnsi="Arial Narrow" w:cstheme="minorBidi"/>
                <w:b/>
                <w:sz w:val="18"/>
              </w:rPr>
              <w:t>supporting any action (e.g., regulatory filing, protocol change), if applicable</w:t>
            </w:r>
          </w:p>
          <w:p w14:paraId="248F7CC1" w14:textId="77777777" w:rsidR="00060A75" w:rsidRPr="00060A75" w:rsidRDefault="00060A75" w:rsidP="00C75DF2">
            <w:pPr>
              <w:widowControl/>
              <w:numPr>
                <w:ilvl w:val="1"/>
                <w:numId w:val="29"/>
              </w:numPr>
              <w:autoSpaceDE/>
              <w:autoSpaceDN/>
              <w:spacing w:line="276" w:lineRule="auto"/>
              <w:ind w:left="267" w:hanging="18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primary analysis</w:t>
            </w:r>
          </w:p>
          <w:p w14:paraId="2FB1C0A5" w14:textId="77777777" w:rsidR="00060A75" w:rsidRPr="00060A75" w:rsidRDefault="00060A75" w:rsidP="00C75DF2">
            <w:pPr>
              <w:widowControl/>
              <w:numPr>
                <w:ilvl w:val="1"/>
                <w:numId w:val="29"/>
              </w:numPr>
              <w:autoSpaceDE/>
              <w:autoSpaceDN/>
              <w:spacing w:line="276" w:lineRule="auto"/>
              <w:ind w:left="273" w:hanging="187"/>
              <w:rPr>
                <w:rFonts w:ascii="Arial Narrow" w:eastAsiaTheme="minorHAnsi" w:hAnsi="Arial Narrow" w:cstheme="minorBidi"/>
                <w:sz w:val="18"/>
                <w:szCs w:val="18"/>
              </w:rPr>
            </w:pPr>
            <w:r w:rsidRPr="00060A75">
              <w:rPr>
                <w:rFonts w:ascii="Arial Narrow" w:eastAsiaTheme="minorHAnsi" w:hAnsi="Arial Narrow" w:cstheme="minorBidi"/>
                <w:sz w:val="18"/>
                <w:szCs w:val="18"/>
              </w:rPr>
              <w:t>3 months from final analysis</w:t>
            </w:r>
          </w:p>
        </w:tc>
      </w:tr>
      <w:tr w:rsidR="00060A75" w:rsidRPr="00060A75" w14:paraId="3117CF49" w14:textId="77777777" w:rsidTr="00F85AEC">
        <w:trPr>
          <w:jc w:val="center"/>
        </w:trPr>
        <w:tc>
          <w:tcPr>
            <w:tcW w:w="763" w:type="dxa"/>
            <w:tcBorders>
              <w:bottom w:val="single" w:sz="4" w:space="0" w:color="auto"/>
            </w:tcBorders>
            <w:vAlign w:val="center"/>
          </w:tcPr>
          <w:p w14:paraId="77F5FCB5"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5.12</w:t>
            </w:r>
          </w:p>
        </w:tc>
        <w:tc>
          <w:tcPr>
            <w:tcW w:w="2160" w:type="dxa"/>
            <w:tcBorders>
              <w:bottom w:val="single" w:sz="4" w:space="0" w:color="auto"/>
            </w:tcBorders>
            <w:vAlign w:val="center"/>
          </w:tcPr>
          <w:p w14:paraId="32EC9687"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Additional Data Package(s) </w:t>
            </w:r>
          </w:p>
        </w:tc>
        <w:tc>
          <w:tcPr>
            <w:tcW w:w="4182" w:type="dxa"/>
            <w:tcBorders>
              <w:bottom w:val="single" w:sz="4" w:space="0" w:color="auto"/>
            </w:tcBorders>
            <w:vAlign w:val="center"/>
          </w:tcPr>
          <w:p w14:paraId="39578CB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Upon request, the Performer must provide raw data, tabulation Data and/or analysis data in a BARDA-agreed upon format and supporting documents that might be including but not limit to the list of files in package, technical specification documents, data analysis programs. Data exchange standards and file formats must be discussed and agreed upon with BARDA.</w:t>
            </w:r>
          </w:p>
        </w:tc>
        <w:tc>
          <w:tcPr>
            <w:tcW w:w="3870" w:type="dxa"/>
            <w:tcBorders>
              <w:bottom w:val="single" w:sz="4" w:space="0" w:color="auto"/>
            </w:tcBorders>
            <w:vAlign w:val="center"/>
          </w:tcPr>
          <w:p w14:paraId="6EBF0460"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 xml:space="preserve">Performer must provide </w:t>
            </w:r>
            <w:r w:rsidRPr="00060A75">
              <w:rPr>
                <w:rFonts w:ascii="Arial Narrow" w:eastAsiaTheme="minorHAnsi" w:hAnsi="Arial Narrow"/>
                <w:sz w:val="18"/>
                <w:szCs w:val="18"/>
              </w:rPr>
              <w:t>the</w:t>
            </w:r>
            <w:r w:rsidRPr="00060A75">
              <w:rPr>
                <w:rFonts w:ascii="Arial Narrow" w:eastAsiaTheme="minorHAnsi" w:hAnsi="Arial Narrow" w:cstheme="minorBidi"/>
                <w:sz w:val="18"/>
                <w:szCs w:val="18"/>
              </w:rPr>
              <w:t xml:space="preserve"> data package(s) within 20 business days of request from the AO or PAR</w:t>
            </w:r>
          </w:p>
        </w:tc>
      </w:tr>
    </w:tbl>
    <w:p w14:paraId="7977F976" w14:textId="77777777" w:rsidR="00060A75" w:rsidRPr="00060A75" w:rsidRDefault="00060A75" w:rsidP="001F6A3B">
      <w:pPr>
        <w:widowControl/>
        <w:autoSpaceDE/>
        <w:autoSpaceDN/>
        <w:rPr>
          <w:rFonts w:ascii="Arial" w:eastAsiaTheme="minorHAnsi" w:hAnsi="Arial" w:cstheme="minorBidi"/>
        </w:rPr>
      </w:pPr>
    </w:p>
    <w:p w14:paraId="0AAA0AD2" w14:textId="77777777" w:rsidR="00060A75" w:rsidRPr="00060A75" w:rsidRDefault="00060A75" w:rsidP="002C3E23">
      <w:pPr>
        <w:widowControl/>
        <w:autoSpaceDE/>
        <w:autoSpaceDN/>
        <w:rPr>
          <w:rFonts w:ascii="Arial" w:eastAsiaTheme="minorHAnsi" w:hAnsi="Arial" w:cstheme="minorBidi"/>
        </w:rPr>
      </w:pPr>
      <w:r w:rsidRPr="00060A75">
        <w:rPr>
          <w:rFonts w:ascii="Arial" w:eastAsiaTheme="minorHAnsi" w:hAnsi="Arial" w:cstheme="minorBidi"/>
        </w:rPr>
        <w:br w:type="page"/>
      </w:r>
    </w:p>
    <w:p w14:paraId="386DE3F2" w14:textId="77777777" w:rsidR="00060A75" w:rsidRDefault="00060A75" w:rsidP="00A32E29">
      <w:pPr>
        <w:keepNext/>
        <w:keepLines/>
        <w:widowControl/>
        <w:autoSpaceDE/>
        <w:autoSpaceDN/>
        <w:ind w:left="900"/>
        <w:outlineLvl w:val="2"/>
        <w:rPr>
          <w:rFonts w:ascii="Arial" w:eastAsiaTheme="majorEastAsia" w:hAnsi="Arial" w:cstheme="majorBidi"/>
          <w:b/>
          <w:bCs/>
          <w:sz w:val="24"/>
        </w:rPr>
      </w:pPr>
      <w:bookmarkStart w:id="49" w:name="_Toc143768652"/>
      <w:r w:rsidRPr="001F6A3B">
        <w:rPr>
          <w:rFonts w:ascii="Arial" w:eastAsiaTheme="majorEastAsia" w:hAnsi="Arial" w:cstheme="majorBidi"/>
          <w:b/>
          <w:bCs/>
          <w:sz w:val="24"/>
        </w:rPr>
        <w:t>Quality Assurance</w:t>
      </w:r>
      <w:bookmarkEnd w:id="49"/>
    </w:p>
    <w:p w14:paraId="7F59CE10" w14:textId="77777777" w:rsidR="00A32E29" w:rsidRPr="001F6A3B" w:rsidRDefault="00A32E29" w:rsidP="001F6A3B">
      <w:pPr>
        <w:keepNext/>
        <w:keepLines/>
        <w:widowControl/>
        <w:autoSpaceDE/>
        <w:autoSpaceDN/>
        <w:ind w:left="900"/>
        <w:outlineLvl w:val="2"/>
        <w:rPr>
          <w:rFonts w:ascii="Arial" w:eastAsiaTheme="majorEastAsia" w:hAnsi="Arial" w:cstheme="majorBidi"/>
          <w:b/>
          <w:bCs/>
          <w:sz w:val="24"/>
        </w:r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32"/>
        <w:gridCol w:w="4092"/>
        <w:gridCol w:w="4092"/>
      </w:tblGrid>
      <w:tr w:rsidR="00060A75" w:rsidRPr="00060A75" w14:paraId="01DB29A9" w14:textId="77777777" w:rsidTr="00F85AEC">
        <w:trPr>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C0C0C0"/>
            <w:vAlign w:val="center"/>
          </w:tcPr>
          <w:p w14:paraId="6ACE8398"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14:paraId="0F9B3F67"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51DC1C85"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043F0CD0"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060A75" w:rsidRPr="00060A75" w14:paraId="2F3D7C97" w14:textId="77777777" w:rsidTr="00F85AEC">
        <w:trPr>
          <w:jc w:val="center"/>
        </w:trPr>
        <w:tc>
          <w:tcPr>
            <w:tcW w:w="763" w:type="dxa"/>
            <w:tcBorders>
              <w:top w:val="single" w:sz="12" w:space="0" w:color="auto"/>
            </w:tcBorders>
            <w:vAlign w:val="center"/>
          </w:tcPr>
          <w:p w14:paraId="4FD9DE4F"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6.1</w:t>
            </w:r>
          </w:p>
        </w:tc>
        <w:tc>
          <w:tcPr>
            <w:tcW w:w="1932" w:type="dxa"/>
            <w:tcBorders>
              <w:top w:val="single" w:sz="12" w:space="0" w:color="auto"/>
            </w:tcBorders>
            <w:vAlign w:val="center"/>
          </w:tcPr>
          <w:p w14:paraId="74325317"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Management Plan (QMP)</w:t>
            </w:r>
          </w:p>
        </w:tc>
        <w:tc>
          <w:tcPr>
            <w:tcW w:w="4092" w:type="dxa"/>
            <w:tcBorders>
              <w:top w:val="single" w:sz="12" w:space="0" w:color="auto"/>
            </w:tcBorders>
            <w:vAlign w:val="center"/>
          </w:tcPr>
          <w:p w14:paraId="49AA9AC2"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develop an overall project Quality Management Plan to include a description of all quality activities and personnel involved in ensuring all activities are conducted and data are maintained under cGXP, and all products are managed to ensure that GMP requirements are met.</w:t>
            </w:r>
          </w:p>
          <w:p w14:paraId="30FFD2A1"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All quality management plans must include subperformer quality management plans specifically addressing how subcontractor quality will managed. All subPerformers must have a current quality agreement with the Performer and a recent vendor qualification audit.</w:t>
            </w:r>
          </w:p>
        </w:tc>
        <w:tc>
          <w:tcPr>
            <w:tcW w:w="4092" w:type="dxa"/>
            <w:tcBorders>
              <w:top w:val="single" w:sz="12" w:space="0" w:color="auto"/>
            </w:tcBorders>
            <w:vAlign w:val="center"/>
          </w:tcPr>
          <w:p w14:paraId="61402F45" w14:textId="77777777" w:rsidR="00060A75" w:rsidRPr="00060A75" w:rsidRDefault="00060A75" w:rsidP="00C75DF2">
            <w:pPr>
              <w:widowControl/>
              <w:numPr>
                <w:ilvl w:val="0"/>
                <w:numId w:val="32"/>
              </w:numPr>
              <w:autoSpaceDE/>
              <w:autoSpaceDN/>
              <w:spacing w:line="276" w:lineRule="auto"/>
              <w:ind w:left="3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a Quality Management Plan</w:t>
            </w:r>
          </w:p>
          <w:p w14:paraId="76626086" w14:textId="77777777" w:rsidR="00060A75" w:rsidRPr="00060A75" w:rsidRDefault="00060A75" w:rsidP="00C75DF2">
            <w:pPr>
              <w:widowControl/>
              <w:numPr>
                <w:ilvl w:val="1"/>
                <w:numId w:val="32"/>
              </w:numPr>
              <w:autoSpaceDE/>
              <w:autoSpaceDN/>
              <w:spacing w:line="276" w:lineRule="auto"/>
              <w:ind w:left="223" w:hanging="167"/>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30 calendar days after the initiation of the agreement period of performance </w:t>
            </w:r>
          </w:p>
          <w:p w14:paraId="371DFB8D" w14:textId="77777777" w:rsidR="00060A75" w:rsidRPr="00060A75" w:rsidRDefault="00060A75" w:rsidP="00C75DF2">
            <w:pPr>
              <w:widowControl/>
              <w:numPr>
                <w:ilvl w:val="1"/>
                <w:numId w:val="32"/>
              </w:numPr>
              <w:autoSpaceDE/>
              <w:autoSpaceDN/>
              <w:spacing w:line="276" w:lineRule="auto"/>
              <w:ind w:left="223" w:hanging="167"/>
              <w:contextualSpacing/>
              <w:rPr>
                <w:rFonts w:ascii="Arial Narrow" w:eastAsiaTheme="minorHAnsi" w:hAnsi="Arial Narrow" w:cs="Arial"/>
                <w:sz w:val="18"/>
                <w:szCs w:val="18"/>
              </w:rPr>
            </w:pPr>
            <w:r w:rsidRPr="00060A75">
              <w:rPr>
                <w:rFonts w:ascii="Arial Narrow" w:eastAsiaTheme="minorHAnsi" w:hAnsi="Arial Narrow" w:cs="Arial"/>
                <w:sz w:val="18"/>
                <w:szCs w:val="18"/>
              </w:rPr>
              <w:t>On the 6</w:t>
            </w:r>
            <w:r w:rsidRPr="00060A75">
              <w:rPr>
                <w:rFonts w:ascii="Arial Narrow" w:eastAsiaTheme="minorHAnsi" w:hAnsi="Arial Narrow" w:cs="Arial"/>
                <w:sz w:val="18"/>
                <w:szCs w:val="18"/>
                <w:vertAlign w:val="superscript"/>
              </w:rPr>
              <w:t>th</w:t>
            </w:r>
            <w:r w:rsidRPr="00060A75">
              <w:rPr>
                <w:rFonts w:ascii="Arial Narrow" w:eastAsiaTheme="minorHAnsi" w:hAnsi="Arial Narrow" w:cs="Arial"/>
                <w:sz w:val="18"/>
                <w:szCs w:val="18"/>
              </w:rPr>
              <w:t xml:space="preserve"> month agreement anniversary to include any updates. </w:t>
            </w:r>
          </w:p>
          <w:p w14:paraId="14482844" w14:textId="77777777" w:rsidR="00060A75" w:rsidRPr="00060A75" w:rsidRDefault="00060A75" w:rsidP="001F6A3B">
            <w:pPr>
              <w:widowControl/>
              <w:autoSpaceDE/>
              <w:autoSpaceDN/>
              <w:spacing w:line="276" w:lineRule="auto"/>
              <w:ind w:left="72"/>
              <w:rPr>
                <w:rFonts w:ascii="Arial Narrow" w:eastAsiaTheme="minorHAnsi" w:hAnsi="Arial Narrow" w:cs="Arial"/>
                <w:sz w:val="18"/>
                <w:szCs w:val="18"/>
              </w:rPr>
            </w:pPr>
          </w:p>
        </w:tc>
      </w:tr>
      <w:tr w:rsidR="00060A75" w:rsidRPr="00060A75" w14:paraId="7E911A3F" w14:textId="77777777" w:rsidTr="00F85AEC">
        <w:trPr>
          <w:jc w:val="center"/>
        </w:trPr>
        <w:tc>
          <w:tcPr>
            <w:tcW w:w="763" w:type="dxa"/>
            <w:tcBorders>
              <w:top w:val="single" w:sz="12" w:space="0" w:color="auto"/>
            </w:tcBorders>
            <w:vAlign w:val="center"/>
          </w:tcPr>
          <w:p w14:paraId="64E1760F"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6.2</w:t>
            </w:r>
          </w:p>
        </w:tc>
        <w:tc>
          <w:tcPr>
            <w:tcW w:w="1932" w:type="dxa"/>
            <w:tcBorders>
              <w:top w:val="single" w:sz="12" w:space="0" w:color="auto"/>
            </w:tcBorders>
            <w:vAlign w:val="center"/>
          </w:tcPr>
          <w:p w14:paraId="387B090C"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BARDA Audit</w:t>
            </w:r>
          </w:p>
        </w:tc>
        <w:tc>
          <w:tcPr>
            <w:tcW w:w="4092" w:type="dxa"/>
            <w:tcBorders>
              <w:top w:val="single" w:sz="12" w:space="0" w:color="auto"/>
            </w:tcBorders>
            <w:vAlign w:val="center"/>
          </w:tcPr>
          <w:p w14:paraId="6316E4E7"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accommodate periodic or ad hoc site visits, auditing, inspection and review of release documents, test results, equipment and facilities when requested by HHS. If BARDA, the Performer, or other parties identify any issues during an audit, the Performer must capture the issues, identify potential solutions and submit a report to BARDA detailing the finding and corrective action(s). </w:t>
            </w:r>
          </w:p>
          <w:p w14:paraId="00586011"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HHS reserves the right to conduct an audit, either by HHS and/or HHS designee(s), of the facilities used under this agreement and all records related to the manufacture, testing (including but not limited to analytical testing, nonclinical study, clinical trial), and storage of the product.</w:t>
            </w:r>
          </w:p>
        </w:tc>
        <w:tc>
          <w:tcPr>
            <w:tcW w:w="4092" w:type="dxa"/>
            <w:tcBorders>
              <w:top w:val="single" w:sz="12" w:space="0" w:color="auto"/>
            </w:tcBorders>
            <w:vAlign w:val="center"/>
          </w:tcPr>
          <w:p w14:paraId="596A201A"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If issues are identified during the audit, Performer must submit a report to BARDA detailing the finding and corrective action(s) within 10 business days of the audit</w:t>
            </w:r>
          </w:p>
          <w:p w14:paraId="575E5A90"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PAR and AO will review the report and provide a response to the Performer with 10 business days</w:t>
            </w:r>
          </w:p>
          <w:p w14:paraId="59C53BB9" w14:textId="77777777" w:rsidR="00060A75" w:rsidRPr="00060A75" w:rsidRDefault="00060A75" w:rsidP="00C75DF2">
            <w:pPr>
              <w:widowControl/>
              <w:numPr>
                <w:ilvl w:val="0"/>
                <w:numId w:val="30"/>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Once corrective action is completed, the Performer will provide a final report to BARDA</w:t>
            </w:r>
          </w:p>
        </w:tc>
      </w:tr>
      <w:tr w:rsidR="00060A75" w:rsidRPr="00060A75" w14:paraId="70254525" w14:textId="77777777" w:rsidTr="00F85AEC">
        <w:trPr>
          <w:jc w:val="center"/>
        </w:trPr>
        <w:tc>
          <w:tcPr>
            <w:tcW w:w="763" w:type="dxa"/>
            <w:tcBorders>
              <w:bottom w:val="single" w:sz="4" w:space="0" w:color="auto"/>
            </w:tcBorders>
            <w:vAlign w:val="center"/>
          </w:tcPr>
          <w:p w14:paraId="1FA8CE43"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6.3</w:t>
            </w:r>
          </w:p>
        </w:tc>
        <w:tc>
          <w:tcPr>
            <w:tcW w:w="1932" w:type="dxa"/>
            <w:tcBorders>
              <w:bottom w:val="single" w:sz="4" w:space="0" w:color="auto"/>
            </w:tcBorders>
            <w:vAlign w:val="center"/>
          </w:tcPr>
          <w:p w14:paraId="29FD9F0E"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Inspections/Site visits</w:t>
            </w:r>
          </w:p>
        </w:tc>
        <w:tc>
          <w:tcPr>
            <w:tcW w:w="4092" w:type="dxa"/>
            <w:tcBorders>
              <w:bottom w:val="single" w:sz="4" w:space="0" w:color="auto"/>
            </w:tcBorders>
            <w:vAlign w:val="center"/>
          </w:tcPr>
          <w:p w14:paraId="01CBB734"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In the event of an FDA inspection that occurs in relation to this agreement and for the product, or for any other FDA inspection that has the reasonable potential to impact the performance of this agreement, including, but not limited to clinical trials and manufacturing facilities, the Performer must provide the USG with an exact copy (non-redacted) of the FDA Form 483 or summary and the Establishment Inspection Report (EIR). The Performer must provide the PAR and AO with copies of the plan and FDA submissions for addressing areas of non-conformance to FDA regulations for GLP, GMP, or GCP guidelines as identified in the inspection report, status updates during the plan’s execution and a copy of all final responses to the FDA. The Performer must also provide redacted copies of any FDA inspection reports received from subPerformers that occur as a result of this agreement or for this product. </w:t>
            </w:r>
          </w:p>
          <w:p w14:paraId="7F3FF491"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make arrangements for up to four (4) BARDA representative(s) to be present during the opening, any daily debriefs, and the final debrief by the regulatory inspector.</w:t>
            </w:r>
          </w:p>
        </w:tc>
        <w:tc>
          <w:tcPr>
            <w:tcW w:w="4092" w:type="dxa"/>
            <w:tcBorders>
              <w:bottom w:val="single" w:sz="4" w:space="0" w:color="auto"/>
            </w:tcBorders>
            <w:vAlign w:val="center"/>
          </w:tcPr>
          <w:p w14:paraId="53966519"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notify AO and PAR within 10 business days of the scheduling of a scheduled FDA inspection/site visit or within 24 hours after inspection/site visit if the FDA does not provide advanced notice</w:t>
            </w:r>
          </w:p>
          <w:p w14:paraId="4BB15BC1"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bookmarkStart w:id="50" w:name="_Hlk116393319"/>
            <w:r w:rsidRPr="00060A75">
              <w:rPr>
                <w:rFonts w:ascii="Arial Narrow" w:eastAsiaTheme="minorHAnsi" w:hAnsi="Arial Narrow" w:cs="Arial"/>
                <w:sz w:val="18"/>
                <w:szCs w:val="18"/>
              </w:rPr>
              <w:t>Performer must provide copies of any FDA inspection report received from subPerformers that occur as a result of this agreement or for this product within 1 business day of receiving correspondence from the FDA, a subcontractor, or third party</w:t>
            </w:r>
            <w:bookmarkEnd w:id="50"/>
          </w:p>
          <w:p w14:paraId="6E19D5A0"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10 business days of inspection report, Performer must provide AO with a plan for addressing areas of non-conformance, if any are identified</w:t>
            </w:r>
          </w:p>
        </w:tc>
      </w:tr>
      <w:tr w:rsidR="00060A75" w:rsidRPr="00060A75" w14:paraId="083A2D91" w14:textId="77777777" w:rsidTr="00F85AEC">
        <w:trPr>
          <w:jc w:val="center"/>
        </w:trPr>
        <w:tc>
          <w:tcPr>
            <w:tcW w:w="763" w:type="dxa"/>
            <w:tcBorders>
              <w:bottom w:val="single" w:sz="4" w:space="0" w:color="auto"/>
            </w:tcBorders>
            <w:shd w:val="clear" w:color="auto" w:fill="auto"/>
            <w:vAlign w:val="center"/>
          </w:tcPr>
          <w:p w14:paraId="60DA9D8B"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6.4</w:t>
            </w:r>
          </w:p>
        </w:tc>
        <w:tc>
          <w:tcPr>
            <w:tcW w:w="1932" w:type="dxa"/>
            <w:tcBorders>
              <w:bottom w:val="single" w:sz="4" w:space="0" w:color="auto"/>
            </w:tcBorders>
            <w:shd w:val="clear" w:color="auto" w:fill="auto"/>
            <w:vAlign w:val="center"/>
          </w:tcPr>
          <w:p w14:paraId="3DDAB623"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Quality Assurance Audits and Subcontractor Monitoring Visits</w:t>
            </w:r>
          </w:p>
        </w:tc>
        <w:tc>
          <w:tcPr>
            <w:tcW w:w="4092" w:type="dxa"/>
            <w:tcBorders>
              <w:bottom w:val="single" w:sz="4" w:space="0" w:color="auto"/>
            </w:tcBorders>
            <w:shd w:val="clear" w:color="auto" w:fill="auto"/>
            <w:vAlign w:val="center"/>
          </w:tcPr>
          <w:p w14:paraId="0A8A31F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BARDA reserves the right to participate in QA audits performed by the Performer. Upon completion of the audit/site visit the Performer must provide a report capturing the findings, results and next steps in proceeding with the subcontractor. If action is requested of the subcontractor, detailed concerns for addressing areas of non-conformance to FDA regulations for GLP, GMP, or GCP guidelines, as identified in the audit report, must be provided to BARDA. The Performer must provide responses from the subcontractors to address these concerns and plans for corrective action.</w:t>
            </w:r>
          </w:p>
          <w:p w14:paraId="72AC5F25"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allow for up to four (4) USG representative(s) to be present during the audit as necessary for appropriate oversight, including manufacturing person in plant, at nonclinical sites, at clinical sites, CROs, and any other clinical vendor involved in the conduct of the nonclinical study or clinical trial under agreement.</w:t>
            </w:r>
          </w:p>
        </w:tc>
        <w:tc>
          <w:tcPr>
            <w:tcW w:w="4092" w:type="dxa"/>
            <w:tcBorders>
              <w:bottom w:val="single" w:sz="4" w:space="0" w:color="auto"/>
            </w:tcBorders>
            <w:shd w:val="clear" w:color="auto" w:fill="auto"/>
            <w:vAlign w:val="center"/>
          </w:tcPr>
          <w:p w14:paraId="59CAFD09"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notify AO and PAR a minimum of 10 business days in advance of upcoming, audits/site visits of subcontractors</w:t>
            </w:r>
          </w:p>
          <w:p w14:paraId="5B5A2001"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notify the PAR and AO within 5 business days of report completion and provide Draft Report.</w:t>
            </w:r>
          </w:p>
          <w:p w14:paraId="2B8AA91F"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PAR and AO will review the report and provide a response to the Performer with 10 business days before audit can be finalized. </w:t>
            </w:r>
          </w:p>
          <w:p w14:paraId="0186CD2D"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provide a final audit report and corrective and preventive actions (CAPAs) to address all findings in the report.</w:t>
            </w:r>
          </w:p>
          <w:p w14:paraId="2B79F2B1"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provide a final closeout report that all CAPAs were addressed to PAR and AO</w:t>
            </w:r>
          </w:p>
          <w:p w14:paraId="006044C0"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theme="minorBidi"/>
                <w:sz w:val="18"/>
              </w:rPr>
              <w:t xml:space="preserve">Performer must notify </w:t>
            </w:r>
            <w:r w:rsidRPr="00060A75">
              <w:rPr>
                <w:rFonts w:ascii="Arial Narrow" w:eastAsiaTheme="minorHAnsi" w:hAnsi="Arial Narrow" w:cs="Arial"/>
                <w:sz w:val="18"/>
                <w:szCs w:val="18"/>
              </w:rPr>
              <w:t>BARDA within 24 hours of any critical and/or major findings</w:t>
            </w:r>
          </w:p>
        </w:tc>
      </w:tr>
      <w:tr w:rsidR="00060A75" w:rsidRPr="00060A75" w14:paraId="077E45EE" w14:textId="77777777" w:rsidTr="00F85AEC">
        <w:trPr>
          <w:jc w:val="center"/>
        </w:trPr>
        <w:tc>
          <w:tcPr>
            <w:tcW w:w="763" w:type="dxa"/>
            <w:tcBorders>
              <w:top w:val="single" w:sz="4" w:space="0" w:color="auto"/>
              <w:bottom w:val="single" w:sz="4" w:space="0" w:color="auto"/>
            </w:tcBorders>
            <w:shd w:val="clear" w:color="auto" w:fill="auto"/>
            <w:vAlign w:val="center"/>
          </w:tcPr>
          <w:p w14:paraId="3AF2CB2A" w14:textId="77777777" w:rsidR="00060A75" w:rsidRPr="00060A75" w:rsidRDefault="00060A75" w:rsidP="001F6A3B">
            <w:pPr>
              <w:widowControl/>
              <w:autoSpaceDE/>
              <w:autoSpaceDN/>
              <w:jc w:val="center"/>
              <w:rPr>
                <w:rFonts w:ascii="Arial Narrow" w:eastAsiaTheme="minorHAnsi" w:hAnsi="Arial Narrow" w:cs="Arial"/>
                <w:bCs/>
                <w:sz w:val="18"/>
                <w:szCs w:val="18"/>
              </w:rPr>
            </w:pPr>
            <w:r w:rsidRPr="00060A75">
              <w:rPr>
                <w:rFonts w:ascii="Arial Narrow" w:eastAsiaTheme="minorHAnsi" w:hAnsi="Arial Narrow" w:cs="Arial"/>
                <w:bCs/>
                <w:sz w:val="18"/>
                <w:szCs w:val="18"/>
              </w:rPr>
              <w:t>6.5</w:t>
            </w:r>
          </w:p>
        </w:tc>
        <w:tc>
          <w:tcPr>
            <w:tcW w:w="1932" w:type="dxa"/>
            <w:tcBorders>
              <w:top w:val="single" w:sz="4" w:space="0" w:color="auto"/>
              <w:bottom w:val="single" w:sz="4" w:space="0" w:color="auto"/>
            </w:tcBorders>
            <w:shd w:val="clear" w:color="auto" w:fill="auto"/>
            <w:vAlign w:val="center"/>
          </w:tcPr>
          <w:p w14:paraId="0F68CC4D"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Risk Management Plan (RMP)</w:t>
            </w:r>
          </w:p>
        </w:tc>
        <w:tc>
          <w:tcPr>
            <w:tcW w:w="4092" w:type="dxa"/>
            <w:tcBorders>
              <w:top w:val="single" w:sz="4" w:space="0" w:color="auto"/>
              <w:bottom w:val="single" w:sz="4" w:space="0" w:color="auto"/>
            </w:tcBorders>
            <w:shd w:val="clear" w:color="auto" w:fill="auto"/>
            <w:vAlign w:val="center"/>
          </w:tcPr>
          <w:p w14:paraId="427261D7"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c>
          <w:tcPr>
            <w:tcW w:w="4092" w:type="dxa"/>
            <w:tcBorders>
              <w:top w:val="single" w:sz="4" w:space="0" w:color="auto"/>
              <w:bottom w:val="single" w:sz="4" w:space="0" w:color="auto"/>
            </w:tcBorders>
            <w:shd w:val="clear" w:color="auto" w:fill="auto"/>
            <w:vAlign w:val="center"/>
          </w:tcPr>
          <w:p w14:paraId="392053F7"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A Draft is due within 45 calendar days after the initiation of the agreement period of performance; updates to the RMP are due concurrent with Monthly Technical Progress Reports, but may be communicated more frequently. The Performer may choose to notify the government up to two times every three months if there are no changes from the prior submission, and not submit an update</w:t>
            </w:r>
          </w:p>
          <w:p w14:paraId="284202EC"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Performer with a list of concerns in response plan submitted</w:t>
            </w:r>
          </w:p>
          <w:p w14:paraId="0776E98F"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address, in writing, all concerns raised by BARDA within 20 business days of Performer ’s receipt of BARDA’s concerns</w:t>
            </w:r>
          </w:p>
          <w:p w14:paraId="77EAD3E9"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updates at minimum of every three months.</w:t>
            </w:r>
          </w:p>
          <w:p w14:paraId="06D07DFF" w14:textId="77777777" w:rsidR="00060A75" w:rsidRPr="00060A75" w:rsidRDefault="00060A75" w:rsidP="001F6A3B">
            <w:pPr>
              <w:widowControl/>
              <w:autoSpaceDE/>
              <w:autoSpaceDN/>
              <w:spacing w:line="276" w:lineRule="auto"/>
              <w:contextualSpacing/>
              <w:rPr>
                <w:rFonts w:ascii="Arial Narrow" w:eastAsiaTheme="minorHAnsi" w:hAnsi="Arial Narrow" w:cs="Arial"/>
                <w:sz w:val="18"/>
                <w:szCs w:val="18"/>
              </w:rPr>
            </w:pPr>
          </w:p>
        </w:tc>
      </w:tr>
      <w:tr w:rsidR="00060A75" w:rsidRPr="00060A75" w14:paraId="7942B7A6" w14:textId="77777777" w:rsidTr="00F85AEC">
        <w:trPr>
          <w:jc w:val="center"/>
        </w:trPr>
        <w:tc>
          <w:tcPr>
            <w:tcW w:w="763" w:type="dxa"/>
            <w:tcBorders>
              <w:top w:val="single" w:sz="4" w:space="0" w:color="auto"/>
              <w:bottom w:val="single" w:sz="4" w:space="0" w:color="auto"/>
            </w:tcBorders>
            <w:shd w:val="clear" w:color="auto" w:fill="auto"/>
            <w:vAlign w:val="center"/>
          </w:tcPr>
          <w:p w14:paraId="124D67F9" w14:textId="77777777" w:rsidR="00060A75" w:rsidRPr="00060A75" w:rsidRDefault="00060A75" w:rsidP="001F6A3B">
            <w:pPr>
              <w:widowControl/>
              <w:autoSpaceDE/>
              <w:autoSpaceDN/>
              <w:jc w:val="center"/>
              <w:rPr>
                <w:rFonts w:ascii="Arial Narrow" w:eastAsiaTheme="minorHAnsi" w:hAnsi="Arial Narrow" w:cs="Arial"/>
                <w:bCs/>
                <w:sz w:val="18"/>
                <w:szCs w:val="18"/>
              </w:rPr>
            </w:pPr>
            <w:r w:rsidRPr="00060A75">
              <w:rPr>
                <w:rFonts w:ascii="Arial Narrow" w:eastAsiaTheme="minorHAnsi" w:hAnsi="Arial Narrow" w:cs="Arial"/>
                <w:bCs/>
                <w:sz w:val="18"/>
                <w:szCs w:val="18"/>
              </w:rPr>
              <w:t>6.6</w:t>
            </w:r>
          </w:p>
        </w:tc>
        <w:tc>
          <w:tcPr>
            <w:tcW w:w="1932" w:type="dxa"/>
            <w:tcBorders>
              <w:top w:val="single" w:sz="4" w:space="0" w:color="auto"/>
              <w:bottom w:val="single" w:sz="4" w:space="0" w:color="auto"/>
            </w:tcBorders>
            <w:shd w:val="clear" w:color="auto" w:fill="auto"/>
            <w:vAlign w:val="center"/>
          </w:tcPr>
          <w:p w14:paraId="3E9A6AE3"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Integrated Master Schedule (IMS)</w:t>
            </w:r>
          </w:p>
        </w:tc>
        <w:tc>
          <w:tcPr>
            <w:tcW w:w="4092" w:type="dxa"/>
            <w:tcBorders>
              <w:top w:val="single" w:sz="4" w:space="0" w:color="auto"/>
              <w:bottom w:val="single" w:sz="4" w:space="0" w:color="auto"/>
            </w:tcBorders>
            <w:shd w:val="clear" w:color="auto" w:fill="auto"/>
            <w:vAlign w:val="center"/>
          </w:tcPr>
          <w:p w14:paraId="45035F7B"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provide an IMS that illustrates project tasks, dependencies, durations throughout the period of performance, and milestones (GO/NO-GO). The IMS must map to the WBS, and provide baseline, and actual or forecast dates for completion of tasks.</w:t>
            </w:r>
          </w:p>
        </w:tc>
        <w:tc>
          <w:tcPr>
            <w:tcW w:w="4092" w:type="dxa"/>
            <w:tcBorders>
              <w:top w:val="single" w:sz="4" w:space="0" w:color="auto"/>
              <w:bottom w:val="single" w:sz="4" w:space="0" w:color="auto"/>
            </w:tcBorders>
            <w:shd w:val="clear" w:color="auto" w:fill="auto"/>
            <w:vAlign w:val="center"/>
          </w:tcPr>
          <w:p w14:paraId="2D72C36F"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the IMS in both PDF and an agreed-upon electronic format (e.g., Microsoft Project) to the PAR</w:t>
            </w:r>
          </w:p>
          <w:p w14:paraId="26C03352"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first Draft of the IMS is due</w:t>
            </w:r>
            <w:r w:rsidRPr="00060A75">
              <w:rPr>
                <w:rFonts w:ascii="Arial" w:eastAsiaTheme="minorHAnsi" w:hAnsi="Arial" w:cstheme="minorBidi"/>
              </w:rPr>
              <w:t xml:space="preserve"> </w:t>
            </w:r>
            <w:r w:rsidRPr="00060A75">
              <w:rPr>
                <w:rFonts w:ascii="Arial Narrow" w:eastAsiaTheme="minorHAnsi" w:hAnsi="Arial Narrow" w:cs="Arial"/>
                <w:sz w:val="18"/>
                <w:szCs w:val="18"/>
              </w:rPr>
              <w:t>within 30 business days after the initiation of the agreement period of performance</w:t>
            </w:r>
          </w:p>
          <w:p w14:paraId="367D9AE5"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Government will request revisions within 10 business days, at which point the schedule baseline for the period of performance will be set</w:t>
            </w:r>
          </w:p>
          <w:p w14:paraId="0BAC0F52" w14:textId="77777777" w:rsidR="00060A75" w:rsidRPr="00060A75" w:rsidRDefault="00060A75" w:rsidP="00C75DF2">
            <w:pPr>
              <w:widowControl/>
              <w:numPr>
                <w:ilvl w:val="0"/>
                <w:numId w:val="29"/>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Thereafter an updated IMS is due concurrent with Monthly Technical Progress Reports</w:t>
            </w:r>
          </w:p>
          <w:p w14:paraId="62D4853E" w14:textId="77777777" w:rsidR="00060A75" w:rsidRPr="00060A75" w:rsidRDefault="00060A75" w:rsidP="00C75DF2">
            <w:pPr>
              <w:widowControl/>
              <w:numPr>
                <w:ilvl w:val="0"/>
                <w:numId w:val="29"/>
              </w:numPr>
              <w:autoSpaceDE/>
              <w:autoSpaceDN/>
              <w:spacing w:line="276" w:lineRule="auto"/>
              <w:ind w:left="72" w:hanging="86"/>
              <w:contextualSpacing/>
              <w:rPr>
                <w:rFonts w:ascii="Arial" w:eastAsiaTheme="minorHAnsi" w:hAnsi="Arial" w:cstheme="minorBidi"/>
                <w:sz w:val="18"/>
                <w:szCs w:val="18"/>
              </w:rPr>
            </w:pPr>
            <w:r w:rsidRPr="00060A75">
              <w:rPr>
                <w:rFonts w:ascii="Arial Narrow" w:eastAsiaTheme="minorHAnsi" w:hAnsi="Arial Narrow" w:cs="Arial"/>
                <w:sz w:val="18"/>
                <w:szCs w:val="18"/>
              </w:rPr>
              <w:t>During a declared Public Health Emergency, the Performer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0E088E2B" w14:textId="77777777" w:rsidR="00060A75" w:rsidRPr="00060A75" w:rsidRDefault="00060A75" w:rsidP="001F6A3B">
            <w:pPr>
              <w:widowControl/>
              <w:autoSpaceDE/>
              <w:autoSpaceDN/>
              <w:spacing w:line="276" w:lineRule="auto"/>
              <w:contextualSpacing/>
              <w:rPr>
                <w:rFonts w:ascii="Arial Narrow" w:eastAsiaTheme="minorHAnsi" w:hAnsi="Arial Narrow" w:cs="Arial"/>
                <w:sz w:val="18"/>
                <w:szCs w:val="18"/>
              </w:rPr>
            </w:pPr>
          </w:p>
        </w:tc>
      </w:tr>
      <w:tr w:rsidR="00060A75" w:rsidRPr="00060A75" w14:paraId="23278174" w14:textId="77777777" w:rsidTr="00F85AEC">
        <w:trPr>
          <w:jc w:val="center"/>
        </w:trPr>
        <w:tc>
          <w:tcPr>
            <w:tcW w:w="763" w:type="dxa"/>
            <w:tcBorders>
              <w:top w:val="single" w:sz="4" w:space="0" w:color="auto"/>
              <w:bottom w:val="single" w:sz="4" w:space="0" w:color="auto"/>
            </w:tcBorders>
            <w:shd w:val="clear" w:color="auto" w:fill="auto"/>
            <w:vAlign w:val="center"/>
          </w:tcPr>
          <w:p w14:paraId="0F8C45B5" w14:textId="77777777" w:rsidR="00060A75" w:rsidRPr="00060A75" w:rsidRDefault="00060A75" w:rsidP="001F6A3B">
            <w:pPr>
              <w:widowControl/>
              <w:autoSpaceDE/>
              <w:autoSpaceDN/>
              <w:jc w:val="center"/>
              <w:rPr>
                <w:rFonts w:ascii="Arial Narrow" w:eastAsiaTheme="minorHAnsi" w:hAnsi="Arial Narrow" w:cs="Arial"/>
                <w:bCs/>
                <w:sz w:val="18"/>
                <w:szCs w:val="18"/>
              </w:rPr>
            </w:pPr>
            <w:r w:rsidRPr="00060A75">
              <w:rPr>
                <w:rFonts w:ascii="Arial Narrow" w:eastAsiaTheme="minorHAnsi" w:hAnsi="Arial Narrow" w:cs="Arial"/>
                <w:bCs/>
                <w:sz w:val="18"/>
                <w:szCs w:val="18"/>
              </w:rPr>
              <w:t>6.7</w:t>
            </w:r>
          </w:p>
        </w:tc>
        <w:tc>
          <w:tcPr>
            <w:tcW w:w="1932" w:type="dxa"/>
            <w:tcBorders>
              <w:top w:val="single" w:sz="4" w:space="0" w:color="auto"/>
              <w:bottom w:val="single" w:sz="4" w:space="0" w:color="auto"/>
            </w:tcBorders>
            <w:shd w:val="clear" w:color="auto" w:fill="auto"/>
            <w:vAlign w:val="center"/>
          </w:tcPr>
          <w:p w14:paraId="135AE189"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Deviation Notification and Mitigation Strategy</w:t>
            </w:r>
          </w:p>
        </w:tc>
        <w:tc>
          <w:tcPr>
            <w:tcW w:w="4092" w:type="dxa"/>
            <w:tcBorders>
              <w:top w:val="single" w:sz="4" w:space="0" w:color="auto"/>
              <w:bottom w:val="single" w:sz="4" w:space="0" w:color="auto"/>
            </w:tcBorders>
            <w:shd w:val="clear" w:color="auto" w:fill="auto"/>
            <w:vAlign w:val="center"/>
          </w:tcPr>
          <w:p w14:paraId="208B01C3"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Process for changing IMS activities associated with cost and schedule as baselined. Performer must notify BARDA of significant proposed changes the IMS defined as increases in cost above 5% or schedule slippage of more than 30 days, which would require a PoP extension. Performer must provide a high-level management strategy for risk mitigation.</w:t>
            </w:r>
          </w:p>
        </w:tc>
        <w:tc>
          <w:tcPr>
            <w:tcW w:w="4092" w:type="dxa"/>
            <w:tcBorders>
              <w:top w:val="single" w:sz="4" w:space="0" w:color="auto"/>
              <w:bottom w:val="single" w:sz="4" w:space="0" w:color="auto"/>
            </w:tcBorders>
            <w:shd w:val="clear" w:color="auto" w:fill="auto"/>
            <w:vAlign w:val="center"/>
          </w:tcPr>
          <w:p w14:paraId="0FCF6A23"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Deviation Notification and Mitigation Strategy at least 10 business days prior to the Performer anticipating the need to implement changes</w:t>
            </w:r>
          </w:p>
        </w:tc>
      </w:tr>
      <w:tr w:rsidR="00060A75" w:rsidRPr="00060A75" w14:paraId="6498CBA7" w14:textId="77777777" w:rsidTr="00F85AEC">
        <w:trPr>
          <w:jc w:val="center"/>
        </w:trPr>
        <w:tc>
          <w:tcPr>
            <w:tcW w:w="763" w:type="dxa"/>
            <w:tcBorders>
              <w:top w:val="single" w:sz="4" w:space="0" w:color="auto"/>
              <w:bottom w:val="single" w:sz="12" w:space="0" w:color="auto"/>
            </w:tcBorders>
            <w:shd w:val="clear" w:color="auto" w:fill="auto"/>
            <w:vAlign w:val="center"/>
          </w:tcPr>
          <w:p w14:paraId="3D9E1695" w14:textId="77777777" w:rsidR="00060A75" w:rsidRPr="00060A75" w:rsidRDefault="00060A75" w:rsidP="001F6A3B">
            <w:pPr>
              <w:widowControl/>
              <w:autoSpaceDE/>
              <w:autoSpaceDN/>
              <w:jc w:val="center"/>
              <w:rPr>
                <w:rFonts w:ascii="Arial Narrow" w:eastAsiaTheme="minorHAnsi" w:hAnsi="Arial Narrow" w:cs="Arial"/>
                <w:bCs/>
                <w:sz w:val="18"/>
                <w:szCs w:val="18"/>
              </w:rPr>
            </w:pPr>
            <w:r w:rsidRPr="00060A75">
              <w:rPr>
                <w:rFonts w:ascii="Arial Narrow" w:eastAsiaTheme="minorHAnsi" w:hAnsi="Arial Narrow" w:cs="Arial"/>
                <w:bCs/>
                <w:sz w:val="18"/>
                <w:szCs w:val="18"/>
              </w:rPr>
              <w:t>6.8</w:t>
            </w:r>
          </w:p>
        </w:tc>
        <w:tc>
          <w:tcPr>
            <w:tcW w:w="1932" w:type="dxa"/>
            <w:tcBorders>
              <w:top w:val="single" w:sz="4" w:space="0" w:color="auto"/>
              <w:bottom w:val="single" w:sz="12" w:space="0" w:color="auto"/>
            </w:tcBorders>
            <w:shd w:val="clear" w:color="auto" w:fill="auto"/>
            <w:vAlign w:val="center"/>
          </w:tcPr>
          <w:p w14:paraId="74D52AFE"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Incident Report</w:t>
            </w:r>
          </w:p>
        </w:tc>
        <w:tc>
          <w:tcPr>
            <w:tcW w:w="4092" w:type="dxa"/>
            <w:tcBorders>
              <w:top w:val="single" w:sz="4" w:space="0" w:color="auto"/>
              <w:bottom w:val="single" w:sz="12" w:space="0" w:color="auto"/>
            </w:tcBorders>
            <w:shd w:val="clear" w:color="auto" w:fill="auto"/>
            <w:vAlign w:val="center"/>
          </w:tcPr>
          <w:p w14:paraId="30DF3C73"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communicate to BARDA and document all critical programmatic concerns, issues, or probable risks that have or are likely to significantly impact project schedule and/or cost and/or performance. “Significant” is defined as a 10% or greater cost or schedule variance within a control account, but should be confirmed in consultation with the PAR. Incidents that present liability to the project even without cost/schedule impact, such as breach of GCP during a clinical study, must also be reported.</w:t>
            </w:r>
          </w:p>
        </w:tc>
        <w:tc>
          <w:tcPr>
            <w:tcW w:w="4092" w:type="dxa"/>
            <w:tcBorders>
              <w:top w:val="single" w:sz="4" w:space="0" w:color="auto"/>
              <w:bottom w:val="single" w:sz="12" w:space="0" w:color="auto"/>
            </w:tcBorders>
            <w:shd w:val="clear" w:color="auto" w:fill="auto"/>
            <w:vAlign w:val="center"/>
          </w:tcPr>
          <w:p w14:paraId="7F1ECA16"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Due within 48 hours of activity or incident or within 24 hours for a security activity or incident</w:t>
            </w:r>
          </w:p>
          <w:p w14:paraId="5B3BA4AD"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Email or telephone with written follow-up to PAR and AO</w:t>
            </w:r>
          </w:p>
          <w:p w14:paraId="1A297643"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Additional updates due to PAR and AO within 48 hours of additional developments</w:t>
            </w:r>
          </w:p>
          <w:p w14:paraId="43AAB404"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submit within 5 business days a Corrective Action Plan (if deemed necessary by either party) to address any potential issues </w:t>
            </w:r>
          </w:p>
          <w:p w14:paraId="06C8E8D4"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If corrective action is deemed necessary, Performer must address in writing, its consideration of concerns raised by BARDA within 5 business days of receiving such concerns</w:t>
            </w:r>
          </w:p>
        </w:tc>
      </w:tr>
    </w:tbl>
    <w:p w14:paraId="4D1A9F09" w14:textId="77777777" w:rsidR="00A32E29" w:rsidRDefault="00A32E29" w:rsidP="002C3E23">
      <w:pPr>
        <w:keepNext/>
        <w:keepLines/>
        <w:widowControl/>
        <w:autoSpaceDE/>
        <w:autoSpaceDN/>
        <w:ind w:firstLine="720"/>
        <w:outlineLvl w:val="2"/>
        <w:rPr>
          <w:rFonts w:ascii="Arial" w:eastAsiaTheme="majorEastAsia" w:hAnsi="Arial" w:cstheme="majorBidi"/>
          <w:b/>
          <w:bCs/>
          <w:sz w:val="24"/>
        </w:rPr>
      </w:pPr>
      <w:bookmarkStart w:id="51" w:name="_Toc143768653"/>
    </w:p>
    <w:p w14:paraId="54C9C02D" w14:textId="18F36948" w:rsidR="00060A75" w:rsidRDefault="00060A75" w:rsidP="002C3E23">
      <w:pPr>
        <w:keepNext/>
        <w:keepLines/>
        <w:widowControl/>
        <w:autoSpaceDE/>
        <w:autoSpaceDN/>
        <w:ind w:firstLine="720"/>
        <w:outlineLvl w:val="2"/>
        <w:rPr>
          <w:rFonts w:ascii="Arial" w:eastAsiaTheme="majorEastAsia" w:hAnsi="Arial" w:cstheme="majorBidi"/>
          <w:b/>
          <w:bCs/>
          <w:sz w:val="24"/>
        </w:rPr>
      </w:pPr>
      <w:r w:rsidRPr="001F6A3B">
        <w:rPr>
          <w:rFonts w:ascii="Arial" w:eastAsiaTheme="majorEastAsia" w:hAnsi="Arial" w:cstheme="majorBidi"/>
          <w:b/>
          <w:bCs/>
          <w:sz w:val="24"/>
        </w:rPr>
        <w:t>Advanced R&amp;D Products</w:t>
      </w:r>
      <w:bookmarkEnd w:id="51"/>
    </w:p>
    <w:p w14:paraId="7528C4FA" w14:textId="77777777" w:rsidR="00A32E29" w:rsidRPr="001F6A3B" w:rsidRDefault="00A32E29" w:rsidP="001F6A3B">
      <w:pPr>
        <w:keepNext/>
        <w:keepLines/>
        <w:widowControl/>
        <w:autoSpaceDE/>
        <w:autoSpaceDN/>
        <w:ind w:firstLine="720"/>
        <w:outlineLvl w:val="2"/>
        <w:rPr>
          <w:rFonts w:ascii="Arial" w:eastAsiaTheme="majorEastAsia" w:hAnsi="Arial" w:cstheme="majorBidi"/>
          <w:b/>
          <w:bCs/>
          <w:sz w:val="24"/>
        </w:rPr>
      </w:pP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160"/>
        <w:gridCol w:w="4992"/>
        <w:gridCol w:w="3642"/>
      </w:tblGrid>
      <w:tr w:rsidR="00060A75" w:rsidRPr="00060A75" w14:paraId="27AE0B91" w14:textId="77777777" w:rsidTr="00F85AEC">
        <w:trPr>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C0C0C0"/>
            <w:vAlign w:val="center"/>
          </w:tcPr>
          <w:p w14:paraId="5ADE5783"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1ED01C47"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992" w:type="dxa"/>
            <w:tcBorders>
              <w:top w:val="single" w:sz="4" w:space="0" w:color="auto"/>
              <w:left w:val="single" w:sz="4" w:space="0" w:color="auto"/>
              <w:bottom w:val="single" w:sz="4" w:space="0" w:color="auto"/>
              <w:right w:val="single" w:sz="4" w:space="0" w:color="auto"/>
            </w:tcBorders>
            <w:shd w:val="clear" w:color="auto" w:fill="C0C0C0"/>
            <w:vAlign w:val="center"/>
          </w:tcPr>
          <w:p w14:paraId="30D9818C"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3642" w:type="dxa"/>
            <w:tcBorders>
              <w:top w:val="single" w:sz="4" w:space="0" w:color="auto"/>
              <w:left w:val="single" w:sz="4" w:space="0" w:color="auto"/>
              <w:bottom w:val="single" w:sz="4" w:space="0" w:color="auto"/>
              <w:right w:val="single" w:sz="4" w:space="0" w:color="auto"/>
            </w:tcBorders>
            <w:shd w:val="clear" w:color="auto" w:fill="C0C0C0"/>
            <w:vAlign w:val="center"/>
          </w:tcPr>
          <w:p w14:paraId="234BA2B7"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060A75" w:rsidRPr="00060A75" w14:paraId="6D8856B5" w14:textId="77777777" w:rsidTr="00F85AEC">
        <w:trPr>
          <w:jc w:val="center"/>
        </w:trPr>
        <w:tc>
          <w:tcPr>
            <w:tcW w:w="763" w:type="dxa"/>
            <w:tcBorders>
              <w:top w:val="single" w:sz="12" w:space="0" w:color="auto"/>
            </w:tcBorders>
            <w:vAlign w:val="center"/>
          </w:tcPr>
          <w:p w14:paraId="5AFE7F48"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7.1</w:t>
            </w:r>
          </w:p>
        </w:tc>
        <w:tc>
          <w:tcPr>
            <w:tcW w:w="2160" w:type="dxa"/>
            <w:tcBorders>
              <w:top w:val="single" w:sz="12" w:space="0" w:color="auto"/>
            </w:tcBorders>
            <w:vAlign w:val="center"/>
          </w:tcPr>
          <w:p w14:paraId="7065E38A"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Technical Documents</w:t>
            </w:r>
          </w:p>
        </w:tc>
        <w:tc>
          <w:tcPr>
            <w:tcW w:w="4992" w:type="dxa"/>
            <w:tcBorders>
              <w:top w:val="single" w:sz="12" w:space="0" w:color="auto"/>
            </w:tcBorders>
            <w:vAlign w:val="center"/>
          </w:tcPr>
          <w:p w14:paraId="0FD7250A"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Upon request, Performer must provide AO and PAR with deliverables from the following activities: quality agreements between Performer s and subPerformers, process Development Reports, Assay Qualification Plan/Report, Assay Validation Plan/Report, Assay Technology Transfer Report, Batch Records, SOPs, Master Production Records, Certificate of Analysis, Clinical Studies Data or Reports, clinical trial documents. </w:t>
            </w:r>
          </w:p>
          <w:p w14:paraId="4BB4A682"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AO and PAR reserve the right to request within the PoP a non-proprietary technical document for distribution within the Government</w:t>
            </w:r>
            <w:r w:rsidRPr="00060A75">
              <w:rPr>
                <w:rFonts w:ascii="Arial Narrow" w:eastAsiaTheme="minorHAnsi" w:hAnsi="Arial Narrow" w:cs="Arial"/>
                <w:sz w:val="18"/>
                <w:szCs w:val="18"/>
                <w:vertAlign w:val="superscript"/>
              </w:rPr>
              <w:footnoteReference w:id="4"/>
            </w:r>
            <w:r w:rsidRPr="00060A75">
              <w:rPr>
                <w:rFonts w:ascii="Arial Narrow" w:eastAsiaTheme="minorHAnsi" w:hAnsi="Arial Narrow" w:cs="Arial"/>
                <w:sz w:val="18"/>
                <w:szCs w:val="18"/>
              </w:rPr>
              <w:t>.</w:t>
            </w:r>
          </w:p>
        </w:tc>
        <w:tc>
          <w:tcPr>
            <w:tcW w:w="3642" w:type="dxa"/>
            <w:tcBorders>
              <w:top w:val="single" w:sz="12" w:space="0" w:color="auto"/>
            </w:tcBorders>
            <w:vAlign w:val="center"/>
          </w:tcPr>
          <w:p w14:paraId="6C6493B4"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provide technical document within 10 business days of AO or PAR request. Performer can request additional time on an as needed basis</w:t>
            </w:r>
          </w:p>
          <w:p w14:paraId="69834F5B"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If corrective action is recommended, the Performer must address, in writing, concerns raised by BARDA in writing</w:t>
            </w:r>
          </w:p>
        </w:tc>
      </w:tr>
      <w:tr w:rsidR="00060A75" w:rsidRPr="00060A75" w14:paraId="0609EF5A" w14:textId="77777777" w:rsidTr="00F85AEC">
        <w:trPr>
          <w:jc w:val="center"/>
        </w:trPr>
        <w:tc>
          <w:tcPr>
            <w:tcW w:w="763" w:type="dxa"/>
            <w:vAlign w:val="center"/>
          </w:tcPr>
          <w:p w14:paraId="2273593D"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7.2</w:t>
            </w:r>
          </w:p>
        </w:tc>
        <w:tc>
          <w:tcPr>
            <w:tcW w:w="2160" w:type="dxa"/>
            <w:vAlign w:val="center"/>
          </w:tcPr>
          <w:p w14:paraId="3E3339D3"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Publications</w:t>
            </w:r>
          </w:p>
        </w:tc>
        <w:tc>
          <w:tcPr>
            <w:tcW w:w="4992" w:type="dxa"/>
            <w:vAlign w:val="center"/>
          </w:tcPr>
          <w:p w14:paraId="4E3E242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any manuscript, scientific meeting abstract, poster, presentation, and any other public-facing material or information disseminated outside the purview of other deliverables, containing data generated under this agreement, to BARDA for review prior to submission. Acknowledgment of BARDA funding must be included.</w:t>
            </w:r>
          </w:p>
        </w:tc>
        <w:tc>
          <w:tcPr>
            <w:tcW w:w="3642" w:type="dxa"/>
            <w:vAlign w:val="center"/>
          </w:tcPr>
          <w:p w14:paraId="40FCBC9C" w14:textId="77777777" w:rsidR="00060A75" w:rsidRPr="00060A75" w:rsidRDefault="00060A75" w:rsidP="00C75DF2">
            <w:pPr>
              <w:widowControl/>
              <w:numPr>
                <w:ilvl w:val="0"/>
                <w:numId w:val="33"/>
              </w:numPr>
              <w:tabs>
                <w:tab w:val="num" w:pos="132"/>
              </w:tabs>
              <w:autoSpaceDE/>
              <w:autoSpaceDN/>
              <w:adjustRightInd w:val="0"/>
              <w:spacing w:line="276" w:lineRule="auto"/>
              <w:ind w:left="130" w:hanging="130"/>
              <w:rPr>
                <w:rFonts w:ascii="Arial Narrow" w:eastAsiaTheme="minorHAnsi" w:hAnsi="Arial Narrow" w:cs="Arial"/>
                <w:sz w:val="18"/>
                <w:szCs w:val="18"/>
              </w:rPr>
            </w:pPr>
            <w:r w:rsidRPr="00060A75">
              <w:rPr>
                <w:rFonts w:ascii="Arial Narrow" w:eastAsiaTheme="minorHAnsi" w:hAnsi="Arial Narrow" w:cs="Arial"/>
                <w:sz w:val="18"/>
                <w:szCs w:val="18"/>
              </w:rPr>
              <w:t>Performer must submit all manuscript or scientific meeting abstracts to PAR and AO prior to submission/presentation by 30 business days for manuscripts and 15 business days for abstracts, posters, or any other material</w:t>
            </w:r>
          </w:p>
          <w:p w14:paraId="3ADC9679" w14:textId="77777777" w:rsidR="00060A75" w:rsidRPr="00060A75" w:rsidRDefault="00060A75" w:rsidP="00C75DF2">
            <w:pPr>
              <w:widowControl/>
              <w:numPr>
                <w:ilvl w:val="0"/>
                <w:numId w:val="33"/>
              </w:numPr>
              <w:tabs>
                <w:tab w:val="num" w:pos="132"/>
              </w:tabs>
              <w:autoSpaceDE/>
              <w:autoSpaceDN/>
              <w:adjustRightInd w:val="0"/>
              <w:spacing w:line="276" w:lineRule="auto"/>
              <w:ind w:left="130" w:hanging="130"/>
              <w:rPr>
                <w:rFonts w:ascii="Arial Narrow" w:eastAsiaTheme="minorHAnsi" w:hAnsi="Arial Narrow" w:cs="Arial"/>
                <w:sz w:val="18"/>
                <w:szCs w:val="18"/>
              </w:rPr>
            </w:pPr>
            <w:r w:rsidRPr="00060A75">
              <w:rPr>
                <w:rFonts w:ascii="Arial Narrow" w:eastAsiaTheme="minorHAnsi" w:hAnsi="Arial Narrow" w:cs="Arial"/>
                <w:sz w:val="18"/>
                <w:szCs w:val="18"/>
              </w:rPr>
              <w:t xml:space="preserve">Performer must address in writing all concerns raised by BARDA in writing </w:t>
            </w:r>
          </w:p>
          <w:p w14:paraId="3B8565B7" w14:textId="77777777" w:rsidR="00060A75" w:rsidRPr="00060A75" w:rsidRDefault="00060A75" w:rsidP="00C75DF2">
            <w:pPr>
              <w:widowControl/>
              <w:numPr>
                <w:ilvl w:val="0"/>
                <w:numId w:val="33"/>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sidRPr="00060A75">
              <w:rPr>
                <w:rFonts w:ascii="Arial Narrow" w:eastAsiaTheme="minorHAnsi" w:hAnsi="Arial Narrow" w:cs="Arial"/>
                <w:sz w:val="18"/>
                <w:szCs w:val="18"/>
              </w:rPr>
              <w:t>Final submissions must be submitted to BARDA concurrently or no later than within one (1) calendar day of its submission</w:t>
            </w:r>
          </w:p>
          <w:p w14:paraId="079BFB72" w14:textId="77777777" w:rsidR="00060A75" w:rsidRPr="00060A75" w:rsidRDefault="00060A75" w:rsidP="00C75DF2">
            <w:pPr>
              <w:widowControl/>
              <w:numPr>
                <w:ilvl w:val="0"/>
                <w:numId w:val="33"/>
              </w:numPr>
              <w:tabs>
                <w:tab w:val="num" w:pos="132"/>
              </w:tabs>
              <w:autoSpaceDE/>
              <w:autoSpaceDN/>
              <w:adjustRightInd w:val="0"/>
              <w:spacing w:line="276" w:lineRule="auto"/>
              <w:ind w:left="130" w:hanging="130"/>
              <w:rPr>
                <w:rFonts w:ascii="Arial Narrow" w:eastAsiaTheme="minorHAnsi" w:hAnsi="Arial Narrow" w:cs="Arial"/>
                <w:color w:val="000000"/>
                <w:sz w:val="18"/>
                <w:szCs w:val="18"/>
              </w:rPr>
            </w:pPr>
            <w:r w:rsidRPr="00060A75">
              <w:rPr>
                <w:rFonts w:ascii="Arial Narrow" w:eastAsiaTheme="minorHAnsi" w:hAnsi="Arial Narrow" w:cs="Arial"/>
                <w:color w:val="000000"/>
                <w:sz w:val="18"/>
                <w:szCs w:val="18"/>
              </w:rPr>
              <w:t>Performer must list all publication material in the Monthly Technical Progress Report</w:t>
            </w:r>
          </w:p>
        </w:tc>
      </w:tr>
      <w:tr w:rsidR="00060A75" w:rsidRPr="00060A75" w14:paraId="038CA087" w14:textId="77777777" w:rsidTr="00F85AEC">
        <w:trPr>
          <w:jc w:val="center"/>
        </w:trPr>
        <w:tc>
          <w:tcPr>
            <w:tcW w:w="763" w:type="dxa"/>
            <w:vAlign w:val="center"/>
          </w:tcPr>
          <w:p w14:paraId="4630063E"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7.3</w:t>
            </w:r>
          </w:p>
        </w:tc>
        <w:tc>
          <w:tcPr>
            <w:tcW w:w="2160" w:type="dxa"/>
            <w:vAlign w:val="center"/>
          </w:tcPr>
          <w:p w14:paraId="3B6C5B5B" w14:textId="77777777" w:rsidR="00060A75" w:rsidRPr="00060A75" w:rsidRDefault="00060A75" w:rsidP="001F6A3B">
            <w:pPr>
              <w:widowControl/>
              <w:autoSpaceDE/>
              <w:autoSpaceDN/>
              <w:spacing w:line="276" w:lineRule="auto"/>
              <w:jc w:val="center"/>
              <w:rPr>
                <w:rFonts w:ascii="Arial" w:eastAsiaTheme="minorHAnsi" w:hAnsi="Arial" w:cstheme="minorBidi"/>
              </w:rPr>
            </w:pPr>
            <w:r w:rsidRPr="00060A75">
              <w:rPr>
                <w:rFonts w:ascii="Arial Narrow" w:eastAsiaTheme="minorHAnsi" w:hAnsi="Arial Narrow" w:cs="Arial"/>
                <w:sz w:val="18"/>
                <w:szCs w:val="18"/>
              </w:rPr>
              <w:t xml:space="preserve">Performer Clinical Publication Timeline and USG Right to Publish Data </w:t>
            </w:r>
            <w:r w:rsidRPr="00060A75">
              <w:rPr>
                <w:rFonts w:ascii="Arial" w:eastAsiaTheme="minorHAnsi" w:hAnsi="Arial" w:cstheme="minorBidi"/>
              </w:rPr>
              <w:t xml:space="preserve"> </w:t>
            </w:r>
          </w:p>
        </w:tc>
        <w:tc>
          <w:tcPr>
            <w:tcW w:w="4992" w:type="dxa"/>
            <w:vAlign w:val="center"/>
          </w:tcPr>
          <w:p w14:paraId="46F97BF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and Government are committed to transparent and timely publication of clinical trial data to ensure rapid distribution of information during a Public Health Emergency. </w:t>
            </w:r>
          </w:p>
          <w:p w14:paraId="6C1483C5"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Within 30 days of the primary analysis, results from clinical studies funded in whole or in part under this agreement and consistent with Good Publications Practices. Sponsor must submit clinical study primary endpoint analysis for publication to a peer reviewed journal.</w:t>
            </w:r>
          </w:p>
          <w:p w14:paraId="6A1017BF"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 Within 90 days of the of study end date [last subject last visit] for studies funded in part or whole under this agreement and consistent with Good Publication Practices, Sponsor must submit clinical study data for publication to a peer reviewed journal. </w:t>
            </w:r>
          </w:p>
          <w:p w14:paraId="066BEBE8"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If the Performer does not elect to publish data, Performer must provide AO and PAR with clinical trial data to support the government publication of data as deemed appropriate by the government, without the Performer involvement. The government reserves the right to publish a counter-analysis of the data.</w:t>
            </w:r>
          </w:p>
        </w:tc>
        <w:tc>
          <w:tcPr>
            <w:tcW w:w="3642" w:type="dxa"/>
            <w:vAlign w:val="center"/>
          </w:tcPr>
          <w:p w14:paraId="7545DDDF" w14:textId="77777777" w:rsidR="00060A75" w:rsidRPr="00060A75" w:rsidRDefault="00060A75" w:rsidP="00C75DF2">
            <w:pPr>
              <w:widowControl/>
              <w:numPr>
                <w:ilvl w:val="0"/>
                <w:numId w:val="33"/>
              </w:numPr>
              <w:autoSpaceDE/>
              <w:autoSpaceDN/>
              <w:adjustRightInd w:val="0"/>
              <w:spacing w:line="276" w:lineRule="auto"/>
              <w:ind w:left="130" w:hanging="130"/>
              <w:contextualSpacing/>
              <w:rPr>
                <w:rFonts w:ascii="Arial Narrow" w:eastAsiaTheme="minorHAnsi" w:hAnsi="Arial Narrow" w:cs="Arial"/>
                <w:color w:val="000000"/>
                <w:sz w:val="18"/>
                <w:szCs w:val="18"/>
              </w:rPr>
            </w:pPr>
            <w:r w:rsidRPr="00060A75">
              <w:rPr>
                <w:rFonts w:ascii="Arial Narrow" w:eastAsiaTheme="minorHAnsi" w:hAnsi="Arial Narrow" w:cs="Arial"/>
                <w:color w:val="000000" w:themeColor="text1"/>
                <w:sz w:val="18"/>
                <w:szCs w:val="18"/>
              </w:rPr>
              <w:t xml:space="preserve">Performer must notify AO and PAR within 30 calendar days of primary analysis results and study end date [last subject last visit] if they plan not to publish data. </w:t>
            </w:r>
          </w:p>
          <w:p w14:paraId="145DB5DE" w14:textId="77777777" w:rsidR="00060A75" w:rsidRPr="00060A75" w:rsidRDefault="00060A75" w:rsidP="00C75DF2">
            <w:pPr>
              <w:widowControl/>
              <w:numPr>
                <w:ilvl w:val="0"/>
                <w:numId w:val="33"/>
              </w:numPr>
              <w:autoSpaceDE/>
              <w:autoSpaceDN/>
              <w:adjustRightInd w:val="0"/>
              <w:spacing w:line="276" w:lineRule="auto"/>
              <w:ind w:left="132" w:hanging="132"/>
              <w:rPr>
                <w:rFonts w:ascii="Arial Narrow" w:eastAsiaTheme="minorHAnsi" w:hAnsi="Arial Narrow" w:cs="Arial"/>
                <w:color w:val="000000"/>
                <w:sz w:val="18"/>
                <w:szCs w:val="18"/>
              </w:rPr>
            </w:pPr>
            <w:r w:rsidRPr="00060A75">
              <w:rPr>
                <w:rFonts w:ascii="Arial Narrow" w:eastAsiaTheme="minorHAnsi" w:hAnsi="Arial Narrow" w:cs="Arial"/>
                <w:color w:val="000000" w:themeColor="text1"/>
                <w:sz w:val="18"/>
                <w:szCs w:val="18"/>
              </w:rPr>
              <w:t>Within 10 calendar days of a request for clinical data from the AO, the Performer must provide AO with requested data, information and materials in the form(s) requested by the government, to support the government publication of the clinical trial data funded in part or whole under this agreement</w:t>
            </w:r>
          </w:p>
          <w:p w14:paraId="6A16B0E1" w14:textId="77777777" w:rsidR="00060A75" w:rsidRPr="00060A75" w:rsidRDefault="00060A75" w:rsidP="001F6A3B">
            <w:pPr>
              <w:widowControl/>
              <w:adjustRightInd w:val="0"/>
              <w:spacing w:line="276" w:lineRule="auto"/>
              <w:ind w:hanging="132"/>
              <w:rPr>
                <w:rFonts w:ascii="Arial Narrow" w:eastAsiaTheme="minorHAnsi" w:hAnsi="Arial Narrow" w:cs="Arial"/>
                <w:color w:val="000000"/>
                <w:sz w:val="18"/>
                <w:szCs w:val="18"/>
              </w:rPr>
            </w:pPr>
          </w:p>
        </w:tc>
      </w:tr>
      <w:tr w:rsidR="00060A75" w:rsidRPr="00060A75" w14:paraId="7D0FDD01" w14:textId="77777777" w:rsidTr="00F85AEC">
        <w:trPr>
          <w:jc w:val="center"/>
        </w:trPr>
        <w:tc>
          <w:tcPr>
            <w:tcW w:w="763" w:type="dxa"/>
            <w:tcBorders>
              <w:bottom w:val="single" w:sz="12" w:space="0" w:color="auto"/>
            </w:tcBorders>
            <w:vAlign w:val="center"/>
          </w:tcPr>
          <w:p w14:paraId="44F70707"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7.4</w:t>
            </w:r>
          </w:p>
        </w:tc>
        <w:tc>
          <w:tcPr>
            <w:tcW w:w="2160" w:type="dxa"/>
            <w:tcBorders>
              <w:bottom w:val="single" w:sz="12" w:space="0" w:color="auto"/>
            </w:tcBorders>
            <w:vAlign w:val="center"/>
          </w:tcPr>
          <w:p w14:paraId="53D562EC"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Performer Nonclinical </w:t>
            </w:r>
            <w:r w:rsidRPr="00060A75">
              <w:rPr>
                <w:rFonts w:ascii="Arial Narrow" w:eastAsiaTheme="minorHAnsi" w:hAnsi="Arial Narrow" w:cs="Arial"/>
                <w:sz w:val="18"/>
                <w:szCs w:val="18"/>
              </w:rPr>
              <w:br/>
              <w:t>Publication Timeline and USG Right to Publish Data</w:t>
            </w:r>
          </w:p>
        </w:tc>
        <w:tc>
          <w:tcPr>
            <w:tcW w:w="4992" w:type="dxa"/>
            <w:tcBorders>
              <w:bottom w:val="single" w:sz="12" w:space="0" w:color="auto"/>
            </w:tcBorders>
            <w:vAlign w:val="center"/>
          </w:tcPr>
          <w:p w14:paraId="3C40C73C"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and Government are committed to transparent and timely publication of nonclinical data to ensure rapid distribution of information, particularly during a Public Health Emergency. </w:t>
            </w:r>
          </w:p>
          <w:p w14:paraId="1C2817EC"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Within 90 days of the of study end date [audited or quality-controlled draft final report prepared and reviewed by the Government] for studies funded in part or whole under this agreement and consistent with Good Publication Practices, Sponsor must submit nonclinical study data for publication to a peer reviewed journal. </w:t>
            </w:r>
          </w:p>
          <w:p w14:paraId="492A8B61" w14:textId="77777777" w:rsidR="00060A75" w:rsidRPr="00060A75" w:rsidRDefault="00060A75" w:rsidP="001F6A3B">
            <w:pPr>
              <w:widowControl/>
              <w:autoSpaceDE/>
              <w:autoSpaceDN/>
              <w:spacing w:line="276" w:lineRule="auto"/>
              <w:rPr>
                <w:rFonts w:ascii="Arial" w:eastAsia="Arial" w:hAnsi="Arial" w:cs="Arial"/>
                <w:sz w:val="18"/>
                <w:szCs w:val="18"/>
              </w:rPr>
            </w:pPr>
            <w:r w:rsidRPr="00060A75">
              <w:rPr>
                <w:rFonts w:ascii="Arial Narrow" w:eastAsiaTheme="minorHAnsi" w:hAnsi="Arial Narrow" w:cs="Arial"/>
                <w:sz w:val="18"/>
                <w:szCs w:val="18"/>
              </w:rPr>
              <w:t xml:space="preserve">If the Performer does not elect to publish data, Performer must provide QAO and PAR with nonclinical data to support the government publication of data as deemed appropriate by the government, without the Performer involvement. The government reserves the right to publish a counter-analysis of the data.   </w:t>
            </w:r>
          </w:p>
        </w:tc>
        <w:tc>
          <w:tcPr>
            <w:tcW w:w="3642" w:type="dxa"/>
            <w:tcBorders>
              <w:bottom w:val="single" w:sz="12" w:space="0" w:color="auto"/>
            </w:tcBorders>
            <w:vAlign w:val="center"/>
          </w:tcPr>
          <w:p w14:paraId="0031EF7E" w14:textId="77777777" w:rsidR="00060A75" w:rsidRPr="00060A75" w:rsidRDefault="00060A75" w:rsidP="00C75DF2">
            <w:pPr>
              <w:widowControl/>
              <w:numPr>
                <w:ilvl w:val="0"/>
                <w:numId w:val="30"/>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 xml:space="preserve"> Performer must notify AO within 30 calendar days of study end date [audited or quality-controlled draft final report prepared and submitted for Government review] if they plan not to publish data. </w:t>
            </w:r>
          </w:p>
          <w:p w14:paraId="16BD73CA" w14:textId="77777777" w:rsidR="00060A75" w:rsidRPr="00060A75" w:rsidRDefault="00060A75" w:rsidP="00C75DF2">
            <w:pPr>
              <w:widowControl/>
              <w:numPr>
                <w:ilvl w:val="0"/>
                <w:numId w:val="30"/>
              </w:numPr>
              <w:autoSpaceDE/>
              <w:autoSpaceDN/>
              <w:spacing w:line="276" w:lineRule="auto"/>
              <w:ind w:left="72" w:hanging="86"/>
              <w:contextualSpacing/>
              <w:rPr>
                <w:rFonts w:ascii="Arial Narrow" w:eastAsiaTheme="minorHAnsi" w:hAnsi="Arial Narrow" w:cs="Arial"/>
                <w:sz w:val="18"/>
                <w:szCs w:val="18"/>
              </w:rPr>
            </w:pPr>
            <w:r w:rsidRPr="00060A75">
              <w:rPr>
                <w:rFonts w:ascii="Arial Narrow" w:eastAsiaTheme="minorHAnsi" w:hAnsi="Arial Narrow" w:cs="Arial"/>
                <w:sz w:val="18"/>
                <w:szCs w:val="18"/>
              </w:rPr>
              <w:t>Within 10 calendar days of a request for nonclinical data from the AO, the Performer must provide AO with requested data, information and materials in the form(s) requested by the government, to support the government publication of the nonclinical trial data funded in part or whole under this agreement</w:t>
            </w:r>
          </w:p>
        </w:tc>
      </w:tr>
    </w:tbl>
    <w:p w14:paraId="41EE209E" w14:textId="77777777" w:rsidR="00A32E29" w:rsidRDefault="00A32E29" w:rsidP="002C3E23">
      <w:pPr>
        <w:keepNext/>
        <w:keepLines/>
        <w:widowControl/>
        <w:autoSpaceDE/>
        <w:autoSpaceDN/>
        <w:ind w:firstLine="720"/>
        <w:outlineLvl w:val="2"/>
        <w:rPr>
          <w:rFonts w:ascii="Arial" w:eastAsiaTheme="majorEastAsia" w:hAnsi="Arial" w:cstheme="majorBidi"/>
          <w:b/>
          <w:bCs/>
          <w:sz w:val="24"/>
        </w:rPr>
      </w:pPr>
      <w:bookmarkStart w:id="52" w:name="_Toc143768654"/>
      <w:bookmarkStart w:id="53" w:name="_Hlk111039190"/>
    </w:p>
    <w:p w14:paraId="649E68A7" w14:textId="4A809558" w:rsidR="00060A75" w:rsidRDefault="00060A75" w:rsidP="002C3E23">
      <w:pPr>
        <w:keepNext/>
        <w:keepLines/>
        <w:widowControl/>
        <w:autoSpaceDE/>
        <w:autoSpaceDN/>
        <w:ind w:firstLine="720"/>
        <w:outlineLvl w:val="2"/>
        <w:rPr>
          <w:rFonts w:ascii="Arial" w:eastAsiaTheme="majorEastAsia" w:hAnsi="Arial" w:cstheme="majorBidi"/>
          <w:b/>
          <w:bCs/>
          <w:sz w:val="24"/>
        </w:rPr>
      </w:pPr>
      <w:r w:rsidRPr="001F6A3B">
        <w:rPr>
          <w:rFonts w:ascii="Arial" w:eastAsiaTheme="majorEastAsia" w:hAnsi="Arial" w:cstheme="majorBidi"/>
          <w:b/>
          <w:bCs/>
          <w:sz w:val="24"/>
        </w:rPr>
        <w:t>Regulatory Deliverables</w:t>
      </w:r>
      <w:bookmarkEnd w:id="52"/>
    </w:p>
    <w:p w14:paraId="6CC66C6B" w14:textId="77777777" w:rsidR="00A32E29" w:rsidRPr="001F6A3B" w:rsidRDefault="00A32E29" w:rsidP="001F6A3B">
      <w:pPr>
        <w:keepNext/>
        <w:keepLines/>
        <w:widowControl/>
        <w:autoSpaceDE/>
        <w:autoSpaceDN/>
        <w:ind w:firstLine="720"/>
        <w:outlineLvl w:val="2"/>
        <w:rPr>
          <w:rFonts w:ascii="Arial" w:eastAsiaTheme="majorEastAsia" w:hAnsi="Arial" w:cstheme="majorBidi"/>
          <w:b/>
          <w:bCs/>
          <w:sz w:val="24"/>
        </w:rPr>
      </w:pP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157"/>
        <w:gridCol w:w="4185"/>
        <w:gridCol w:w="4095"/>
      </w:tblGrid>
      <w:tr w:rsidR="00060A75" w:rsidRPr="00060A75" w14:paraId="6E5453F7" w14:textId="77777777" w:rsidTr="00F85AEC">
        <w:trPr>
          <w:tblHeader/>
          <w:jc w:val="center"/>
        </w:trPr>
        <w:tc>
          <w:tcPr>
            <w:tcW w:w="763" w:type="dxa"/>
            <w:tcBorders>
              <w:top w:val="single" w:sz="4" w:space="0" w:color="auto"/>
              <w:left w:val="single" w:sz="4" w:space="0" w:color="auto"/>
              <w:bottom w:val="single" w:sz="4" w:space="0" w:color="auto"/>
              <w:right w:val="single" w:sz="4" w:space="0" w:color="auto"/>
            </w:tcBorders>
            <w:shd w:val="clear" w:color="auto" w:fill="C0C0C0"/>
            <w:vAlign w:val="center"/>
          </w:tcPr>
          <w:bookmarkEnd w:id="53"/>
          <w:p w14:paraId="2C21B34C"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w:t>
            </w:r>
          </w:p>
        </w:tc>
        <w:tc>
          <w:tcPr>
            <w:tcW w:w="2157" w:type="dxa"/>
            <w:tcBorders>
              <w:top w:val="single" w:sz="4" w:space="0" w:color="auto"/>
              <w:left w:val="single" w:sz="4" w:space="0" w:color="auto"/>
              <w:bottom w:val="single" w:sz="4" w:space="0" w:color="auto"/>
              <w:right w:val="single" w:sz="4" w:space="0" w:color="auto"/>
            </w:tcBorders>
            <w:shd w:val="clear" w:color="auto" w:fill="C0C0C0"/>
            <w:vAlign w:val="center"/>
          </w:tcPr>
          <w:p w14:paraId="23E84247"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w:t>
            </w:r>
          </w:p>
        </w:tc>
        <w:tc>
          <w:tcPr>
            <w:tcW w:w="4185" w:type="dxa"/>
            <w:tcBorders>
              <w:top w:val="single" w:sz="4" w:space="0" w:color="auto"/>
              <w:left w:val="single" w:sz="4" w:space="0" w:color="auto"/>
              <w:bottom w:val="single" w:sz="4" w:space="0" w:color="auto"/>
              <w:right w:val="single" w:sz="4" w:space="0" w:color="auto"/>
            </w:tcBorders>
            <w:shd w:val="clear" w:color="auto" w:fill="C0C0C0"/>
            <w:vAlign w:val="center"/>
          </w:tcPr>
          <w:p w14:paraId="20436534"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Deliverable Description</w:t>
            </w:r>
          </w:p>
        </w:tc>
        <w:tc>
          <w:tcPr>
            <w:tcW w:w="4095" w:type="dxa"/>
            <w:tcBorders>
              <w:top w:val="single" w:sz="4" w:space="0" w:color="auto"/>
              <w:left w:val="single" w:sz="4" w:space="0" w:color="auto"/>
              <w:bottom w:val="single" w:sz="4" w:space="0" w:color="auto"/>
              <w:right w:val="single" w:sz="4" w:space="0" w:color="auto"/>
            </w:tcBorders>
            <w:shd w:val="clear" w:color="auto" w:fill="C0C0C0"/>
            <w:vAlign w:val="center"/>
          </w:tcPr>
          <w:p w14:paraId="548E3356" w14:textId="77777777" w:rsidR="00060A75" w:rsidRPr="00060A75" w:rsidRDefault="00060A75" w:rsidP="001F6A3B">
            <w:pPr>
              <w:widowControl/>
              <w:autoSpaceDE/>
              <w:autoSpaceDN/>
              <w:jc w:val="center"/>
              <w:rPr>
                <w:rFonts w:ascii="Arial Narrow" w:eastAsiaTheme="minorHAnsi" w:hAnsi="Arial Narrow" w:cstheme="minorBidi"/>
                <w:b/>
                <w:sz w:val="20"/>
                <w:szCs w:val="28"/>
              </w:rPr>
            </w:pPr>
            <w:r w:rsidRPr="00060A75">
              <w:rPr>
                <w:rFonts w:ascii="Arial Narrow" w:eastAsiaTheme="minorHAnsi" w:hAnsi="Arial Narrow" w:cstheme="minorBidi"/>
                <w:b/>
                <w:sz w:val="20"/>
                <w:szCs w:val="28"/>
              </w:rPr>
              <w:t>Reporting Procedures and Due Dates</w:t>
            </w:r>
          </w:p>
        </w:tc>
      </w:tr>
      <w:tr w:rsidR="00060A75" w:rsidRPr="00060A75" w14:paraId="43E2FB07" w14:textId="77777777" w:rsidTr="00F85AEC">
        <w:trPr>
          <w:jc w:val="center"/>
        </w:trPr>
        <w:tc>
          <w:tcPr>
            <w:tcW w:w="763" w:type="dxa"/>
            <w:tcBorders>
              <w:top w:val="single" w:sz="12" w:space="0" w:color="auto"/>
              <w:bottom w:val="single" w:sz="4" w:space="0" w:color="auto"/>
            </w:tcBorders>
            <w:vAlign w:val="center"/>
          </w:tcPr>
          <w:p w14:paraId="34260FE2" w14:textId="77777777" w:rsidR="00060A75" w:rsidRPr="00060A75" w:rsidRDefault="00060A75" w:rsidP="001F6A3B">
            <w:pPr>
              <w:widowControl/>
              <w:autoSpaceDE/>
              <w:autoSpaceDN/>
              <w:jc w:val="center"/>
              <w:rPr>
                <w:rFonts w:ascii="Arial Narrow" w:eastAsiaTheme="minorHAnsi" w:hAnsi="Arial Narrow" w:cstheme="minorBidi"/>
                <w:sz w:val="18"/>
              </w:rPr>
            </w:pPr>
            <w:r w:rsidRPr="00060A75">
              <w:rPr>
                <w:rFonts w:ascii="Arial Narrow" w:eastAsiaTheme="minorHAnsi" w:hAnsi="Arial Narrow" w:cstheme="minorBidi"/>
                <w:sz w:val="18"/>
              </w:rPr>
              <w:t>8.1</w:t>
            </w:r>
          </w:p>
        </w:tc>
        <w:tc>
          <w:tcPr>
            <w:tcW w:w="2157" w:type="dxa"/>
            <w:tcBorders>
              <w:top w:val="single" w:sz="12" w:space="0" w:color="auto"/>
              <w:bottom w:val="single" w:sz="4" w:space="0" w:color="auto"/>
            </w:tcBorders>
            <w:vAlign w:val="center"/>
          </w:tcPr>
          <w:p w14:paraId="333C3355" w14:textId="77777777" w:rsidR="00060A75" w:rsidRPr="00060A75" w:rsidRDefault="00060A75" w:rsidP="001F6A3B">
            <w:pPr>
              <w:widowControl/>
              <w:autoSpaceDE/>
              <w:autoSpaceDN/>
              <w:spacing w:line="276" w:lineRule="auto"/>
              <w:jc w:val="center"/>
              <w:rPr>
                <w:rFonts w:ascii="Arial Narrow" w:eastAsiaTheme="minorHAnsi" w:hAnsi="Arial Narrow" w:cstheme="minorBidi"/>
                <w:sz w:val="18"/>
              </w:rPr>
            </w:pPr>
            <w:r w:rsidRPr="00060A75">
              <w:rPr>
                <w:rFonts w:ascii="Arial Narrow" w:eastAsiaTheme="minorHAnsi" w:hAnsi="Arial Narrow" w:cstheme="minorBidi"/>
                <w:sz w:val="18"/>
              </w:rPr>
              <w:t xml:space="preserve">Regulatory </w:t>
            </w:r>
            <w:r w:rsidRPr="00060A75">
              <w:rPr>
                <w:rFonts w:ascii="Arial Narrow" w:eastAsiaTheme="minorHAnsi" w:hAnsi="Arial Narrow" w:cs="Arial"/>
                <w:sz w:val="18"/>
                <w:szCs w:val="18"/>
              </w:rPr>
              <w:t>Strategy/Plan</w:t>
            </w:r>
          </w:p>
        </w:tc>
        <w:tc>
          <w:tcPr>
            <w:tcW w:w="4185" w:type="dxa"/>
            <w:tcBorders>
              <w:top w:val="single" w:sz="12" w:space="0" w:color="auto"/>
              <w:bottom w:val="single" w:sz="4" w:space="0" w:color="auto"/>
            </w:tcBorders>
            <w:vAlign w:val="center"/>
          </w:tcPr>
          <w:p w14:paraId="278A22B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provide a Regulatory Plan that outlines the regulatory strategy for the product. </w:t>
            </w:r>
          </w:p>
          <w:p w14:paraId="796384D9" w14:textId="77777777" w:rsidR="00060A75" w:rsidRPr="00060A75" w:rsidRDefault="00060A75" w:rsidP="001F6A3B">
            <w:pPr>
              <w:widowControl/>
              <w:autoSpaceDE/>
              <w:autoSpaceDN/>
              <w:spacing w:line="276" w:lineRule="auto"/>
              <w:rPr>
                <w:rFonts w:ascii="Arial Narrow" w:eastAsiaTheme="minorHAnsi" w:hAnsi="Arial Narrow" w:cstheme="minorBidi"/>
                <w:sz w:val="18"/>
              </w:rPr>
            </w:pPr>
            <w:r w:rsidRPr="00060A75">
              <w:rPr>
                <w:rFonts w:ascii="Arial Narrow" w:eastAsiaTheme="minorHAnsi" w:hAnsi="Arial Narrow" w:cs="Arial"/>
                <w:sz w:val="18"/>
                <w:szCs w:val="18"/>
              </w:rPr>
              <w:t>The plan must include information leading to commercialization readiness.</w:t>
            </w:r>
          </w:p>
        </w:tc>
        <w:tc>
          <w:tcPr>
            <w:tcW w:w="4095" w:type="dxa"/>
            <w:tcBorders>
              <w:top w:val="single" w:sz="12" w:space="0" w:color="auto"/>
              <w:bottom w:val="single" w:sz="4" w:space="0" w:color="auto"/>
            </w:tcBorders>
            <w:vAlign w:val="center"/>
          </w:tcPr>
          <w:p w14:paraId="79EC7104" w14:textId="77777777" w:rsidR="00060A75" w:rsidRPr="00060A75" w:rsidRDefault="00060A75" w:rsidP="00C75DF2">
            <w:pPr>
              <w:widowControl/>
              <w:numPr>
                <w:ilvl w:val="0"/>
                <w:numId w:val="29"/>
              </w:numPr>
              <w:autoSpaceDE/>
              <w:autoSpaceDN/>
              <w:spacing w:line="276" w:lineRule="auto"/>
              <w:ind w:left="72" w:hanging="90"/>
              <w:contextualSpacing/>
              <w:rPr>
                <w:rFonts w:ascii="Arial" w:eastAsiaTheme="minorEastAsia" w:hAnsi="Arial" w:cstheme="minorBidi"/>
                <w:sz w:val="18"/>
                <w:szCs w:val="18"/>
              </w:rPr>
            </w:pPr>
            <w:r w:rsidRPr="00060A75">
              <w:rPr>
                <w:rFonts w:ascii="Arial Narrow" w:eastAsiaTheme="minorHAnsi" w:hAnsi="Arial Narrow" w:cs="Arial"/>
                <w:sz w:val="18"/>
                <w:szCs w:val="18"/>
              </w:rPr>
              <w:t xml:space="preserve">The Performer must submit a Draft within 45 calendar days after the initiation of the agreement period of performance; updates to the Regulatory Strategy/Plan </w:t>
            </w:r>
            <w:bookmarkStart w:id="54" w:name="_Hlk116395013"/>
            <w:r w:rsidRPr="00060A75">
              <w:rPr>
                <w:rFonts w:ascii="Arial Narrow" w:eastAsiaTheme="minorHAnsi" w:hAnsi="Arial Narrow" w:cs="Arial"/>
                <w:sz w:val="18"/>
                <w:szCs w:val="18"/>
              </w:rPr>
              <w:t>must be submitted concurrently with Monthly Technical Progress Reports. The Performer may choose to notify the government up to two times every three months if there are no changes from the prior submission, and not submit an update</w:t>
            </w:r>
            <w:bookmarkEnd w:id="54"/>
          </w:p>
          <w:p w14:paraId="7EB88DC7" w14:textId="77777777" w:rsidR="00060A75" w:rsidRPr="00060A75" w:rsidRDefault="00060A75" w:rsidP="00C75DF2">
            <w:pPr>
              <w:widowControl/>
              <w:numPr>
                <w:ilvl w:val="0"/>
                <w:numId w:val="29"/>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Performer with a list of concerns in response to plan submitted</w:t>
            </w:r>
          </w:p>
          <w:p w14:paraId="0923F7B8" w14:textId="77777777" w:rsidR="00060A75" w:rsidRPr="00060A75" w:rsidRDefault="00060A75" w:rsidP="00C75DF2">
            <w:pPr>
              <w:widowControl/>
              <w:numPr>
                <w:ilvl w:val="0"/>
                <w:numId w:val="29"/>
              </w:numPr>
              <w:autoSpaceDE/>
              <w:autoSpaceDN/>
              <w:spacing w:line="276" w:lineRule="auto"/>
              <w:ind w:left="72" w:hanging="86"/>
              <w:rPr>
                <w:rFonts w:ascii="Arial Narrow" w:eastAsiaTheme="minorHAnsi" w:hAnsi="Arial Narrow" w:cstheme="minorBidi"/>
                <w:sz w:val="18"/>
              </w:rPr>
            </w:pPr>
            <w:r w:rsidRPr="00060A75">
              <w:rPr>
                <w:rFonts w:ascii="Arial Narrow" w:eastAsiaTheme="minorHAnsi" w:hAnsi="Arial Narrow" w:cstheme="minorBidi"/>
                <w:sz w:val="18"/>
              </w:rPr>
              <w:t>Performer must address, in writing, all concerns raised by BARDA within 20 business days of Performer’s receipt of BARDA’s concerns</w:t>
            </w:r>
          </w:p>
        </w:tc>
      </w:tr>
      <w:tr w:rsidR="00060A75" w:rsidRPr="00060A75" w14:paraId="4FF0DBAB" w14:textId="77777777" w:rsidTr="00F85AEC">
        <w:trPr>
          <w:jc w:val="center"/>
        </w:trPr>
        <w:tc>
          <w:tcPr>
            <w:tcW w:w="763" w:type="dxa"/>
            <w:tcBorders>
              <w:bottom w:val="single" w:sz="4" w:space="0" w:color="auto"/>
            </w:tcBorders>
            <w:vAlign w:val="center"/>
          </w:tcPr>
          <w:p w14:paraId="75C50352"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8.2</w:t>
            </w:r>
          </w:p>
        </w:tc>
        <w:tc>
          <w:tcPr>
            <w:tcW w:w="2157" w:type="dxa"/>
            <w:tcBorders>
              <w:bottom w:val="single" w:sz="4" w:space="0" w:color="auto"/>
            </w:tcBorders>
            <w:vAlign w:val="center"/>
          </w:tcPr>
          <w:p w14:paraId="221D6171"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 xml:space="preserve">FDA Correspondence </w:t>
            </w:r>
          </w:p>
        </w:tc>
        <w:tc>
          <w:tcPr>
            <w:tcW w:w="4185" w:type="dxa"/>
            <w:tcBorders>
              <w:bottom w:val="single" w:sz="4" w:space="0" w:color="auto"/>
            </w:tcBorders>
            <w:vAlign w:val="center"/>
          </w:tcPr>
          <w:p w14:paraId="5C30013E"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The Performer must memorialize all original and unredacted correspondence between Performer and FDA and submit to BARDA, including formal and informal emails, correspondence, telephone calls, and official information requests (IRs).</w:t>
            </w:r>
          </w:p>
        </w:tc>
        <w:tc>
          <w:tcPr>
            <w:tcW w:w="4095" w:type="dxa"/>
            <w:tcBorders>
              <w:bottom w:val="single" w:sz="4" w:space="0" w:color="auto"/>
            </w:tcBorders>
            <w:vAlign w:val="center"/>
          </w:tcPr>
          <w:p w14:paraId="38AC9585"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provide copies of all original and unredacted FDA correspondence within 2 business days of correspondence</w:t>
            </w:r>
          </w:p>
        </w:tc>
      </w:tr>
      <w:tr w:rsidR="00060A75" w:rsidRPr="00060A75" w14:paraId="555C27B5" w14:textId="77777777" w:rsidTr="00F85AEC">
        <w:trPr>
          <w:jc w:val="center"/>
        </w:trPr>
        <w:tc>
          <w:tcPr>
            <w:tcW w:w="763" w:type="dxa"/>
            <w:vAlign w:val="center"/>
          </w:tcPr>
          <w:p w14:paraId="66280C7B"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8.3</w:t>
            </w:r>
          </w:p>
        </w:tc>
        <w:tc>
          <w:tcPr>
            <w:tcW w:w="2157" w:type="dxa"/>
            <w:vAlign w:val="center"/>
          </w:tcPr>
          <w:p w14:paraId="2973B0F6"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Arial"/>
                <w:sz w:val="18"/>
                <w:szCs w:val="18"/>
              </w:rPr>
              <w:t>FDA Submissions</w:t>
            </w:r>
          </w:p>
        </w:tc>
        <w:tc>
          <w:tcPr>
            <w:tcW w:w="4185" w:type="dxa"/>
            <w:vAlign w:val="center"/>
          </w:tcPr>
          <w:p w14:paraId="5658A4E2"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 xml:space="preserve">The Performer must provide BARDA the opportunity to review and comment upon all draft submissions before submission to the FDA. </w:t>
            </w:r>
          </w:p>
          <w:p w14:paraId="21BA51F0"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Arial"/>
                <w:sz w:val="18"/>
                <w:szCs w:val="18"/>
              </w:rPr>
              <w:t>Performer must provide BARDA with an electronic copy of the final FDA submission. All documents must be duly marked as either “Draft” or “Final.”</w:t>
            </w:r>
          </w:p>
        </w:tc>
        <w:tc>
          <w:tcPr>
            <w:tcW w:w="4095" w:type="dxa"/>
            <w:vAlign w:val="center"/>
          </w:tcPr>
          <w:p w14:paraId="03E623E1"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Performer must submit draft FDA submissions to BARDA at least 15 business days prior to FDA submission</w:t>
            </w:r>
          </w:p>
          <w:p w14:paraId="2EFB315A"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BARDA will provide feedback to Performer within 10 business days of receipt</w:t>
            </w:r>
          </w:p>
          <w:p w14:paraId="75A10F87"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Arial"/>
                <w:sz w:val="18"/>
                <w:szCs w:val="18"/>
              </w:rPr>
              <w:t>The Performer must address, in writing, its consideration of all concerns raised by BARDA prior to FDA submission</w:t>
            </w:r>
          </w:p>
          <w:p w14:paraId="3EDD92F9" w14:textId="77777777" w:rsidR="00060A75" w:rsidRPr="00060A75" w:rsidRDefault="00060A75" w:rsidP="00C75DF2">
            <w:pPr>
              <w:widowControl/>
              <w:numPr>
                <w:ilvl w:val="0"/>
                <w:numId w:val="30"/>
              </w:numPr>
              <w:autoSpaceDE/>
              <w:autoSpaceDN/>
              <w:spacing w:line="276" w:lineRule="auto"/>
              <w:ind w:left="72" w:hanging="86"/>
              <w:rPr>
                <w:rFonts w:ascii="Arial Narrow" w:eastAsiaTheme="minorHAnsi" w:hAnsi="Arial Narrow" w:cs="Arial"/>
                <w:sz w:val="18"/>
                <w:szCs w:val="18"/>
              </w:rPr>
            </w:pPr>
            <w:r w:rsidRPr="00060A75">
              <w:rPr>
                <w:rFonts w:ascii="Arial Narrow" w:eastAsiaTheme="minorHAnsi" w:hAnsi="Arial Narrow" w:cs="Arial"/>
                <w:sz w:val="18"/>
                <w:szCs w:val="18"/>
              </w:rPr>
              <w:t>The Performer must submit Final FDA submissions to BARDA concurrently or no later than five (5) calendar days of submission</w:t>
            </w:r>
          </w:p>
        </w:tc>
      </w:tr>
      <w:tr w:rsidR="00060A75" w:rsidRPr="00060A75" w14:paraId="6EAC4714" w14:textId="77777777" w:rsidTr="00F85AEC">
        <w:trPr>
          <w:jc w:val="center"/>
        </w:trPr>
        <w:tc>
          <w:tcPr>
            <w:tcW w:w="763" w:type="dxa"/>
            <w:tcBorders>
              <w:bottom w:val="single" w:sz="12" w:space="0" w:color="auto"/>
            </w:tcBorders>
            <w:vAlign w:val="center"/>
          </w:tcPr>
          <w:p w14:paraId="4B6C2F02"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8.4</w:t>
            </w:r>
          </w:p>
        </w:tc>
        <w:tc>
          <w:tcPr>
            <w:tcW w:w="2157" w:type="dxa"/>
            <w:tcBorders>
              <w:bottom w:val="single" w:sz="12" w:space="0" w:color="auto"/>
            </w:tcBorders>
          </w:tcPr>
          <w:p w14:paraId="10543AEB" w14:textId="77777777" w:rsidR="00060A75" w:rsidRPr="00060A75" w:rsidRDefault="00060A75" w:rsidP="001F6A3B">
            <w:pPr>
              <w:widowControl/>
              <w:autoSpaceDE/>
              <w:autoSpaceDN/>
              <w:spacing w:line="276" w:lineRule="auto"/>
              <w:jc w:val="center"/>
              <w:rPr>
                <w:rFonts w:ascii="Arial Narrow" w:eastAsiaTheme="minorHAnsi" w:hAnsi="Arial Narrow" w:cstheme="minorBidi"/>
                <w:sz w:val="18"/>
                <w:szCs w:val="18"/>
              </w:rPr>
            </w:pPr>
            <w:r w:rsidRPr="00060A75">
              <w:rPr>
                <w:rFonts w:ascii="Arial Narrow" w:eastAsiaTheme="minorHAnsi" w:hAnsi="Arial Narrow" w:cstheme="minorBidi"/>
                <w:sz w:val="18"/>
                <w:szCs w:val="18"/>
              </w:rPr>
              <w:t>IND Filing</w:t>
            </w:r>
          </w:p>
        </w:tc>
        <w:tc>
          <w:tcPr>
            <w:tcW w:w="4185" w:type="dxa"/>
            <w:tcBorders>
              <w:bottom w:val="single" w:sz="12" w:space="0" w:color="auto"/>
            </w:tcBorders>
          </w:tcPr>
          <w:p w14:paraId="0A64FF06" w14:textId="77777777" w:rsidR="00060A75" w:rsidRPr="00060A75" w:rsidRDefault="00060A75" w:rsidP="001F6A3B">
            <w:pPr>
              <w:widowControl/>
              <w:autoSpaceDE/>
              <w:autoSpaceDN/>
              <w:spacing w:line="276" w:lineRule="auto"/>
              <w:rPr>
                <w:rFonts w:ascii="Arial Narrow" w:eastAsiaTheme="minorHAnsi" w:hAnsi="Arial Narrow" w:cstheme="minorBidi"/>
                <w:sz w:val="18"/>
                <w:szCs w:val="18"/>
              </w:rPr>
            </w:pPr>
            <w:r w:rsidRPr="00060A75">
              <w:rPr>
                <w:rFonts w:ascii="Arial Narrow" w:eastAsiaTheme="minorHAnsi" w:hAnsi="Arial Narrow" w:cstheme="minorBidi"/>
                <w:sz w:val="18"/>
                <w:szCs w:val="18"/>
              </w:rPr>
              <w:t>The Performer shall provide a copy of any request for IND submitted to the FDA</w:t>
            </w:r>
          </w:p>
        </w:tc>
        <w:tc>
          <w:tcPr>
            <w:tcW w:w="4095" w:type="dxa"/>
            <w:tcBorders>
              <w:bottom w:val="single" w:sz="12" w:space="0" w:color="auto"/>
            </w:tcBorders>
          </w:tcPr>
          <w:p w14:paraId="5F983EC0"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theme="minorBidi"/>
                <w:sz w:val="18"/>
                <w:szCs w:val="18"/>
              </w:rPr>
            </w:pPr>
            <w:r w:rsidRPr="00060A75">
              <w:rPr>
                <w:rFonts w:ascii="Arial Narrow" w:eastAsiaTheme="minorHAnsi" w:hAnsi="Arial Narrow" w:cstheme="minorBidi"/>
                <w:sz w:val="18"/>
                <w:szCs w:val="18"/>
              </w:rPr>
              <w:t>Within 7 calendar days after submission to the FDA</w:t>
            </w:r>
          </w:p>
        </w:tc>
      </w:tr>
      <w:tr w:rsidR="00060A75" w:rsidRPr="00060A75" w14:paraId="0FD2C92F" w14:textId="77777777" w:rsidTr="00F85AEC">
        <w:trPr>
          <w:jc w:val="center"/>
        </w:trPr>
        <w:tc>
          <w:tcPr>
            <w:tcW w:w="763" w:type="dxa"/>
            <w:tcBorders>
              <w:bottom w:val="single" w:sz="12" w:space="0" w:color="auto"/>
            </w:tcBorders>
            <w:vAlign w:val="center"/>
          </w:tcPr>
          <w:p w14:paraId="622FC9B8"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8.5</w:t>
            </w:r>
          </w:p>
        </w:tc>
        <w:tc>
          <w:tcPr>
            <w:tcW w:w="2157" w:type="dxa"/>
            <w:tcBorders>
              <w:bottom w:val="single" w:sz="12" w:space="0" w:color="auto"/>
            </w:tcBorders>
          </w:tcPr>
          <w:p w14:paraId="5E5A70A2"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EUA Filing</w:t>
            </w:r>
          </w:p>
        </w:tc>
        <w:tc>
          <w:tcPr>
            <w:tcW w:w="4185" w:type="dxa"/>
            <w:tcBorders>
              <w:bottom w:val="single" w:sz="12" w:space="0" w:color="auto"/>
            </w:tcBorders>
          </w:tcPr>
          <w:p w14:paraId="4E9FDA0E"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The Performer shall provide a copy of any request for EUA submitted to the FDA</w:t>
            </w:r>
          </w:p>
        </w:tc>
        <w:tc>
          <w:tcPr>
            <w:tcW w:w="4095" w:type="dxa"/>
            <w:tcBorders>
              <w:bottom w:val="single" w:sz="12" w:space="0" w:color="auto"/>
            </w:tcBorders>
          </w:tcPr>
          <w:p w14:paraId="657D37CE"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theme="minorBidi"/>
                <w:sz w:val="18"/>
                <w:szCs w:val="18"/>
              </w:rPr>
              <w:t>Within 7 calendar days after submission to the FDA</w:t>
            </w:r>
          </w:p>
        </w:tc>
      </w:tr>
      <w:tr w:rsidR="00060A75" w:rsidRPr="00060A75" w14:paraId="769A5A4F" w14:textId="77777777" w:rsidTr="00F85AEC">
        <w:trPr>
          <w:jc w:val="center"/>
        </w:trPr>
        <w:tc>
          <w:tcPr>
            <w:tcW w:w="763" w:type="dxa"/>
            <w:tcBorders>
              <w:bottom w:val="single" w:sz="12" w:space="0" w:color="auto"/>
            </w:tcBorders>
            <w:vAlign w:val="center"/>
          </w:tcPr>
          <w:p w14:paraId="247CC068" w14:textId="77777777" w:rsidR="00060A75" w:rsidRPr="00060A75" w:rsidRDefault="00060A75" w:rsidP="001F6A3B">
            <w:pPr>
              <w:widowControl/>
              <w:autoSpaceDE/>
              <w:autoSpaceDN/>
              <w:jc w:val="center"/>
              <w:rPr>
                <w:rFonts w:ascii="Arial Narrow" w:eastAsiaTheme="minorHAnsi" w:hAnsi="Arial Narrow" w:cs="Arial"/>
                <w:sz w:val="18"/>
                <w:szCs w:val="18"/>
              </w:rPr>
            </w:pPr>
            <w:r w:rsidRPr="00060A75">
              <w:rPr>
                <w:rFonts w:ascii="Arial Narrow" w:eastAsiaTheme="minorHAnsi" w:hAnsi="Arial Narrow" w:cs="Arial"/>
                <w:sz w:val="18"/>
                <w:szCs w:val="18"/>
              </w:rPr>
              <w:t>8.6</w:t>
            </w:r>
          </w:p>
        </w:tc>
        <w:tc>
          <w:tcPr>
            <w:tcW w:w="2157" w:type="dxa"/>
            <w:tcBorders>
              <w:bottom w:val="single" w:sz="12" w:space="0" w:color="auto"/>
            </w:tcBorders>
          </w:tcPr>
          <w:p w14:paraId="60EE0F53" w14:textId="77777777" w:rsidR="00060A75" w:rsidRPr="00060A75" w:rsidRDefault="00060A75" w:rsidP="001F6A3B">
            <w:pPr>
              <w:widowControl/>
              <w:autoSpaceDE/>
              <w:autoSpaceDN/>
              <w:spacing w:line="276" w:lineRule="auto"/>
              <w:jc w:val="center"/>
              <w:rPr>
                <w:rFonts w:ascii="Arial Narrow" w:eastAsiaTheme="minorHAnsi" w:hAnsi="Arial Narrow" w:cs="Arial"/>
                <w:sz w:val="18"/>
                <w:szCs w:val="18"/>
              </w:rPr>
            </w:pPr>
            <w:r w:rsidRPr="00060A75">
              <w:rPr>
                <w:rFonts w:ascii="Arial Narrow" w:eastAsiaTheme="minorHAnsi" w:hAnsi="Arial Narrow" w:cstheme="minorBidi"/>
                <w:sz w:val="18"/>
                <w:szCs w:val="18"/>
              </w:rPr>
              <w:t>BLA Filing</w:t>
            </w:r>
          </w:p>
        </w:tc>
        <w:tc>
          <w:tcPr>
            <w:tcW w:w="4185" w:type="dxa"/>
            <w:tcBorders>
              <w:bottom w:val="single" w:sz="12" w:space="0" w:color="auto"/>
            </w:tcBorders>
          </w:tcPr>
          <w:p w14:paraId="27CED02D" w14:textId="77777777" w:rsidR="00060A75" w:rsidRPr="00060A75" w:rsidRDefault="00060A75" w:rsidP="001F6A3B">
            <w:pPr>
              <w:widowControl/>
              <w:autoSpaceDE/>
              <w:autoSpaceDN/>
              <w:spacing w:line="276" w:lineRule="auto"/>
              <w:rPr>
                <w:rFonts w:ascii="Arial Narrow" w:eastAsiaTheme="minorHAnsi" w:hAnsi="Arial Narrow" w:cs="Arial"/>
                <w:sz w:val="18"/>
                <w:szCs w:val="18"/>
              </w:rPr>
            </w:pPr>
            <w:r w:rsidRPr="00060A75">
              <w:rPr>
                <w:rFonts w:ascii="Arial Narrow" w:eastAsiaTheme="minorHAnsi" w:hAnsi="Arial Narrow" w:cstheme="minorBidi"/>
                <w:sz w:val="18"/>
                <w:szCs w:val="18"/>
              </w:rPr>
              <w:t>The Performer shall provide a copy of the BLA submitted to the FDA</w:t>
            </w:r>
          </w:p>
        </w:tc>
        <w:tc>
          <w:tcPr>
            <w:tcW w:w="4095" w:type="dxa"/>
            <w:tcBorders>
              <w:bottom w:val="single" w:sz="12" w:space="0" w:color="auto"/>
            </w:tcBorders>
          </w:tcPr>
          <w:p w14:paraId="44150CD7" w14:textId="77777777" w:rsidR="00060A75" w:rsidRPr="00060A75" w:rsidRDefault="00060A75" w:rsidP="00C75DF2">
            <w:pPr>
              <w:widowControl/>
              <w:numPr>
                <w:ilvl w:val="0"/>
                <w:numId w:val="30"/>
              </w:numPr>
              <w:autoSpaceDE/>
              <w:autoSpaceDN/>
              <w:spacing w:line="276" w:lineRule="auto"/>
              <w:ind w:left="72" w:hanging="90"/>
              <w:contextualSpacing/>
              <w:rPr>
                <w:rFonts w:ascii="Arial Narrow" w:eastAsiaTheme="minorHAnsi" w:hAnsi="Arial Narrow" w:cs="Arial"/>
                <w:sz w:val="18"/>
                <w:szCs w:val="18"/>
              </w:rPr>
            </w:pPr>
            <w:r w:rsidRPr="00060A75">
              <w:rPr>
                <w:rFonts w:ascii="Arial Narrow" w:eastAsiaTheme="minorHAnsi" w:hAnsi="Arial Narrow" w:cstheme="minorBidi"/>
                <w:sz w:val="18"/>
                <w:szCs w:val="18"/>
              </w:rPr>
              <w:t>Within 7 calendar days after submission to the FDA</w:t>
            </w:r>
          </w:p>
        </w:tc>
      </w:tr>
    </w:tbl>
    <w:p w14:paraId="10105444" w14:textId="383279F5" w:rsidR="0065511C" w:rsidRDefault="00CC3DAD" w:rsidP="001F6A3B">
      <w:pPr>
        <w:ind w:left="1089" w:right="896" w:hanging="450"/>
        <w:jc w:val="both"/>
        <w:rPr>
          <w:i/>
          <w:sz w:val="24"/>
        </w:rPr>
      </w:pPr>
      <w:r>
        <w:rPr>
          <w:b/>
          <w:sz w:val="24"/>
        </w:rPr>
        <w:t>5.0</w:t>
      </w:r>
      <w:r>
        <w:rPr>
          <w:b/>
          <w:spacing w:val="40"/>
          <w:sz w:val="24"/>
        </w:rPr>
        <w:t xml:space="preserve"> </w:t>
      </w:r>
      <w:r>
        <w:rPr>
          <w:b/>
          <w:sz w:val="24"/>
        </w:rPr>
        <w:t xml:space="preserve">Milestone Payment Schedule </w:t>
      </w:r>
      <w:r>
        <w:rPr>
          <w:sz w:val="24"/>
        </w:rPr>
        <w:t>(</w:t>
      </w:r>
      <w:r>
        <w:rPr>
          <w:i/>
          <w:sz w:val="24"/>
        </w:rPr>
        <w:t>To be provided initially by the Offeror at the time of proposal submission. Submitted information is subject to change through negotiation if the Government selects</w:t>
      </w:r>
      <w:r>
        <w:rPr>
          <w:i/>
          <w:spacing w:val="-13"/>
          <w:sz w:val="24"/>
        </w:rPr>
        <w:t xml:space="preserve"> </w:t>
      </w:r>
      <w:r>
        <w:rPr>
          <w:i/>
          <w:sz w:val="24"/>
        </w:rPr>
        <w:t>the</w:t>
      </w:r>
      <w:r>
        <w:rPr>
          <w:i/>
          <w:spacing w:val="-13"/>
          <w:sz w:val="24"/>
        </w:rPr>
        <w:t xml:space="preserve"> </w:t>
      </w:r>
      <w:r>
        <w:rPr>
          <w:i/>
          <w:sz w:val="24"/>
        </w:rPr>
        <w:t>proposal</w:t>
      </w:r>
      <w:r>
        <w:rPr>
          <w:i/>
          <w:spacing w:val="-11"/>
          <w:sz w:val="24"/>
        </w:rPr>
        <w:t xml:space="preserve"> </w:t>
      </w:r>
      <w:r>
        <w:rPr>
          <w:i/>
          <w:sz w:val="24"/>
        </w:rPr>
        <w:t>for</w:t>
      </w:r>
      <w:r>
        <w:rPr>
          <w:i/>
          <w:spacing w:val="-12"/>
          <w:sz w:val="24"/>
        </w:rPr>
        <w:t xml:space="preserve"> </w:t>
      </w:r>
      <w:r>
        <w:rPr>
          <w:i/>
          <w:sz w:val="24"/>
        </w:rPr>
        <w:t>funding.</w:t>
      </w:r>
      <w:r>
        <w:rPr>
          <w:i/>
          <w:spacing w:val="-12"/>
          <w:sz w:val="24"/>
        </w:rPr>
        <w:t xml:space="preserve"> </w:t>
      </w:r>
      <w:r>
        <w:rPr>
          <w:i/>
          <w:sz w:val="24"/>
        </w:rPr>
        <w:t>The</w:t>
      </w:r>
      <w:r>
        <w:rPr>
          <w:i/>
          <w:spacing w:val="-13"/>
          <w:sz w:val="24"/>
        </w:rPr>
        <w:t xml:space="preserve"> </w:t>
      </w:r>
      <w:r>
        <w:rPr>
          <w:i/>
          <w:sz w:val="24"/>
        </w:rPr>
        <w:t>milestone</w:t>
      </w:r>
      <w:r>
        <w:rPr>
          <w:i/>
          <w:spacing w:val="-12"/>
          <w:sz w:val="24"/>
        </w:rPr>
        <w:t xml:space="preserve"> </w:t>
      </w:r>
      <w:r>
        <w:rPr>
          <w:i/>
          <w:sz w:val="24"/>
        </w:rPr>
        <w:t>schedule</w:t>
      </w:r>
      <w:r>
        <w:rPr>
          <w:i/>
          <w:spacing w:val="-11"/>
          <w:sz w:val="24"/>
        </w:rPr>
        <w:t xml:space="preserve"> </w:t>
      </w:r>
      <w:r>
        <w:rPr>
          <w:i/>
          <w:sz w:val="24"/>
        </w:rPr>
        <w:t>included</w:t>
      </w:r>
      <w:r>
        <w:rPr>
          <w:i/>
          <w:spacing w:val="-12"/>
          <w:sz w:val="24"/>
        </w:rPr>
        <w:t xml:space="preserve"> </w:t>
      </w:r>
      <w:r>
        <w:rPr>
          <w:i/>
          <w:sz w:val="24"/>
        </w:rPr>
        <w:t>should</w:t>
      </w:r>
      <w:r>
        <w:rPr>
          <w:i/>
          <w:spacing w:val="-13"/>
          <w:sz w:val="24"/>
        </w:rPr>
        <w:t xml:space="preserve"> </w:t>
      </w:r>
      <w:r>
        <w:rPr>
          <w:i/>
          <w:sz w:val="24"/>
        </w:rPr>
        <w:t>be</w:t>
      </w:r>
      <w:r>
        <w:rPr>
          <w:i/>
          <w:spacing w:val="-12"/>
          <w:sz w:val="24"/>
        </w:rPr>
        <w:t xml:space="preserve"> </w:t>
      </w:r>
      <w:r>
        <w:rPr>
          <w:i/>
          <w:sz w:val="24"/>
        </w:rPr>
        <w:t>in</w:t>
      </w:r>
      <w:r>
        <w:rPr>
          <w:i/>
          <w:spacing w:val="-13"/>
          <w:sz w:val="24"/>
        </w:rPr>
        <w:t xml:space="preserve"> </w:t>
      </w:r>
      <w:r>
        <w:rPr>
          <w:i/>
          <w:sz w:val="24"/>
        </w:rPr>
        <w:t>editable</w:t>
      </w:r>
      <w:r>
        <w:rPr>
          <w:i/>
          <w:spacing w:val="-14"/>
          <w:sz w:val="24"/>
        </w:rPr>
        <w:t xml:space="preserve"> </w:t>
      </w:r>
      <w:r>
        <w:rPr>
          <w:i/>
          <w:sz w:val="24"/>
        </w:rPr>
        <w:t>format</w:t>
      </w:r>
      <w:r>
        <w:rPr>
          <w:i/>
          <w:spacing w:val="-11"/>
          <w:sz w:val="24"/>
        </w:rPr>
        <w:t xml:space="preserve"> </w:t>
      </w:r>
      <w:r>
        <w:rPr>
          <w:i/>
          <w:sz w:val="24"/>
        </w:rPr>
        <w:t>(i.e., not a picture))</w:t>
      </w:r>
      <w:r w:rsidR="00A424DF">
        <w:rPr>
          <w:i/>
          <w:sz w:val="24"/>
        </w:rPr>
        <w:t>.</w:t>
      </w:r>
    </w:p>
    <w:p w14:paraId="5D7D69D3" w14:textId="77777777" w:rsidR="0065511C" w:rsidRDefault="0065511C" w:rsidP="001F6A3B">
      <w:pPr>
        <w:pStyle w:val="BodyText"/>
        <w:rPr>
          <w:i/>
          <w:sz w:val="23"/>
        </w:rPr>
      </w:pPr>
    </w:p>
    <w:p w14:paraId="2F51BB8A" w14:textId="77777777" w:rsidR="0065511C" w:rsidRDefault="00CC3DAD" w:rsidP="002C3E23">
      <w:pPr>
        <w:pStyle w:val="BodyText"/>
        <w:ind w:left="1630" w:right="897"/>
        <w:jc w:val="both"/>
      </w:pPr>
      <w:r>
        <w:t>The</w:t>
      </w:r>
      <w:r>
        <w:rPr>
          <w:spacing w:val="-14"/>
        </w:rPr>
        <w:t xml:space="preserve"> </w:t>
      </w:r>
      <w:r>
        <w:t>Milestone</w:t>
      </w:r>
      <w:r>
        <w:rPr>
          <w:spacing w:val="-14"/>
        </w:rPr>
        <w:t xml:space="preserve"> </w:t>
      </w:r>
      <w:r>
        <w:t>Payment</w:t>
      </w:r>
      <w:r>
        <w:rPr>
          <w:spacing w:val="-13"/>
        </w:rPr>
        <w:t xml:space="preserve"> </w:t>
      </w:r>
      <w:r>
        <w:t>Schedule</w:t>
      </w:r>
      <w:r>
        <w:rPr>
          <w:spacing w:val="-14"/>
        </w:rPr>
        <w:t xml:space="preserve"> </w:t>
      </w:r>
      <w:r>
        <w:t>should</w:t>
      </w:r>
      <w:r>
        <w:rPr>
          <w:spacing w:val="-13"/>
        </w:rPr>
        <w:t xml:space="preserve"> </w:t>
      </w:r>
      <w:r>
        <w:t>include</w:t>
      </w:r>
      <w:r>
        <w:rPr>
          <w:spacing w:val="-14"/>
        </w:rPr>
        <w:t xml:space="preserve"> </w:t>
      </w:r>
      <w:r>
        <w:t>all</w:t>
      </w:r>
      <w:r>
        <w:rPr>
          <w:spacing w:val="-13"/>
        </w:rPr>
        <w:t xml:space="preserve"> </w:t>
      </w:r>
      <w:r>
        <w:t>milestone</w:t>
      </w:r>
      <w:r>
        <w:rPr>
          <w:spacing w:val="-14"/>
        </w:rPr>
        <w:t xml:space="preserve"> </w:t>
      </w:r>
      <w:r>
        <w:t>deliverables</w:t>
      </w:r>
      <w:r>
        <w:rPr>
          <w:spacing w:val="-13"/>
        </w:rPr>
        <w:t xml:space="preserve"> </w:t>
      </w:r>
      <w:r>
        <w:t>that</w:t>
      </w:r>
      <w:r>
        <w:rPr>
          <w:spacing w:val="-13"/>
        </w:rPr>
        <w:t xml:space="preserve"> </w:t>
      </w:r>
      <w:r>
        <w:t>are</w:t>
      </w:r>
      <w:r>
        <w:rPr>
          <w:spacing w:val="-13"/>
        </w:rPr>
        <w:t xml:space="preserve"> </w:t>
      </w:r>
      <w:r>
        <w:t>intended to be delivered as part of the project, a planned submission date, the monetary value for that deliverable and any cost share, if applicable. For fixed price agreements, when each milestone</w:t>
      </w:r>
      <w:r>
        <w:rPr>
          <w:spacing w:val="-8"/>
        </w:rPr>
        <w:t xml:space="preserve"> </w:t>
      </w:r>
      <w:r>
        <w:t>is</w:t>
      </w:r>
      <w:r>
        <w:rPr>
          <w:spacing w:val="-9"/>
        </w:rPr>
        <w:t xml:space="preserve"> </w:t>
      </w:r>
      <w:r>
        <w:t>submitted,</w:t>
      </w:r>
      <w:r>
        <w:rPr>
          <w:spacing w:val="-9"/>
        </w:rPr>
        <w:t xml:space="preserve"> </w:t>
      </w:r>
      <w:r>
        <w:t>the</w:t>
      </w:r>
      <w:r>
        <w:rPr>
          <w:spacing w:val="-8"/>
        </w:rPr>
        <w:t xml:space="preserve"> </w:t>
      </w:r>
      <w:r>
        <w:t>RRPV</w:t>
      </w:r>
      <w:r>
        <w:rPr>
          <w:spacing w:val="-8"/>
        </w:rPr>
        <w:t xml:space="preserve"> </w:t>
      </w:r>
      <w:r>
        <w:t>member</w:t>
      </w:r>
      <w:r>
        <w:rPr>
          <w:spacing w:val="-9"/>
        </w:rPr>
        <w:t xml:space="preserve"> </w:t>
      </w:r>
      <w:r>
        <w:t>will</w:t>
      </w:r>
      <w:r>
        <w:rPr>
          <w:spacing w:val="-8"/>
        </w:rPr>
        <w:t xml:space="preserve"> </w:t>
      </w:r>
      <w:r>
        <w:t>submit</w:t>
      </w:r>
      <w:r>
        <w:rPr>
          <w:spacing w:val="-9"/>
        </w:rPr>
        <w:t xml:space="preserve"> </w:t>
      </w:r>
      <w:r>
        <w:t>an</w:t>
      </w:r>
      <w:r>
        <w:rPr>
          <w:spacing w:val="-9"/>
        </w:rPr>
        <w:t xml:space="preserve"> </w:t>
      </w:r>
      <w:r>
        <w:t>invoice</w:t>
      </w:r>
      <w:r>
        <w:rPr>
          <w:spacing w:val="-9"/>
        </w:rPr>
        <w:t xml:space="preserve"> </w:t>
      </w:r>
      <w:r>
        <w:t>for</w:t>
      </w:r>
      <w:r>
        <w:rPr>
          <w:spacing w:val="-8"/>
        </w:rPr>
        <w:t xml:space="preserve"> </w:t>
      </w:r>
      <w:r>
        <w:t>the</w:t>
      </w:r>
      <w:r>
        <w:rPr>
          <w:spacing w:val="-9"/>
        </w:rPr>
        <w:t xml:space="preserve"> </w:t>
      </w:r>
      <w:r>
        <w:t>exact</w:t>
      </w:r>
      <w:r>
        <w:rPr>
          <w:spacing w:val="-9"/>
        </w:rPr>
        <w:t xml:space="preserve"> </w:t>
      </w:r>
      <w:r>
        <w:t>amount</w:t>
      </w:r>
      <w:r>
        <w:rPr>
          <w:spacing w:val="-9"/>
        </w:rPr>
        <w:t xml:space="preserve"> </w:t>
      </w:r>
      <w:r>
        <w:t xml:space="preserve">listed on the milestone payment schedule. </w:t>
      </w:r>
      <w:r w:rsidRPr="001F6A3B">
        <w:rPr>
          <w:b/>
          <w:bCs/>
        </w:rPr>
        <w:t xml:space="preserve">For cost reimbursable agreements, the RRPV member </w:t>
      </w:r>
      <w:r w:rsidRPr="001F6A3B">
        <w:rPr>
          <w:b/>
          <w:bCs/>
          <w:spacing w:val="-2"/>
        </w:rPr>
        <w:t>is</w:t>
      </w:r>
      <w:r w:rsidRPr="001F6A3B">
        <w:rPr>
          <w:b/>
          <w:bCs/>
          <w:spacing w:val="-5"/>
        </w:rPr>
        <w:t xml:space="preserve"> </w:t>
      </w:r>
      <w:r w:rsidRPr="001F6A3B">
        <w:rPr>
          <w:b/>
          <w:bCs/>
          <w:spacing w:val="-2"/>
        </w:rPr>
        <w:t>required</w:t>
      </w:r>
      <w:r w:rsidRPr="001F6A3B">
        <w:rPr>
          <w:b/>
          <w:bCs/>
          <w:spacing w:val="-3"/>
        </w:rPr>
        <w:t xml:space="preserve"> </w:t>
      </w:r>
      <w:r w:rsidRPr="001F6A3B">
        <w:rPr>
          <w:b/>
          <w:bCs/>
          <w:spacing w:val="-2"/>
        </w:rPr>
        <w:t>to</w:t>
      </w:r>
      <w:r w:rsidRPr="001F6A3B">
        <w:rPr>
          <w:b/>
          <w:bCs/>
          <w:spacing w:val="-3"/>
        </w:rPr>
        <w:t xml:space="preserve"> </w:t>
      </w:r>
      <w:r w:rsidRPr="001F6A3B">
        <w:rPr>
          <w:b/>
          <w:bCs/>
          <w:spacing w:val="-2"/>
        </w:rPr>
        <w:t>assign</w:t>
      </w:r>
      <w:r w:rsidRPr="001F6A3B">
        <w:rPr>
          <w:b/>
          <w:bCs/>
          <w:spacing w:val="-4"/>
        </w:rPr>
        <w:t xml:space="preserve"> </w:t>
      </w:r>
      <w:r w:rsidRPr="001F6A3B">
        <w:rPr>
          <w:b/>
          <w:bCs/>
          <w:spacing w:val="-2"/>
        </w:rPr>
        <w:t>a</w:t>
      </w:r>
      <w:r w:rsidRPr="001F6A3B">
        <w:rPr>
          <w:b/>
          <w:bCs/>
          <w:spacing w:val="-4"/>
        </w:rPr>
        <w:t xml:space="preserve"> </w:t>
      </w:r>
      <w:r w:rsidRPr="001F6A3B">
        <w:rPr>
          <w:b/>
          <w:bCs/>
          <w:spacing w:val="-2"/>
        </w:rPr>
        <w:t>monetary</w:t>
      </w:r>
      <w:r w:rsidRPr="001F6A3B">
        <w:rPr>
          <w:b/>
          <w:bCs/>
          <w:spacing w:val="-3"/>
        </w:rPr>
        <w:t xml:space="preserve"> </w:t>
      </w:r>
      <w:r w:rsidRPr="001F6A3B">
        <w:rPr>
          <w:b/>
          <w:bCs/>
          <w:spacing w:val="-2"/>
        </w:rPr>
        <w:t>value</w:t>
      </w:r>
      <w:r w:rsidRPr="001F6A3B">
        <w:rPr>
          <w:b/>
          <w:bCs/>
          <w:spacing w:val="-5"/>
        </w:rPr>
        <w:t xml:space="preserve"> </w:t>
      </w:r>
      <w:r w:rsidRPr="001F6A3B">
        <w:rPr>
          <w:b/>
          <w:bCs/>
          <w:spacing w:val="-2"/>
        </w:rPr>
        <w:t>to</w:t>
      </w:r>
      <w:r w:rsidRPr="001F6A3B">
        <w:rPr>
          <w:b/>
          <w:bCs/>
          <w:spacing w:val="-3"/>
        </w:rPr>
        <w:t xml:space="preserve"> </w:t>
      </w:r>
      <w:r w:rsidRPr="001F6A3B">
        <w:rPr>
          <w:b/>
          <w:bCs/>
          <w:spacing w:val="-2"/>
        </w:rPr>
        <w:t>each</w:t>
      </w:r>
      <w:r w:rsidRPr="001F6A3B">
        <w:rPr>
          <w:b/>
          <w:bCs/>
          <w:spacing w:val="-5"/>
        </w:rPr>
        <w:t xml:space="preserve"> </w:t>
      </w:r>
      <w:r w:rsidRPr="001F6A3B">
        <w:rPr>
          <w:b/>
          <w:bCs/>
          <w:spacing w:val="-2"/>
        </w:rPr>
        <w:t>milestone.</w:t>
      </w:r>
      <w:r>
        <w:rPr>
          <w:spacing w:val="-2"/>
        </w:rPr>
        <w:t xml:space="preserve"> In</w:t>
      </w:r>
      <w:r>
        <w:rPr>
          <w:spacing w:val="-4"/>
        </w:rPr>
        <w:t xml:space="preserve"> </w:t>
      </w:r>
      <w:r>
        <w:rPr>
          <w:spacing w:val="-2"/>
        </w:rPr>
        <w:t>this</w:t>
      </w:r>
      <w:r>
        <w:rPr>
          <w:spacing w:val="-5"/>
        </w:rPr>
        <w:t xml:space="preserve"> </w:t>
      </w:r>
      <w:r>
        <w:rPr>
          <w:spacing w:val="-2"/>
        </w:rPr>
        <w:t>case,</w:t>
      </w:r>
      <w:r>
        <w:rPr>
          <w:spacing w:val="-4"/>
        </w:rPr>
        <w:t xml:space="preserve"> </w:t>
      </w:r>
      <w:r>
        <w:rPr>
          <w:spacing w:val="-2"/>
        </w:rPr>
        <w:t>however,</w:t>
      </w:r>
      <w:r>
        <w:rPr>
          <w:spacing w:val="-6"/>
        </w:rPr>
        <w:t xml:space="preserve"> </w:t>
      </w:r>
      <w:r>
        <w:rPr>
          <w:spacing w:val="-2"/>
        </w:rPr>
        <w:t>invoice</w:t>
      </w:r>
      <w:r>
        <w:rPr>
          <w:spacing w:val="-5"/>
        </w:rPr>
        <w:t xml:space="preserve"> </w:t>
      </w:r>
      <w:r>
        <w:rPr>
          <w:spacing w:val="-2"/>
        </w:rPr>
        <w:t>totals</w:t>
      </w:r>
    </w:p>
    <w:p w14:paraId="717D18F5" w14:textId="77777777" w:rsidR="0065511C" w:rsidRDefault="00CC3DAD" w:rsidP="001F6A3B">
      <w:pPr>
        <w:pStyle w:val="BodyText"/>
        <w:ind w:left="1629" w:right="632"/>
      </w:pPr>
      <w:r>
        <w:t>are based on cost incurred and will not have to match exactly to the amounts listed on the milestone payment schedule.</w:t>
      </w:r>
    </w:p>
    <w:p w14:paraId="67336085" w14:textId="77777777" w:rsidR="0065511C" w:rsidRDefault="0065511C" w:rsidP="001F6A3B">
      <w:pPr>
        <w:pStyle w:val="BodyText"/>
        <w:rPr>
          <w:sz w:val="23"/>
        </w:rPr>
      </w:pPr>
    </w:p>
    <w:p w14:paraId="390AAF59" w14:textId="77777777" w:rsidR="0065511C" w:rsidRDefault="00CC3DAD" w:rsidP="002C3E23">
      <w:pPr>
        <w:pStyle w:val="BodyText"/>
        <w:ind w:left="1629"/>
      </w:pPr>
      <w:r>
        <w:t>The</w:t>
      </w:r>
      <w:r>
        <w:rPr>
          <w:spacing w:val="-4"/>
        </w:rPr>
        <w:t xml:space="preserve"> </w:t>
      </w:r>
      <w:r>
        <w:t>milestones</w:t>
      </w:r>
      <w:r>
        <w:rPr>
          <w:spacing w:val="-3"/>
        </w:rPr>
        <w:t xml:space="preserve"> </w:t>
      </w:r>
      <w:r>
        <w:t>and</w:t>
      </w:r>
      <w:r>
        <w:rPr>
          <w:spacing w:val="-2"/>
        </w:rPr>
        <w:t xml:space="preserve"> </w:t>
      </w:r>
      <w:r>
        <w:t>associated</w:t>
      </w:r>
      <w:r>
        <w:rPr>
          <w:spacing w:val="-2"/>
        </w:rPr>
        <w:t xml:space="preserve"> </w:t>
      </w:r>
      <w:r>
        <w:t>deliverables</w:t>
      </w:r>
      <w:r>
        <w:rPr>
          <w:spacing w:val="-2"/>
        </w:rPr>
        <w:t xml:space="preserve"> </w:t>
      </w:r>
      <w:r>
        <w:t>proposed</w:t>
      </w:r>
      <w:r>
        <w:rPr>
          <w:spacing w:val="-3"/>
        </w:rPr>
        <w:t xml:space="preserve"> </w:t>
      </w:r>
      <w:r>
        <w:t>should,</w:t>
      </w:r>
      <w:r>
        <w:rPr>
          <w:spacing w:val="-2"/>
        </w:rPr>
        <w:t xml:space="preserve"> </w:t>
      </w:r>
      <w:r>
        <w:t>in</w:t>
      </w:r>
      <w:r>
        <w:rPr>
          <w:spacing w:val="-2"/>
        </w:rPr>
        <w:t xml:space="preserve"> general:</w:t>
      </w:r>
    </w:p>
    <w:p w14:paraId="69F5CBC9" w14:textId="77777777" w:rsidR="0065511C" w:rsidRDefault="0065511C" w:rsidP="001F6A3B">
      <w:pPr>
        <w:pStyle w:val="BodyText"/>
      </w:pPr>
    </w:p>
    <w:p w14:paraId="1597D1C9" w14:textId="77777777" w:rsidR="0065511C" w:rsidRDefault="00CC3DAD" w:rsidP="002C3E23">
      <w:pPr>
        <w:pStyle w:val="ListParagraph"/>
        <w:numPr>
          <w:ilvl w:val="0"/>
          <w:numId w:val="1"/>
        </w:numPr>
        <w:tabs>
          <w:tab w:val="left" w:pos="1990"/>
        </w:tabs>
        <w:spacing w:line="256" w:lineRule="auto"/>
        <w:ind w:right="898"/>
        <w:rPr>
          <w:sz w:val="24"/>
        </w:rPr>
      </w:pPr>
      <w:r>
        <w:rPr>
          <w:sz w:val="24"/>
        </w:rPr>
        <w:t>be commensurate in number to the size and duration of the project (i.e., a $5M multi‐ year project may have 20, while a $700K shorter term project may have only 6);</w:t>
      </w:r>
    </w:p>
    <w:p w14:paraId="7C57D7D8" w14:textId="77777777" w:rsidR="0065511C" w:rsidRDefault="00CC3DAD" w:rsidP="001F6A3B">
      <w:pPr>
        <w:pStyle w:val="ListParagraph"/>
        <w:numPr>
          <w:ilvl w:val="0"/>
          <w:numId w:val="1"/>
        </w:numPr>
        <w:tabs>
          <w:tab w:val="left" w:pos="1989"/>
        </w:tabs>
        <w:spacing w:line="256" w:lineRule="auto"/>
        <w:ind w:left="1989" w:right="897"/>
        <w:rPr>
          <w:sz w:val="24"/>
        </w:rPr>
      </w:pPr>
      <w:r>
        <w:rPr>
          <w:sz w:val="24"/>
        </w:rPr>
        <w:t>not</w:t>
      </w:r>
      <w:r>
        <w:rPr>
          <w:spacing w:val="-11"/>
          <w:sz w:val="24"/>
        </w:rPr>
        <w:t xml:space="preserve"> </w:t>
      </w:r>
      <w:r>
        <w:rPr>
          <w:sz w:val="24"/>
        </w:rPr>
        <w:t>be</w:t>
      </w:r>
      <w:r>
        <w:rPr>
          <w:spacing w:val="-10"/>
          <w:sz w:val="24"/>
        </w:rPr>
        <w:t xml:space="preserve"> </w:t>
      </w:r>
      <w:r>
        <w:rPr>
          <w:sz w:val="24"/>
        </w:rPr>
        <w:t>structured</w:t>
      </w:r>
      <w:r>
        <w:rPr>
          <w:spacing w:val="-11"/>
          <w:sz w:val="24"/>
        </w:rPr>
        <w:t xml:space="preserve"> </w:t>
      </w:r>
      <w:r>
        <w:rPr>
          <w:sz w:val="24"/>
        </w:rPr>
        <w:t>such</w:t>
      </w:r>
      <w:r>
        <w:rPr>
          <w:spacing w:val="-11"/>
          <w:sz w:val="24"/>
        </w:rPr>
        <w:t xml:space="preserve"> </w:t>
      </w:r>
      <w:r>
        <w:rPr>
          <w:sz w:val="24"/>
        </w:rPr>
        <w:t>that</w:t>
      </w:r>
      <w:r>
        <w:rPr>
          <w:spacing w:val="-11"/>
          <w:sz w:val="24"/>
        </w:rPr>
        <w:t xml:space="preserve"> </w:t>
      </w:r>
      <w:r>
        <w:rPr>
          <w:sz w:val="24"/>
        </w:rPr>
        <w:t>multiple</w:t>
      </w:r>
      <w:r>
        <w:rPr>
          <w:spacing w:val="-11"/>
          <w:sz w:val="24"/>
        </w:rPr>
        <w:t xml:space="preserve"> </w:t>
      </w:r>
      <w:r>
        <w:rPr>
          <w:sz w:val="24"/>
        </w:rPr>
        <w:t>deliverables</w:t>
      </w:r>
      <w:r>
        <w:rPr>
          <w:spacing w:val="-11"/>
          <w:sz w:val="24"/>
        </w:rPr>
        <w:t xml:space="preserve"> </w:t>
      </w:r>
      <w:r>
        <w:rPr>
          <w:sz w:val="24"/>
        </w:rPr>
        <w:t>that</w:t>
      </w:r>
      <w:r>
        <w:rPr>
          <w:spacing w:val="-11"/>
          <w:sz w:val="24"/>
        </w:rPr>
        <w:t xml:space="preserve"> </w:t>
      </w:r>
      <w:r>
        <w:rPr>
          <w:sz w:val="24"/>
        </w:rPr>
        <w:t>might</w:t>
      </w:r>
      <w:r>
        <w:rPr>
          <w:spacing w:val="-11"/>
          <w:sz w:val="24"/>
        </w:rPr>
        <w:t xml:space="preserve"> </w:t>
      </w:r>
      <w:r>
        <w:rPr>
          <w:sz w:val="24"/>
        </w:rPr>
        <w:t>be</w:t>
      </w:r>
      <w:r>
        <w:rPr>
          <w:spacing w:val="-10"/>
          <w:sz w:val="24"/>
        </w:rPr>
        <w:t xml:space="preserve"> </w:t>
      </w:r>
      <w:r>
        <w:rPr>
          <w:sz w:val="24"/>
        </w:rPr>
        <w:t>submitted</w:t>
      </w:r>
      <w:r>
        <w:rPr>
          <w:spacing w:val="-10"/>
          <w:sz w:val="24"/>
        </w:rPr>
        <w:t xml:space="preserve"> </w:t>
      </w:r>
      <w:r>
        <w:rPr>
          <w:sz w:val="24"/>
        </w:rPr>
        <w:t>separately</w:t>
      </w:r>
      <w:r>
        <w:rPr>
          <w:spacing w:val="-10"/>
          <w:sz w:val="24"/>
        </w:rPr>
        <w:t xml:space="preserve"> </w:t>
      </w:r>
      <w:r>
        <w:rPr>
          <w:sz w:val="24"/>
        </w:rPr>
        <w:t>are included under a single milestone;</w:t>
      </w:r>
    </w:p>
    <w:p w14:paraId="510072C7" w14:textId="77777777" w:rsidR="0065511C" w:rsidRDefault="00CC3DAD" w:rsidP="001F6A3B">
      <w:pPr>
        <w:pStyle w:val="ListParagraph"/>
        <w:numPr>
          <w:ilvl w:val="0"/>
          <w:numId w:val="1"/>
        </w:numPr>
        <w:tabs>
          <w:tab w:val="left" w:pos="1989"/>
        </w:tabs>
        <w:spacing w:line="256" w:lineRule="auto"/>
        <w:ind w:left="1989" w:right="899" w:hanging="378"/>
        <w:rPr>
          <w:sz w:val="24"/>
        </w:rPr>
      </w:pPr>
      <w:r>
        <w:rPr>
          <w:sz w:val="24"/>
        </w:rPr>
        <w:t>be</w:t>
      </w:r>
      <w:r>
        <w:rPr>
          <w:spacing w:val="-14"/>
          <w:sz w:val="24"/>
        </w:rPr>
        <w:t xml:space="preserve"> </w:t>
      </w:r>
      <w:r>
        <w:rPr>
          <w:sz w:val="24"/>
        </w:rPr>
        <w:t>of</w:t>
      </w:r>
      <w:r>
        <w:rPr>
          <w:spacing w:val="-14"/>
          <w:sz w:val="24"/>
        </w:rPr>
        <w:t xml:space="preserve"> </w:t>
      </w:r>
      <w:r>
        <w:rPr>
          <w:sz w:val="24"/>
        </w:rPr>
        <w:t>sufficient</w:t>
      </w:r>
      <w:r>
        <w:rPr>
          <w:spacing w:val="-13"/>
          <w:sz w:val="24"/>
        </w:rPr>
        <w:t xml:space="preserve"> </w:t>
      </w:r>
      <w:r>
        <w:rPr>
          <w:sz w:val="24"/>
        </w:rPr>
        <w:t>monetary</w:t>
      </w:r>
      <w:r>
        <w:rPr>
          <w:spacing w:val="-14"/>
          <w:sz w:val="24"/>
        </w:rPr>
        <w:t xml:space="preserve"> </w:t>
      </w:r>
      <w:r>
        <w:rPr>
          <w:sz w:val="24"/>
        </w:rPr>
        <w:t>value</w:t>
      </w:r>
      <w:r>
        <w:rPr>
          <w:spacing w:val="-13"/>
          <w:sz w:val="24"/>
        </w:rPr>
        <w:t xml:space="preserve"> </w:t>
      </w:r>
      <w:r>
        <w:rPr>
          <w:sz w:val="24"/>
        </w:rPr>
        <w:t>to</w:t>
      </w:r>
      <w:r>
        <w:rPr>
          <w:spacing w:val="-14"/>
          <w:sz w:val="24"/>
        </w:rPr>
        <w:t xml:space="preserve"> </w:t>
      </w:r>
      <w:r>
        <w:rPr>
          <w:sz w:val="24"/>
        </w:rPr>
        <w:t>warrant</w:t>
      </w:r>
      <w:r>
        <w:rPr>
          <w:spacing w:val="-13"/>
          <w:sz w:val="24"/>
        </w:rPr>
        <w:t xml:space="preserve"> </w:t>
      </w:r>
      <w:r>
        <w:rPr>
          <w:sz w:val="24"/>
        </w:rPr>
        <w:t>generation</w:t>
      </w:r>
      <w:r>
        <w:rPr>
          <w:spacing w:val="-14"/>
          <w:sz w:val="24"/>
        </w:rPr>
        <w:t xml:space="preserve"> </w:t>
      </w:r>
      <w:r>
        <w:rPr>
          <w:sz w:val="24"/>
        </w:rPr>
        <w:t>of</w:t>
      </w:r>
      <w:r>
        <w:rPr>
          <w:spacing w:val="-14"/>
          <w:sz w:val="24"/>
        </w:rPr>
        <w:t xml:space="preserve"> </w:t>
      </w:r>
      <w:r>
        <w:rPr>
          <w:sz w:val="24"/>
        </w:rPr>
        <w:t>a</w:t>
      </w:r>
      <w:r>
        <w:rPr>
          <w:spacing w:val="-13"/>
          <w:sz w:val="24"/>
        </w:rPr>
        <w:t xml:space="preserve"> </w:t>
      </w:r>
      <w:r>
        <w:rPr>
          <w:sz w:val="24"/>
        </w:rPr>
        <w:t>deliverable</w:t>
      </w:r>
      <w:r>
        <w:rPr>
          <w:spacing w:val="-14"/>
          <w:sz w:val="24"/>
        </w:rPr>
        <w:t xml:space="preserve"> </w:t>
      </w:r>
      <w:r>
        <w:rPr>
          <w:sz w:val="24"/>
        </w:rPr>
        <w:t>and</w:t>
      </w:r>
      <w:r>
        <w:rPr>
          <w:spacing w:val="-13"/>
          <w:sz w:val="24"/>
        </w:rPr>
        <w:t xml:space="preserve"> </w:t>
      </w:r>
      <w:r>
        <w:rPr>
          <w:sz w:val="24"/>
        </w:rPr>
        <w:t>any</w:t>
      </w:r>
      <w:r>
        <w:rPr>
          <w:spacing w:val="-14"/>
          <w:sz w:val="24"/>
        </w:rPr>
        <w:t xml:space="preserve"> </w:t>
      </w:r>
      <w:r>
        <w:rPr>
          <w:sz w:val="24"/>
        </w:rPr>
        <w:t xml:space="preserve">associated </w:t>
      </w:r>
      <w:r>
        <w:rPr>
          <w:spacing w:val="-2"/>
          <w:sz w:val="24"/>
        </w:rPr>
        <w:t>invoices;</w:t>
      </w:r>
    </w:p>
    <w:p w14:paraId="4B10E2DA" w14:textId="37E95339" w:rsidR="0065511C" w:rsidRPr="00226AE0" w:rsidRDefault="00CC3DAD" w:rsidP="002C3E23">
      <w:pPr>
        <w:pStyle w:val="ListParagraph"/>
        <w:numPr>
          <w:ilvl w:val="0"/>
          <w:numId w:val="1"/>
        </w:numPr>
        <w:tabs>
          <w:tab w:val="left" w:pos="1990"/>
        </w:tabs>
        <w:spacing w:line="259" w:lineRule="auto"/>
        <w:ind w:right="898"/>
        <w:rPr>
          <w:sz w:val="24"/>
        </w:rPr>
      </w:pPr>
      <w:r>
        <w:rPr>
          <w:sz w:val="24"/>
        </w:rPr>
        <w:t>include</w:t>
      </w:r>
      <w:r>
        <w:rPr>
          <w:spacing w:val="-14"/>
          <w:sz w:val="24"/>
        </w:rPr>
        <w:t xml:space="preserve"> </w:t>
      </w:r>
      <w:r>
        <w:rPr>
          <w:sz w:val="24"/>
        </w:rPr>
        <w:t>at</w:t>
      </w:r>
      <w:r>
        <w:rPr>
          <w:spacing w:val="-14"/>
          <w:sz w:val="24"/>
        </w:rPr>
        <w:t xml:space="preserve"> </w:t>
      </w:r>
      <w:r>
        <w:rPr>
          <w:sz w:val="24"/>
        </w:rPr>
        <w:t>a</w:t>
      </w:r>
      <w:r>
        <w:rPr>
          <w:spacing w:val="-13"/>
          <w:sz w:val="24"/>
        </w:rPr>
        <w:t xml:space="preserve"> </w:t>
      </w:r>
      <w:r>
        <w:rPr>
          <w:sz w:val="24"/>
        </w:rPr>
        <w:t>minimum</w:t>
      </w:r>
      <w:r>
        <w:rPr>
          <w:spacing w:val="-14"/>
          <w:sz w:val="24"/>
        </w:rPr>
        <w:t xml:space="preserve"> </w:t>
      </w:r>
      <w:r>
        <w:rPr>
          <w:sz w:val="24"/>
        </w:rPr>
        <w:t>Monthly</w:t>
      </w:r>
      <w:r>
        <w:rPr>
          <w:spacing w:val="-13"/>
          <w:sz w:val="24"/>
        </w:rPr>
        <w:t xml:space="preserve"> </w:t>
      </w:r>
      <w:r>
        <w:rPr>
          <w:sz w:val="24"/>
        </w:rPr>
        <w:t>Reports</w:t>
      </w:r>
      <w:r>
        <w:rPr>
          <w:spacing w:val="-14"/>
          <w:sz w:val="24"/>
        </w:rPr>
        <w:t xml:space="preserve"> </w:t>
      </w:r>
      <w:r>
        <w:rPr>
          <w:sz w:val="24"/>
        </w:rPr>
        <w:t>which</w:t>
      </w:r>
      <w:r>
        <w:rPr>
          <w:spacing w:val="-13"/>
          <w:sz w:val="24"/>
        </w:rPr>
        <w:t xml:space="preserve"> </w:t>
      </w:r>
      <w:r>
        <w:rPr>
          <w:sz w:val="24"/>
        </w:rPr>
        <w:t>include</w:t>
      </w:r>
      <w:r>
        <w:rPr>
          <w:spacing w:val="-14"/>
          <w:sz w:val="24"/>
        </w:rPr>
        <w:t xml:space="preserve"> </w:t>
      </w:r>
      <w:r>
        <w:rPr>
          <w:sz w:val="24"/>
        </w:rPr>
        <w:t>both</w:t>
      </w:r>
      <w:r>
        <w:rPr>
          <w:spacing w:val="-14"/>
          <w:sz w:val="24"/>
        </w:rPr>
        <w:t xml:space="preserve"> </w:t>
      </w:r>
      <w:r>
        <w:rPr>
          <w:sz w:val="24"/>
        </w:rPr>
        <w:t>Technical</w:t>
      </w:r>
      <w:r>
        <w:rPr>
          <w:spacing w:val="-13"/>
          <w:sz w:val="24"/>
        </w:rPr>
        <w:t xml:space="preserve"> </w:t>
      </w:r>
      <w:r>
        <w:rPr>
          <w:sz w:val="24"/>
        </w:rPr>
        <w:t>Status</w:t>
      </w:r>
      <w:r>
        <w:rPr>
          <w:spacing w:val="-13"/>
          <w:sz w:val="24"/>
        </w:rPr>
        <w:t xml:space="preserve"> </w:t>
      </w:r>
      <w:r>
        <w:rPr>
          <w:sz w:val="24"/>
        </w:rPr>
        <w:t>and</w:t>
      </w:r>
      <w:r>
        <w:rPr>
          <w:spacing w:val="-14"/>
          <w:sz w:val="24"/>
        </w:rPr>
        <w:t xml:space="preserve"> </w:t>
      </w:r>
      <w:r>
        <w:rPr>
          <w:sz w:val="24"/>
        </w:rPr>
        <w:t xml:space="preserve">Business Status Reports (due the </w:t>
      </w:r>
      <w:r w:rsidR="00650E04">
        <w:rPr>
          <w:sz w:val="24"/>
        </w:rPr>
        <w:t>1</w:t>
      </w:r>
      <w:r>
        <w:rPr>
          <w:sz w:val="24"/>
        </w:rPr>
        <w:t>5th of each month), Annual Technical Report, Final Technical Report,</w:t>
      </w:r>
      <w:r>
        <w:rPr>
          <w:spacing w:val="-1"/>
          <w:sz w:val="24"/>
        </w:rPr>
        <w:t xml:space="preserve"> </w:t>
      </w:r>
      <w:r>
        <w:rPr>
          <w:sz w:val="24"/>
        </w:rPr>
        <w:t>and</w:t>
      </w:r>
      <w:r>
        <w:rPr>
          <w:spacing w:val="-1"/>
          <w:sz w:val="24"/>
        </w:rPr>
        <w:t xml:space="preserve"> </w:t>
      </w:r>
      <w:r>
        <w:rPr>
          <w:sz w:val="24"/>
        </w:rPr>
        <w:t>Final Business Status Report. Reports shall have no funding</w:t>
      </w:r>
      <w:r>
        <w:rPr>
          <w:spacing w:val="-1"/>
          <w:sz w:val="24"/>
        </w:rPr>
        <w:t xml:space="preserve"> </w:t>
      </w:r>
      <w:r>
        <w:rPr>
          <w:sz w:val="24"/>
        </w:rPr>
        <w:t xml:space="preserve">associated with </w:t>
      </w:r>
      <w:r>
        <w:rPr>
          <w:spacing w:val="-2"/>
          <w:sz w:val="24"/>
        </w:rPr>
        <w:t>them.</w:t>
      </w:r>
    </w:p>
    <w:p w14:paraId="61DB9332" w14:textId="77777777" w:rsidR="0065511C" w:rsidRDefault="0065511C" w:rsidP="001F6A3B">
      <w:pPr>
        <w:pStyle w:val="BodyText"/>
        <w:rPr>
          <w:sz w:val="29"/>
        </w:rPr>
      </w:pPr>
    </w:p>
    <w:p w14:paraId="5D97BC66" w14:textId="77777777" w:rsidR="0065511C" w:rsidRDefault="0065511C" w:rsidP="002C3E23">
      <w:pPr>
        <w:jc w:val="right"/>
        <w:sectPr w:rsidR="0065511C">
          <w:pgSz w:w="12240" w:h="15840"/>
          <w:pgMar w:top="1400" w:right="540" w:bottom="1200" w:left="260" w:header="0" w:footer="1017" w:gutter="0"/>
          <w:cols w:space="720"/>
        </w:sectPr>
      </w:pPr>
    </w:p>
    <w:p w14:paraId="58E90C73" w14:textId="77777777" w:rsidR="0065511C" w:rsidRDefault="0065511C" w:rsidP="002C3E23">
      <w:pPr>
        <w:jc w:val="right"/>
        <w:sectPr w:rsidR="0065511C">
          <w:type w:val="continuous"/>
          <w:pgSz w:w="12240" w:h="15840"/>
          <w:pgMar w:top="1420" w:right="540" w:bottom="1547" w:left="260" w:header="0" w:footer="1017"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6F415D64" w14:textId="77777777" w:rsidTr="00226AE0">
        <w:trPr>
          <w:trHeight w:val="1152"/>
        </w:trPr>
        <w:tc>
          <w:tcPr>
            <w:tcW w:w="10970" w:type="dxa"/>
            <w:gridSpan w:val="7"/>
            <w:shd w:val="clear" w:color="auto" w:fill="E7E6E6"/>
          </w:tcPr>
          <w:p w14:paraId="61F60D66" w14:textId="77777777" w:rsidR="00226AE0" w:rsidRDefault="00226AE0" w:rsidP="00226AE0">
            <w:pPr>
              <w:pStyle w:val="TableParagraph"/>
              <w:jc w:val="center"/>
              <w:rPr>
                <w:sz w:val="32"/>
              </w:rPr>
            </w:pPr>
          </w:p>
          <w:p w14:paraId="79B35143" w14:textId="20E3E5DD" w:rsidR="00226AE0" w:rsidRDefault="00226AE0" w:rsidP="00226AE0">
            <w:pPr>
              <w:pStyle w:val="TableParagraph"/>
              <w:jc w:val="center"/>
            </w:pPr>
            <w:r>
              <w:rPr>
                <w:sz w:val="32"/>
              </w:rPr>
              <w:t>RRPV</w:t>
            </w:r>
            <w:r>
              <w:rPr>
                <w:spacing w:val="-7"/>
                <w:sz w:val="32"/>
              </w:rPr>
              <w:t xml:space="preserve"> </w:t>
            </w:r>
            <w:r>
              <w:rPr>
                <w:sz w:val="32"/>
              </w:rPr>
              <w:t>Milestone</w:t>
            </w:r>
            <w:r>
              <w:rPr>
                <w:spacing w:val="-8"/>
                <w:sz w:val="32"/>
              </w:rPr>
              <w:t xml:space="preserve"> </w:t>
            </w:r>
            <w:r>
              <w:rPr>
                <w:sz w:val="32"/>
              </w:rPr>
              <w:t>Payment</w:t>
            </w:r>
            <w:r>
              <w:rPr>
                <w:spacing w:val="-7"/>
                <w:sz w:val="32"/>
              </w:rPr>
              <w:t xml:space="preserve"> </w:t>
            </w:r>
            <w:r>
              <w:rPr>
                <w:sz w:val="32"/>
              </w:rPr>
              <w:t>Schedule</w:t>
            </w:r>
            <w:r>
              <w:rPr>
                <w:spacing w:val="-7"/>
                <w:sz w:val="32"/>
              </w:rPr>
              <w:t xml:space="preserve"> </w:t>
            </w:r>
            <w:r>
              <w:rPr>
                <w:spacing w:val="-2"/>
                <w:sz w:val="32"/>
              </w:rPr>
              <w:t>Example</w:t>
            </w:r>
          </w:p>
        </w:tc>
      </w:tr>
      <w:tr w:rsidR="00226AE0" w14:paraId="31369DF2" w14:textId="77777777" w:rsidTr="00AF1F28">
        <w:trPr>
          <w:trHeight w:val="959"/>
        </w:trPr>
        <w:tc>
          <w:tcPr>
            <w:tcW w:w="1140" w:type="dxa"/>
            <w:shd w:val="clear" w:color="auto" w:fill="E7E6E6"/>
          </w:tcPr>
          <w:p w14:paraId="440FE1C4" w14:textId="77777777" w:rsidR="00226AE0" w:rsidRDefault="00226AE0" w:rsidP="00AF1F28">
            <w:pPr>
              <w:pStyle w:val="TableParagraph"/>
              <w:spacing w:before="5"/>
              <w:ind w:left="158" w:right="146"/>
              <w:jc w:val="center"/>
              <w:rPr>
                <w:sz w:val="20"/>
              </w:rPr>
            </w:pPr>
            <w:r>
              <w:rPr>
                <w:spacing w:val="-4"/>
                <w:sz w:val="20"/>
              </w:rPr>
              <w:t>RRPV</w:t>
            </w:r>
          </w:p>
          <w:p w14:paraId="30550302" w14:textId="77777777" w:rsidR="00226AE0" w:rsidRDefault="00226AE0" w:rsidP="00AF1F28">
            <w:pPr>
              <w:pStyle w:val="TableParagraph"/>
              <w:spacing w:before="20" w:line="259" w:lineRule="auto"/>
              <w:ind w:left="161" w:right="146"/>
              <w:jc w:val="center"/>
              <w:rPr>
                <w:sz w:val="20"/>
              </w:rPr>
            </w:pPr>
            <w:r>
              <w:rPr>
                <w:spacing w:val="-2"/>
                <w:sz w:val="20"/>
              </w:rPr>
              <w:t>Milestone Number</w:t>
            </w:r>
          </w:p>
        </w:tc>
        <w:tc>
          <w:tcPr>
            <w:tcW w:w="920" w:type="dxa"/>
            <w:shd w:val="clear" w:color="auto" w:fill="E7E6E6"/>
          </w:tcPr>
          <w:p w14:paraId="48611F4B" w14:textId="77777777" w:rsidR="00226AE0" w:rsidRDefault="00226AE0" w:rsidP="00AF1F28">
            <w:pPr>
              <w:pStyle w:val="TableParagraph"/>
              <w:spacing w:before="137" w:line="259" w:lineRule="auto"/>
              <w:ind w:left="127" w:right="106" w:firstLine="152"/>
              <w:rPr>
                <w:sz w:val="20"/>
              </w:rPr>
            </w:pPr>
            <w:r>
              <w:rPr>
                <w:spacing w:val="-4"/>
                <w:sz w:val="20"/>
              </w:rPr>
              <w:t xml:space="preserve">Task </w:t>
            </w:r>
            <w:r>
              <w:rPr>
                <w:spacing w:val="-2"/>
                <w:sz w:val="20"/>
              </w:rPr>
              <w:t>Number</w:t>
            </w:r>
          </w:p>
        </w:tc>
        <w:tc>
          <w:tcPr>
            <w:tcW w:w="2614" w:type="dxa"/>
            <w:shd w:val="clear" w:color="auto" w:fill="E7E6E6"/>
          </w:tcPr>
          <w:p w14:paraId="50FA6998" w14:textId="77777777" w:rsidR="00226AE0" w:rsidRDefault="00226AE0" w:rsidP="00AF1F28">
            <w:pPr>
              <w:pStyle w:val="TableParagraph"/>
              <w:spacing w:before="9"/>
              <w:rPr>
                <w:sz w:val="17"/>
              </w:rPr>
            </w:pPr>
          </w:p>
          <w:p w14:paraId="31B1D4E5" w14:textId="77777777" w:rsidR="00226AE0" w:rsidRDefault="00226AE0" w:rsidP="00AF1F28">
            <w:pPr>
              <w:pStyle w:val="TableParagraph"/>
              <w:spacing w:before="1" w:line="259" w:lineRule="auto"/>
              <w:ind w:left="108"/>
              <w:rPr>
                <w:sz w:val="20"/>
              </w:rPr>
            </w:pPr>
            <w:r>
              <w:rPr>
                <w:sz w:val="20"/>
              </w:rPr>
              <w:t>Significant</w:t>
            </w:r>
            <w:r>
              <w:rPr>
                <w:spacing w:val="-12"/>
                <w:sz w:val="20"/>
              </w:rPr>
              <w:t xml:space="preserve"> </w:t>
            </w:r>
            <w:r>
              <w:rPr>
                <w:sz w:val="20"/>
              </w:rPr>
              <w:t xml:space="preserve">Event/ </w:t>
            </w:r>
            <w:r>
              <w:rPr>
                <w:spacing w:val="-2"/>
                <w:sz w:val="20"/>
              </w:rPr>
              <w:t>Accomplishments</w:t>
            </w:r>
          </w:p>
        </w:tc>
        <w:tc>
          <w:tcPr>
            <w:tcW w:w="1986" w:type="dxa"/>
            <w:shd w:val="clear" w:color="auto" w:fill="E7E6E6"/>
          </w:tcPr>
          <w:p w14:paraId="0E412585" w14:textId="77777777" w:rsidR="00226AE0" w:rsidRDefault="00226AE0" w:rsidP="00AF1F28">
            <w:pPr>
              <w:pStyle w:val="TableParagraph"/>
            </w:pPr>
          </w:p>
          <w:p w14:paraId="74490800" w14:textId="77777777" w:rsidR="00226AE0" w:rsidRDefault="00226AE0" w:rsidP="00AF1F28">
            <w:pPr>
              <w:pStyle w:val="TableParagraph"/>
              <w:ind w:right="92"/>
              <w:jc w:val="right"/>
              <w:rPr>
                <w:sz w:val="20"/>
              </w:rPr>
            </w:pPr>
            <w:r>
              <w:rPr>
                <w:sz w:val="20"/>
              </w:rPr>
              <w:t>Due</w:t>
            </w:r>
            <w:r>
              <w:rPr>
                <w:spacing w:val="-2"/>
                <w:sz w:val="20"/>
              </w:rPr>
              <w:t xml:space="preserve"> </w:t>
            </w:r>
            <w:r>
              <w:rPr>
                <w:spacing w:val="-4"/>
                <w:sz w:val="20"/>
              </w:rPr>
              <w:t>Date</w:t>
            </w:r>
          </w:p>
        </w:tc>
        <w:tc>
          <w:tcPr>
            <w:tcW w:w="1409" w:type="dxa"/>
            <w:shd w:val="clear" w:color="auto" w:fill="E7E6E6"/>
          </w:tcPr>
          <w:p w14:paraId="30C4DA0B" w14:textId="77777777" w:rsidR="00226AE0" w:rsidRDefault="00226AE0" w:rsidP="00AF1F28">
            <w:pPr>
              <w:pStyle w:val="TableParagraph"/>
              <w:spacing w:before="137"/>
              <w:ind w:right="92"/>
              <w:jc w:val="right"/>
              <w:rPr>
                <w:sz w:val="20"/>
              </w:rPr>
            </w:pPr>
            <w:r>
              <w:rPr>
                <w:spacing w:val="-2"/>
                <w:sz w:val="20"/>
              </w:rPr>
              <w:t>Government</w:t>
            </w:r>
          </w:p>
          <w:p w14:paraId="0AED9D29" w14:textId="77777777" w:rsidR="00226AE0" w:rsidRDefault="00226AE0" w:rsidP="00AF1F28">
            <w:pPr>
              <w:pStyle w:val="TableParagraph"/>
              <w:spacing w:before="20"/>
              <w:ind w:right="91"/>
              <w:jc w:val="right"/>
              <w:rPr>
                <w:sz w:val="20"/>
              </w:rPr>
            </w:pPr>
            <w:r>
              <w:rPr>
                <w:spacing w:val="-2"/>
                <w:sz w:val="20"/>
              </w:rPr>
              <w:t>Funds</w:t>
            </w:r>
          </w:p>
        </w:tc>
        <w:tc>
          <w:tcPr>
            <w:tcW w:w="1312" w:type="dxa"/>
            <w:shd w:val="clear" w:color="auto" w:fill="E7E6E6"/>
          </w:tcPr>
          <w:p w14:paraId="58B2D41B" w14:textId="77777777" w:rsidR="00226AE0" w:rsidRDefault="00226AE0" w:rsidP="00AF1F28">
            <w:pPr>
              <w:pStyle w:val="TableParagraph"/>
            </w:pPr>
          </w:p>
          <w:p w14:paraId="5F800213" w14:textId="77777777" w:rsidR="00226AE0" w:rsidRDefault="00226AE0" w:rsidP="00AF1F28">
            <w:pPr>
              <w:pStyle w:val="TableParagraph"/>
              <w:ind w:left="344"/>
              <w:rPr>
                <w:sz w:val="20"/>
              </w:rPr>
            </w:pPr>
            <w:r>
              <w:rPr>
                <w:sz w:val="20"/>
              </w:rPr>
              <w:t>Cost</w:t>
            </w:r>
            <w:r>
              <w:rPr>
                <w:spacing w:val="-3"/>
                <w:sz w:val="20"/>
              </w:rPr>
              <w:t xml:space="preserve"> </w:t>
            </w:r>
            <w:r>
              <w:rPr>
                <w:spacing w:val="-2"/>
                <w:sz w:val="20"/>
              </w:rPr>
              <w:t>Share</w:t>
            </w:r>
          </w:p>
        </w:tc>
        <w:tc>
          <w:tcPr>
            <w:tcW w:w="1589" w:type="dxa"/>
            <w:shd w:val="clear" w:color="auto" w:fill="E7E6E6"/>
          </w:tcPr>
          <w:p w14:paraId="4CDC6CD1" w14:textId="77777777" w:rsidR="00226AE0" w:rsidRDefault="00226AE0" w:rsidP="00AF1F28">
            <w:pPr>
              <w:pStyle w:val="TableParagraph"/>
            </w:pPr>
          </w:p>
          <w:p w14:paraId="3F476691" w14:textId="77777777" w:rsidR="00226AE0" w:rsidRDefault="00226AE0" w:rsidP="00AF1F28">
            <w:pPr>
              <w:pStyle w:val="TableParagraph"/>
              <w:ind w:right="90"/>
              <w:jc w:val="right"/>
              <w:rPr>
                <w:sz w:val="20"/>
              </w:rPr>
            </w:pPr>
            <w:r>
              <w:rPr>
                <w:sz w:val="20"/>
              </w:rPr>
              <w:t>Total</w:t>
            </w:r>
            <w:r>
              <w:rPr>
                <w:spacing w:val="-4"/>
                <w:sz w:val="20"/>
              </w:rPr>
              <w:t xml:space="preserve"> </w:t>
            </w:r>
            <w:r>
              <w:rPr>
                <w:spacing w:val="-2"/>
                <w:sz w:val="20"/>
              </w:rPr>
              <w:t>Funding</w:t>
            </w:r>
          </w:p>
        </w:tc>
      </w:tr>
      <w:tr w:rsidR="00226AE0" w14:paraId="263CA92B" w14:textId="77777777" w:rsidTr="00AF1F28">
        <w:trPr>
          <w:trHeight w:val="615"/>
        </w:trPr>
        <w:tc>
          <w:tcPr>
            <w:tcW w:w="1140" w:type="dxa"/>
          </w:tcPr>
          <w:p w14:paraId="2FF5A861" w14:textId="77777777" w:rsidR="00226AE0" w:rsidRDefault="00226AE0" w:rsidP="00AF1F28">
            <w:pPr>
              <w:pStyle w:val="TableParagraph"/>
              <w:spacing w:before="84"/>
              <w:ind w:right="502"/>
              <w:jc w:val="right"/>
            </w:pPr>
            <w:r>
              <w:rPr>
                <w:w w:val="99"/>
              </w:rPr>
              <w:t>1</w:t>
            </w:r>
          </w:p>
        </w:tc>
        <w:tc>
          <w:tcPr>
            <w:tcW w:w="920" w:type="dxa"/>
          </w:tcPr>
          <w:p w14:paraId="7E495605" w14:textId="77777777" w:rsidR="00226AE0" w:rsidRDefault="00226AE0" w:rsidP="00AF1F28">
            <w:pPr>
              <w:pStyle w:val="TableParagraph"/>
              <w:spacing w:before="84"/>
              <w:ind w:left="271" w:right="259"/>
              <w:jc w:val="center"/>
            </w:pPr>
            <w:r>
              <w:rPr>
                <w:spacing w:val="-5"/>
              </w:rPr>
              <w:t>N/A</w:t>
            </w:r>
          </w:p>
        </w:tc>
        <w:tc>
          <w:tcPr>
            <w:tcW w:w="2614" w:type="dxa"/>
          </w:tcPr>
          <w:p w14:paraId="5E75F447" w14:textId="77777777" w:rsidR="00226AE0" w:rsidRDefault="00226AE0" w:rsidP="00AF1F28">
            <w:pPr>
              <w:pStyle w:val="TableParagraph"/>
              <w:spacing w:before="84"/>
              <w:ind w:left="108"/>
            </w:pPr>
            <w:r>
              <w:t>Project</w:t>
            </w:r>
            <w:r>
              <w:rPr>
                <w:spacing w:val="-9"/>
              </w:rPr>
              <w:t xml:space="preserve"> </w:t>
            </w:r>
            <w:r>
              <w:rPr>
                <w:spacing w:val="-2"/>
              </w:rPr>
              <w:t>Kickoff</w:t>
            </w:r>
          </w:p>
        </w:tc>
        <w:tc>
          <w:tcPr>
            <w:tcW w:w="1986" w:type="dxa"/>
          </w:tcPr>
          <w:p w14:paraId="6E29285F" w14:textId="77777777" w:rsidR="00226AE0" w:rsidRDefault="00226AE0" w:rsidP="00AF1F28">
            <w:pPr>
              <w:pStyle w:val="TableParagraph"/>
              <w:spacing w:before="84"/>
              <w:ind w:right="92"/>
              <w:jc w:val="right"/>
            </w:pPr>
            <w:r>
              <w:rPr>
                <w:spacing w:val="-2"/>
              </w:rPr>
              <w:t>12/1/2019</w:t>
            </w:r>
          </w:p>
        </w:tc>
        <w:tc>
          <w:tcPr>
            <w:tcW w:w="1409" w:type="dxa"/>
          </w:tcPr>
          <w:p w14:paraId="3BFEC9E2" w14:textId="77777777" w:rsidR="00226AE0" w:rsidRDefault="00226AE0" w:rsidP="00AF1F28">
            <w:pPr>
              <w:pStyle w:val="TableParagraph"/>
              <w:spacing w:before="84"/>
              <w:ind w:right="91"/>
              <w:jc w:val="right"/>
            </w:pPr>
            <w:r>
              <w:rPr>
                <w:spacing w:val="-2"/>
              </w:rPr>
              <w:t>$20,000</w:t>
            </w:r>
          </w:p>
        </w:tc>
        <w:tc>
          <w:tcPr>
            <w:tcW w:w="1312" w:type="dxa"/>
          </w:tcPr>
          <w:p w14:paraId="3893C93B" w14:textId="77777777" w:rsidR="00226AE0" w:rsidRDefault="00226AE0" w:rsidP="00AF1F28">
            <w:pPr>
              <w:pStyle w:val="TableParagraph"/>
              <w:rPr>
                <w:rFonts w:ascii="Times New Roman"/>
              </w:rPr>
            </w:pPr>
          </w:p>
        </w:tc>
        <w:tc>
          <w:tcPr>
            <w:tcW w:w="1589" w:type="dxa"/>
          </w:tcPr>
          <w:p w14:paraId="189BA604" w14:textId="77777777" w:rsidR="00226AE0" w:rsidRDefault="00226AE0" w:rsidP="00AF1F28">
            <w:pPr>
              <w:pStyle w:val="TableParagraph"/>
              <w:spacing w:before="84"/>
              <w:ind w:right="89"/>
              <w:jc w:val="right"/>
            </w:pPr>
            <w:r>
              <w:rPr>
                <w:spacing w:val="-2"/>
              </w:rPr>
              <w:t>$20,000</w:t>
            </w:r>
          </w:p>
        </w:tc>
      </w:tr>
      <w:tr w:rsidR="00226AE0" w14:paraId="32754998" w14:textId="77777777" w:rsidTr="00AF1F28">
        <w:trPr>
          <w:trHeight w:val="1030"/>
        </w:trPr>
        <w:tc>
          <w:tcPr>
            <w:tcW w:w="1140" w:type="dxa"/>
          </w:tcPr>
          <w:p w14:paraId="17E886A2" w14:textId="77777777" w:rsidR="00226AE0" w:rsidRDefault="00226AE0" w:rsidP="00AF1F28">
            <w:pPr>
              <w:pStyle w:val="TableParagraph"/>
              <w:spacing w:before="9"/>
              <w:rPr>
                <w:sz w:val="23"/>
              </w:rPr>
            </w:pPr>
          </w:p>
          <w:p w14:paraId="4E81AD92" w14:textId="77777777" w:rsidR="00226AE0" w:rsidRDefault="00226AE0" w:rsidP="00AF1F28">
            <w:pPr>
              <w:pStyle w:val="TableParagraph"/>
              <w:spacing w:before="1"/>
              <w:ind w:right="502"/>
              <w:jc w:val="right"/>
            </w:pPr>
            <w:r>
              <w:rPr>
                <w:w w:val="99"/>
              </w:rPr>
              <w:t>2</w:t>
            </w:r>
          </w:p>
        </w:tc>
        <w:tc>
          <w:tcPr>
            <w:tcW w:w="920" w:type="dxa"/>
          </w:tcPr>
          <w:p w14:paraId="5FECA722" w14:textId="77777777" w:rsidR="00226AE0" w:rsidRDefault="00226AE0" w:rsidP="00AF1F28">
            <w:pPr>
              <w:pStyle w:val="TableParagraph"/>
              <w:spacing w:before="9"/>
              <w:rPr>
                <w:sz w:val="23"/>
              </w:rPr>
            </w:pPr>
          </w:p>
          <w:p w14:paraId="14D4AF2D" w14:textId="77777777" w:rsidR="00226AE0" w:rsidRDefault="00226AE0" w:rsidP="00AF1F28">
            <w:pPr>
              <w:pStyle w:val="TableParagraph"/>
              <w:spacing w:before="1"/>
              <w:ind w:left="271" w:right="259"/>
              <w:jc w:val="center"/>
            </w:pPr>
            <w:r>
              <w:rPr>
                <w:spacing w:val="-5"/>
              </w:rPr>
              <w:t>N/A</w:t>
            </w:r>
          </w:p>
        </w:tc>
        <w:tc>
          <w:tcPr>
            <w:tcW w:w="2614" w:type="dxa"/>
          </w:tcPr>
          <w:p w14:paraId="3E51136F"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47636B1B" w14:textId="77777777" w:rsidR="00226AE0" w:rsidRDefault="00226AE0" w:rsidP="00AF1F28">
            <w:pPr>
              <w:pStyle w:val="TableParagraph"/>
              <w:spacing w:before="9"/>
              <w:rPr>
                <w:sz w:val="23"/>
              </w:rPr>
            </w:pPr>
          </w:p>
          <w:p w14:paraId="4C10C638" w14:textId="77777777" w:rsidR="00226AE0" w:rsidRDefault="00226AE0" w:rsidP="00AF1F28">
            <w:pPr>
              <w:pStyle w:val="TableParagraph"/>
              <w:spacing w:before="1"/>
              <w:ind w:right="92"/>
              <w:jc w:val="right"/>
            </w:pPr>
            <w:r>
              <w:rPr>
                <w:spacing w:val="-2"/>
              </w:rPr>
              <w:t>1/25/2020</w:t>
            </w:r>
          </w:p>
        </w:tc>
        <w:tc>
          <w:tcPr>
            <w:tcW w:w="1409" w:type="dxa"/>
          </w:tcPr>
          <w:p w14:paraId="3A914343" w14:textId="77777777" w:rsidR="00226AE0" w:rsidRDefault="00226AE0" w:rsidP="00AF1F28">
            <w:pPr>
              <w:pStyle w:val="TableParagraph"/>
              <w:spacing w:before="9"/>
              <w:rPr>
                <w:sz w:val="23"/>
              </w:rPr>
            </w:pPr>
          </w:p>
          <w:p w14:paraId="71CE30E9"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0E37571B" w14:textId="77777777" w:rsidR="00226AE0" w:rsidRDefault="00226AE0" w:rsidP="00AF1F28">
            <w:pPr>
              <w:pStyle w:val="TableParagraph"/>
              <w:rPr>
                <w:rFonts w:ascii="Times New Roman"/>
              </w:rPr>
            </w:pPr>
          </w:p>
        </w:tc>
        <w:tc>
          <w:tcPr>
            <w:tcW w:w="1589" w:type="dxa"/>
          </w:tcPr>
          <w:p w14:paraId="7C154F0B" w14:textId="77777777" w:rsidR="00226AE0" w:rsidRDefault="00226AE0" w:rsidP="00AF1F28">
            <w:pPr>
              <w:pStyle w:val="TableParagraph"/>
              <w:spacing w:before="9"/>
              <w:rPr>
                <w:sz w:val="23"/>
              </w:rPr>
            </w:pPr>
          </w:p>
          <w:p w14:paraId="58864797"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628E7436" w14:textId="77777777" w:rsidTr="00AF1F28">
        <w:trPr>
          <w:trHeight w:val="1029"/>
        </w:trPr>
        <w:tc>
          <w:tcPr>
            <w:tcW w:w="1140" w:type="dxa"/>
          </w:tcPr>
          <w:p w14:paraId="44387424" w14:textId="77777777" w:rsidR="00226AE0" w:rsidRDefault="00226AE0" w:rsidP="00AF1F28">
            <w:pPr>
              <w:pStyle w:val="TableParagraph"/>
              <w:spacing w:before="8"/>
              <w:rPr>
                <w:sz w:val="23"/>
              </w:rPr>
            </w:pPr>
          </w:p>
          <w:p w14:paraId="44CC6D55" w14:textId="77777777" w:rsidR="00226AE0" w:rsidRDefault="00226AE0" w:rsidP="00AF1F28">
            <w:pPr>
              <w:pStyle w:val="TableParagraph"/>
              <w:ind w:right="502"/>
              <w:jc w:val="right"/>
            </w:pPr>
            <w:r>
              <w:rPr>
                <w:w w:val="99"/>
              </w:rPr>
              <w:t>3</w:t>
            </w:r>
          </w:p>
        </w:tc>
        <w:tc>
          <w:tcPr>
            <w:tcW w:w="920" w:type="dxa"/>
          </w:tcPr>
          <w:p w14:paraId="718B3110" w14:textId="77777777" w:rsidR="00226AE0" w:rsidRDefault="00226AE0" w:rsidP="00AF1F28">
            <w:pPr>
              <w:pStyle w:val="TableParagraph"/>
              <w:spacing w:before="8"/>
              <w:rPr>
                <w:sz w:val="23"/>
              </w:rPr>
            </w:pPr>
          </w:p>
          <w:p w14:paraId="03E63531" w14:textId="77777777" w:rsidR="00226AE0" w:rsidRDefault="00226AE0" w:rsidP="00AF1F28">
            <w:pPr>
              <w:pStyle w:val="TableParagraph"/>
              <w:ind w:left="271" w:right="259"/>
              <w:jc w:val="center"/>
            </w:pPr>
            <w:r>
              <w:rPr>
                <w:spacing w:val="-5"/>
              </w:rPr>
              <w:t>N/A</w:t>
            </w:r>
          </w:p>
        </w:tc>
        <w:tc>
          <w:tcPr>
            <w:tcW w:w="2614" w:type="dxa"/>
          </w:tcPr>
          <w:p w14:paraId="31934E60"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7B328DD7" w14:textId="77777777" w:rsidR="00226AE0" w:rsidRDefault="00226AE0" w:rsidP="00AF1F28">
            <w:pPr>
              <w:pStyle w:val="TableParagraph"/>
              <w:spacing w:before="8"/>
              <w:rPr>
                <w:sz w:val="23"/>
              </w:rPr>
            </w:pPr>
          </w:p>
          <w:p w14:paraId="5D78708F" w14:textId="77777777" w:rsidR="00226AE0" w:rsidRDefault="00226AE0" w:rsidP="00AF1F28">
            <w:pPr>
              <w:pStyle w:val="TableParagraph"/>
              <w:ind w:right="92"/>
              <w:jc w:val="right"/>
            </w:pPr>
            <w:r>
              <w:rPr>
                <w:spacing w:val="-2"/>
              </w:rPr>
              <w:t>2/25/2020</w:t>
            </w:r>
          </w:p>
        </w:tc>
        <w:tc>
          <w:tcPr>
            <w:tcW w:w="1409" w:type="dxa"/>
          </w:tcPr>
          <w:p w14:paraId="7082F6BD" w14:textId="77777777" w:rsidR="00226AE0" w:rsidRDefault="00226AE0" w:rsidP="00AF1F28">
            <w:pPr>
              <w:pStyle w:val="TableParagraph"/>
              <w:spacing w:before="8"/>
              <w:rPr>
                <w:sz w:val="23"/>
              </w:rPr>
            </w:pPr>
          </w:p>
          <w:p w14:paraId="6B4093DD"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27757202" w14:textId="77777777" w:rsidR="00226AE0" w:rsidRDefault="00226AE0" w:rsidP="00AF1F28">
            <w:pPr>
              <w:pStyle w:val="TableParagraph"/>
              <w:rPr>
                <w:rFonts w:ascii="Times New Roman"/>
              </w:rPr>
            </w:pPr>
          </w:p>
        </w:tc>
        <w:tc>
          <w:tcPr>
            <w:tcW w:w="1589" w:type="dxa"/>
          </w:tcPr>
          <w:p w14:paraId="5FA37FC8" w14:textId="77777777" w:rsidR="00226AE0" w:rsidRDefault="00226AE0" w:rsidP="00AF1F28">
            <w:pPr>
              <w:pStyle w:val="TableParagraph"/>
              <w:spacing w:before="8"/>
              <w:rPr>
                <w:sz w:val="23"/>
              </w:rPr>
            </w:pPr>
          </w:p>
          <w:p w14:paraId="1E69F952" w14:textId="77777777" w:rsidR="00226AE0" w:rsidRDefault="00226AE0" w:rsidP="00AF1F28">
            <w:pPr>
              <w:pStyle w:val="TableParagraph"/>
              <w:ind w:right="90"/>
              <w:jc w:val="right"/>
            </w:pPr>
            <w:r>
              <w:t>$</w:t>
            </w:r>
            <w:r>
              <w:rPr>
                <w:spacing w:val="-3"/>
              </w:rPr>
              <w:t xml:space="preserve"> </w:t>
            </w:r>
            <w:r>
              <w:rPr>
                <w:spacing w:val="-10"/>
              </w:rPr>
              <w:t>‐</w:t>
            </w:r>
          </w:p>
        </w:tc>
      </w:tr>
      <w:tr w:rsidR="00226AE0" w14:paraId="092037CF" w14:textId="77777777" w:rsidTr="00AF1F28">
        <w:trPr>
          <w:trHeight w:val="449"/>
        </w:trPr>
        <w:tc>
          <w:tcPr>
            <w:tcW w:w="1140" w:type="dxa"/>
          </w:tcPr>
          <w:p w14:paraId="0E0D2904" w14:textId="77777777" w:rsidR="00226AE0" w:rsidRDefault="00226AE0" w:rsidP="00AF1F28">
            <w:pPr>
              <w:pStyle w:val="TableParagraph"/>
              <w:ind w:right="502"/>
              <w:jc w:val="right"/>
            </w:pPr>
            <w:r>
              <w:rPr>
                <w:w w:val="99"/>
              </w:rPr>
              <w:t>4</w:t>
            </w:r>
          </w:p>
        </w:tc>
        <w:tc>
          <w:tcPr>
            <w:tcW w:w="920" w:type="dxa"/>
          </w:tcPr>
          <w:p w14:paraId="29EB396C" w14:textId="77777777" w:rsidR="00226AE0" w:rsidRDefault="00226AE0" w:rsidP="00AF1F28">
            <w:pPr>
              <w:pStyle w:val="TableParagraph"/>
              <w:ind w:left="12"/>
              <w:jc w:val="center"/>
            </w:pPr>
            <w:r>
              <w:rPr>
                <w:w w:val="99"/>
              </w:rPr>
              <w:t>1</w:t>
            </w:r>
          </w:p>
        </w:tc>
        <w:tc>
          <w:tcPr>
            <w:tcW w:w="2614" w:type="dxa"/>
          </w:tcPr>
          <w:p w14:paraId="4006BC33" w14:textId="77777777" w:rsidR="00226AE0" w:rsidRDefault="00226AE0" w:rsidP="00AF1F28">
            <w:pPr>
              <w:pStyle w:val="TableParagraph"/>
              <w:ind w:left="108"/>
            </w:pPr>
            <w:r>
              <w:t>Protocol</w:t>
            </w:r>
            <w:r>
              <w:rPr>
                <w:spacing w:val="-9"/>
              </w:rPr>
              <w:t xml:space="preserve"> </w:t>
            </w:r>
            <w:r>
              <w:rPr>
                <w:spacing w:val="-2"/>
              </w:rPr>
              <w:t>Synopsis</w:t>
            </w:r>
          </w:p>
        </w:tc>
        <w:tc>
          <w:tcPr>
            <w:tcW w:w="1986" w:type="dxa"/>
          </w:tcPr>
          <w:p w14:paraId="5D6ED3CE" w14:textId="77777777" w:rsidR="00226AE0" w:rsidRDefault="00226AE0" w:rsidP="00AF1F28">
            <w:pPr>
              <w:pStyle w:val="TableParagraph"/>
              <w:ind w:right="92"/>
              <w:jc w:val="right"/>
            </w:pPr>
            <w:r>
              <w:rPr>
                <w:spacing w:val="-2"/>
              </w:rPr>
              <w:t>2/28/2020</w:t>
            </w:r>
          </w:p>
        </w:tc>
        <w:tc>
          <w:tcPr>
            <w:tcW w:w="1409" w:type="dxa"/>
          </w:tcPr>
          <w:p w14:paraId="7FC07986" w14:textId="77777777" w:rsidR="00226AE0" w:rsidRDefault="00226AE0" w:rsidP="00AF1F28">
            <w:pPr>
              <w:pStyle w:val="TableParagraph"/>
              <w:ind w:right="91"/>
              <w:jc w:val="right"/>
            </w:pPr>
            <w:r>
              <w:rPr>
                <w:spacing w:val="-2"/>
              </w:rPr>
              <w:t>$21,075</w:t>
            </w:r>
          </w:p>
        </w:tc>
        <w:tc>
          <w:tcPr>
            <w:tcW w:w="1312" w:type="dxa"/>
          </w:tcPr>
          <w:p w14:paraId="1602F4E8" w14:textId="77777777" w:rsidR="00226AE0" w:rsidRDefault="00226AE0" w:rsidP="00AF1F28">
            <w:pPr>
              <w:pStyle w:val="TableParagraph"/>
              <w:rPr>
                <w:rFonts w:ascii="Times New Roman"/>
              </w:rPr>
            </w:pPr>
          </w:p>
        </w:tc>
        <w:tc>
          <w:tcPr>
            <w:tcW w:w="1589" w:type="dxa"/>
          </w:tcPr>
          <w:p w14:paraId="0A7A1910" w14:textId="77777777" w:rsidR="00226AE0" w:rsidRDefault="00226AE0" w:rsidP="00AF1F28">
            <w:pPr>
              <w:pStyle w:val="TableParagraph"/>
              <w:ind w:right="89"/>
              <w:jc w:val="right"/>
            </w:pPr>
            <w:r>
              <w:rPr>
                <w:spacing w:val="-2"/>
              </w:rPr>
              <w:t>$21,075</w:t>
            </w:r>
          </w:p>
        </w:tc>
      </w:tr>
      <w:tr w:rsidR="00226AE0" w14:paraId="7CC728A7" w14:textId="77777777" w:rsidTr="00AF1F28">
        <w:trPr>
          <w:trHeight w:val="740"/>
        </w:trPr>
        <w:tc>
          <w:tcPr>
            <w:tcW w:w="1140" w:type="dxa"/>
          </w:tcPr>
          <w:p w14:paraId="3409AE22" w14:textId="77777777" w:rsidR="00226AE0" w:rsidRDefault="00226AE0" w:rsidP="00AF1F28">
            <w:pPr>
              <w:pStyle w:val="TableParagraph"/>
              <w:spacing w:before="145"/>
              <w:ind w:right="502"/>
              <w:jc w:val="right"/>
            </w:pPr>
            <w:r>
              <w:rPr>
                <w:w w:val="99"/>
              </w:rPr>
              <w:t>5</w:t>
            </w:r>
          </w:p>
        </w:tc>
        <w:tc>
          <w:tcPr>
            <w:tcW w:w="920" w:type="dxa"/>
          </w:tcPr>
          <w:p w14:paraId="726A0F16" w14:textId="77777777" w:rsidR="00226AE0" w:rsidRDefault="00226AE0" w:rsidP="00AF1F28">
            <w:pPr>
              <w:pStyle w:val="TableParagraph"/>
              <w:spacing w:before="145"/>
              <w:ind w:left="12"/>
              <w:jc w:val="center"/>
            </w:pPr>
            <w:r>
              <w:rPr>
                <w:w w:val="99"/>
              </w:rPr>
              <w:t>2</w:t>
            </w:r>
          </w:p>
        </w:tc>
        <w:tc>
          <w:tcPr>
            <w:tcW w:w="2614" w:type="dxa"/>
          </w:tcPr>
          <w:p w14:paraId="69D1BCCB" w14:textId="77777777" w:rsidR="00226AE0" w:rsidRDefault="00226AE0" w:rsidP="00AF1F28">
            <w:pPr>
              <w:pStyle w:val="TableParagraph"/>
              <w:spacing w:line="259" w:lineRule="auto"/>
              <w:ind w:left="108"/>
            </w:pPr>
            <w:r>
              <w:t>Submission</w:t>
            </w:r>
            <w:r>
              <w:rPr>
                <w:spacing w:val="-13"/>
              </w:rPr>
              <w:t xml:space="preserve"> </w:t>
            </w:r>
            <w:r>
              <w:t>for</w:t>
            </w:r>
            <w:r>
              <w:rPr>
                <w:spacing w:val="-12"/>
              </w:rPr>
              <w:t xml:space="preserve"> </w:t>
            </w:r>
            <w:r>
              <w:t>Program Office Approval</w:t>
            </w:r>
          </w:p>
        </w:tc>
        <w:tc>
          <w:tcPr>
            <w:tcW w:w="1986" w:type="dxa"/>
          </w:tcPr>
          <w:p w14:paraId="2E44B70D" w14:textId="77777777" w:rsidR="00226AE0" w:rsidRDefault="00226AE0" w:rsidP="00AF1F28">
            <w:pPr>
              <w:pStyle w:val="TableParagraph"/>
              <w:spacing w:before="145"/>
              <w:ind w:right="92"/>
              <w:jc w:val="right"/>
            </w:pPr>
            <w:r>
              <w:rPr>
                <w:spacing w:val="-2"/>
              </w:rPr>
              <w:t>2/28/2020</w:t>
            </w:r>
          </w:p>
        </w:tc>
        <w:tc>
          <w:tcPr>
            <w:tcW w:w="1409" w:type="dxa"/>
          </w:tcPr>
          <w:p w14:paraId="1D2F3881" w14:textId="77777777" w:rsidR="00226AE0" w:rsidRDefault="00226AE0" w:rsidP="00AF1F28">
            <w:pPr>
              <w:pStyle w:val="TableParagraph"/>
              <w:spacing w:before="145"/>
              <w:ind w:right="91"/>
              <w:jc w:val="right"/>
            </w:pPr>
            <w:r>
              <w:rPr>
                <w:spacing w:val="-2"/>
              </w:rPr>
              <w:t>$21,075</w:t>
            </w:r>
          </w:p>
        </w:tc>
        <w:tc>
          <w:tcPr>
            <w:tcW w:w="1312" w:type="dxa"/>
          </w:tcPr>
          <w:p w14:paraId="37976AFB" w14:textId="77777777" w:rsidR="00226AE0" w:rsidRDefault="00226AE0" w:rsidP="00AF1F28">
            <w:pPr>
              <w:pStyle w:val="TableParagraph"/>
              <w:rPr>
                <w:rFonts w:ascii="Times New Roman"/>
              </w:rPr>
            </w:pPr>
          </w:p>
        </w:tc>
        <w:tc>
          <w:tcPr>
            <w:tcW w:w="1589" w:type="dxa"/>
          </w:tcPr>
          <w:p w14:paraId="46EFE8EA" w14:textId="77777777" w:rsidR="00226AE0" w:rsidRDefault="00226AE0" w:rsidP="00AF1F28">
            <w:pPr>
              <w:pStyle w:val="TableParagraph"/>
              <w:spacing w:before="145"/>
              <w:ind w:right="89"/>
              <w:jc w:val="right"/>
            </w:pPr>
            <w:r>
              <w:rPr>
                <w:spacing w:val="-2"/>
              </w:rPr>
              <w:t>$21,075</w:t>
            </w:r>
          </w:p>
        </w:tc>
      </w:tr>
      <w:tr w:rsidR="00226AE0" w14:paraId="4B64B125" w14:textId="77777777" w:rsidTr="00AF1F28">
        <w:trPr>
          <w:trHeight w:val="1029"/>
        </w:trPr>
        <w:tc>
          <w:tcPr>
            <w:tcW w:w="1140" w:type="dxa"/>
          </w:tcPr>
          <w:p w14:paraId="7F6F9217" w14:textId="77777777" w:rsidR="00226AE0" w:rsidRDefault="00226AE0" w:rsidP="00AF1F28">
            <w:pPr>
              <w:pStyle w:val="TableParagraph"/>
              <w:spacing w:before="8"/>
              <w:rPr>
                <w:sz w:val="23"/>
              </w:rPr>
            </w:pPr>
          </w:p>
          <w:p w14:paraId="76446D45" w14:textId="77777777" w:rsidR="00226AE0" w:rsidRDefault="00226AE0" w:rsidP="00AF1F28">
            <w:pPr>
              <w:pStyle w:val="TableParagraph"/>
              <w:ind w:right="502"/>
              <w:jc w:val="right"/>
            </w:pPr>
            <w:r>
              <w:rPr>
                <w:w w:val="99"/>
              </w:rPr>
              <w:t>6</w:t>
            </w:r>
          </w:p>
        </w:tc>
        <w:tc>
          <w:tcPr>
            <w:tcW w:w="920" w:type="dxa"/>
          </w:tcPr>
          <w:p w14:paraId="3A20E614" w14:textId="77777777" w:rsidR="00226AE0" w:rsidRDefault="00226AE0" w:rsidP="00AF1F28">
            <w:pPr>
              <w:pStyle w:val="TableParagraph"/>
              <w:spacing w:before="8"/>
              <w:rPr>
                <w:sz w:val="23"/>
              </w:rPr>
            </w:pPr>
          </w:p>
          <w:p w14:paraId="1B276A67" w14:textId="77777777" w:rsidR="00226AE0" w:rsidRDefault="00226AE0" w:rsidP="00AF1F28">
            <w:pPr>
              <w:pStyle w:val="TableParagraph"/>
              <w:ind w:left="271" w:right="259"/>
              <w:jc w:val="center"/>
            </w:pPr>
            <w:r>
              <w:rPr>
                <w:spacing w:val="-5"/>
              </w:rPr>
              <w:t>N/A</w:t>
            </w:r>
          </w:p>
        </w:tc>
        <w:tc>
          <w:tcPr>
            <w:tcW w:w="2614" w:type="dxa"/>
          </w:tcPr>
          <w:p w14:paraId="5229C2CA"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2722A344" w14:textId="77777777" w:rsidR="00226AE0" w:rsidRDefault="00226AE0" w:rsidP="00AF1F28">
            <w:pPr>
              <w:pStyle w:val="TableParagraph"/>
              <w:spacing w:before="8"/>
              <w:rPr>
                <w:sz w:val="23"/>
              </w:rPr>
            </w:pPr>
          </w:p>
          <w:p w14:paraId="76DE200C" w14:textId="77777777" w:rsidR="00226AE0" w:rsidRDefault="00226AE0" w:rsidP="00AF1F28">
            <w:pPr>
              <w:pStyle w:val="TableParagraph"/>
              <w:ind w:right="92"/>
              <w:jc w:val="right"/>
            </w:pPr>
            <w:r>
              <w:rPr>
                <w:spacing w:val="-2"/>
              </w:rPr>
              <w:t>3/25/2020</w:t>
            </w:r>
          </w:p>
        </w:tc>
        <w:tc>
          <w:tcPr>
            <w:tcW w:w="1409" w:type="dxa"/>
          </w:tcPr>
          <w:p w14:paraId="42805CFA" w14:textId="77777777" w:rsidR="00226AE0" w:rsidRDefault="00226AE0" w:rsidP="00AF1F28">
            <w:pPr>
              <w:pStyle w:val="TableParagraph"/>
              <w:spacing w:before="8"/>
              <w:rPr>
                <w:sz w:val="23"/>
              </w:rPr>
            </w:pPr>
          </w:p>
          <w:p w14:paraId="517BBCF5"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130CF08D" w14:textId="77777777" w:rsidR="00226AE0" w:rsidRDefault="00226AE0" w:rsidP="00AF1F28">
            <w:pPr>
              <w:pStyle w:val="TableParagraph"/>
              <w:rPr>
                <w:rFonts w:ascii="Times New Roman"/>
              </w:rPr>
            </w:pPr>
          </w:p>
        </w:tc>
        <w:tc>
          <w:tcPr>
            <w:tcW w:w="1589" w:type="dxa"/>
          </w:tcPr>
          <w:p w14:paraId="72751A20" w14:textId="77777777" w:rsidR="00226AE0" w:rsidRDefault="00226AE0" w:rsidP="00AF1F28">
            <w:pPr>
              <w:pStyle w:val="TableParagraph"/>
              <w:spacing w:before="8"/>
              <w:rPr>
                <w:sz w:val="23"/>
              </w:rPr>
            </w:pPr>
          </w:p>
          <w:p w14:paraId="117833B7" w14:textId="77777777" w:rsidR="00226AE0" w:rsidRDefault="00226AE0" w:rsidP="00AF1F28">
            <w:pPr>
              <w:pStyle w:val="TableParagraph"/>
              <w:ind w:right="90"/>
              <w:jc w:val="right"/>
            </w:pPr>
            <w:r>
              <w:t>$</w:t>
            </w:r>
            <w:r>
              <w:rPr>
                <w:spacing w:val="-3"/>
              </w:rPr>
              <w:t xml:space="preserve"> </w:t>
            </w:r>
            <w:r>
              <w:rPr>
                <w:spacing w:val="-10"/>
              </w:rPr>
              <w:t>‐</w:t>
            </w:r>
          </w:p>
        </w:tc>
      </w:tr>
      <w:tr w:rsidR="00226AE0" w14:paraId="5B42795B" w14:textId="77777777" w:rsidTr="00AF1F28">
        <w:trPr>
          <w:trHeight w:val="1029"/>
        </w:trPr>
        <w:tc>
          <w:tcPr>
            <w:tcW w:w="1140" w:type="dxa"/>
          </w:tcPr>
          <w:p w14:paraId="35152E0D" w14:textId="77777777" w:rsidR="00226AE0" w:rsidRDefault="00226AE0" w:rsidP="00AF1F28">
            <w:pPr>
              <w:pStyle w:val="TableParagraph"/>
              <w:spacing w:before="9"/>
              <w:rPr>
                <w:sz w:val="23"/>
              </w:rPr>
            </w:pPr>
          </w:p>
          <w:p w14:paraId="089469D7" w14:textId="77777777" w:rsidR="00226AE0" w:rsidRDefault="00226AE0" w:rsidP="00AF1F28">
            <w:pPr>
              <w:pStyle w:val="TableParagraph"/>
              <w:spacing w:before="1"/>
              <w:ind w:left="10"/>
              <w:jc w:val="center"/>
            </w:pPr>
            <w:r>
              <w:rPr>
                <w:w w:val="99"/>
              </w:rPr>
              <w:t>7</w:t>
            </w:r>
          </w:p>
        </w:tc>
        <w:tc>
          <w:tcPr>
            <w:tcW w:w="920" w:type="dxa"/>
          </w:tcPr>
          <w:p w14:paraId="40AD0AAA" w14:textId="77777777" w:rsidR="00226AE0" w:rsidRDefault="00226AE0" w:rsidP="00AF1F28">
            <w:pPr>
              <w:pStyle w:val="TableParagraph"/>
              <w:spacing w:before="9"/>
              <w:rPr>
                <w:sz w:val="23"/>
              </w:rPr>
            </w:pPr>
          </w:p>
          <w:p w14:paraId="497EE004" w14:textId="77777777" w:rsidR="00226AE0" w:rsidRDefault="00226AE0" w:rsidP="00AF1F28">
            <w:pPr>
              <w:pStyle w:val="TableParagraph"/>
              <w:spacing w:before="1"/>
              <w:ind w:left="271" w:right="259"/>
              <w:jc w:val="center"/>
            </w:pPr>
            <w:r>
              <w:rPr>
                <w:spacing w:val="-5"/>
              </w:rPr>
              <w:t>N/A</w:t>
            </w:r>
          </w:p>
        </w:tc>
        <w:tc>
          <w:tcPr>
            <w:tcW w:w="2614" w:type="dxa"/>
          </w:tcPr>
          <w:p w14:paraId="2364E580"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70C5367D" w14:textId="77777777" w:rsidR="00226AE0" w:rsidRDefault="00226AE0" w:rsidP="00AF1F28">
            <w:pPr>
              <w:pStyle w:val="TableParagraph"/>
              <w:spacing w:before="9"/>
              <w:rPr>
                <w:sz w:val="23"/>
              </w:rPr>
            </w:pPr>
          </w:p>
          <w:p w14:paraId="58C85531" w14:textId="77777777" w:rsidR="00226AE0" w:rsidRDefault="00226AE0" w:rsidP="00AF1F28">
            <w:pPr>
              <w:pStyle w:val="TableParagraph"/>
              <w:spacing w:before="1"/>
              <w:ind w:right="92"/>
              <w:jc w:val="right"/>
            </w:pPr>
            <w:r>
              <w:rPr>
                <w:spacing w:val="-2"/>
              </w:rPr>
              <w:t>4/25/2020</w:t>
            </w:r>
          </w:p>
        </w:tc>
        <w:tc>
          <w:tcPr>
            <w:tcW w:w="1409" w:type="dxa"/>
          </w:tcPr>
          <w:p w14:paraId="18791557" w14:textId="77777777" w:rsidR="00226AE0" w:rsidRDefault="00226AE0" w:rsidP="00AF1F28">
            <w:pPr>
              <w:pStyle w:val="TableParagraph"/>
              <w:spacing w:before="9"/>
              <w:rPr>
                <w:sz w:val="23"/>
              </w:rPr>
            </w:pPr>
          </w:p>
          <w:p w14:paraId="78346A97"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0DEA27B5" w14:textId="77777777" w:rsidR="00226AE0" w:rsidRDefault="00226AE0" w:rsidP="00AF1F28">
            <w:pPr>
              <w:pStyle w:val="TableParagraph"/>
              <w:rPr>
                <w:rFonts w:ascii="Times New Roman"/>
                <w:sz w:val="20"/>
              </w:rPr>
            </w:pPr>
          </w:p>
        </w:tc>
        <w:tc>
          <w:tcPr>
            <w:tcW w:w="1589" w:type="dxa"/>
          </w:tcPr>
          <w:p w14:paraId="6B02002D" w14:textId="77777777" w:rsidR="00226AE0" w:rsidRDefault="00226AE0" w:rsidP="00AF1F28">
            <w:pPr>
              <w:pStyle w:val="TableParagraph"/>
              <w:spacing w:before="9"/>
              <w:rPr>
                <w:sz w:val="23"/>
              </w:rPr>
            </w:pPr>
          </w:p>
          <w:p w14:paraId="46CDABBE"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55D9FE73" w14:textId="77777777" w:rsidTr="00AF1F28">
        <w:trPr>
          <w:trHeight w:val="1029"/>
        </w:trPr>
        <w:tc>
          <w:tcPr>
            <w:tcW w:w="1140" w:type="dxa"/>
          </w:tcPr>
          <w:p w14:paraId="20367007" w14:textId="77777777" w:rsidR="00226AE0" w:rsidRDefault="00226AE0" w:rsidP="00AF1F28">
            <w:pPr>
              <w:pStyle w:val="TableParagraph"/>
              <w:spacing w:before="9"/>
              <w:rPr>
                <w:sz w:val="23"/>
              </w:rPr>
            </w:pPr>
          </w:p>
          <w:p w14:paraId="63747975" w14:textId="77777777" w:rsidR="00226AE0" w:rsidRDefault="00226AE0" w:rsidP="00AF1F28">
            <w:pPr>
              <w:pStyle w:val="TableParagraph"/>
              <w:spacing w:before="1"/>
              <w:ind w:left="10"/>
              <w:jc w:val="center"/>
            </w:pPr>
            <w:r>
              <w:rPr>
                <w:w w:val="99"/>
              </w:rPr>
              <w:t>8</w:t>
            </w:r>
          </w:p>
        </w:tc>
        <w:tc>
          <w:tcPr>
            <w:tcW w:w="920" w:type="dxa"/>
          </w:tcPr>
          <w:p w14:paraId="06647132" w14:textId="77777777" w:rsidR="00226AE0" w:rsidRDefault="00226AE0" w:rsidP="00AF1F28">
            <w:pPr>
              <w:pStyle w:val="TableParagraph"/>
              <w:spacing w:before="9"/>
              <w:rPr>
                <w:sz w:val="23"/>
              </w:rPr>
            </w:pPr>
          </w:p>
          <w:p w14:paraId="56575006" w14:textId="77777777" w:rsidR="00226AE0" w:rsidRDefault="00226AE0" w:rsidP="00AF1F28">
            <w:pPr>
              <w:pStyle w:val="TableParagraph"/>
              <w:spacing w:before="1"/>
              <w:ind w:left="12"/>
              <w:jc w:val="center"/>
            </w:pPr>
            <w:r>
              <w:rPr>
                <w:w w:val="99"/>
              </w:rPr>
              <w:t>3</w:t>
            </w:r>
          </w:p>
        </w:tc>
        <w:tc>
          <w:tcPr>
            <w:tcW w:w="2614" w:type="dxa"/>
          </w:tcPr>
          <w:p w14:paraId="6EA5CD3E" w14:textId="77777777" w:rsidR="00226AE0" w:rsidRDefault="00226AE0" w:rsidP="00AF1F28">
            <w:pPr>
              <w:pStyle w:val="TableParagraph"/>
              <w:spacing w:before="1" w:line="259" w:lineRule="auto"/>
              <w:ind w:left="108"/>
            </w:pPr>
            <w:r>
              <w:t>Submission of Investigational</w:t>
            </w:r>
            <w:r>
              <w:rPr>
                <w:spacing w:val="-2"/>
              </w:rPr>
              <w:t xml:space="preserve"> </w:t>
            </w:r>
            <w:r>
              <w:t>New</w:t>
            </w:r>
            <w:r>
              <w:rPr>
                <w:spacing w:val="-3"/>
              </w:rPr>
              <w:t xml:space="preserve"> </w:t>
            </w:r>
            <w:r>
              <w:t>Drug application</w:t>
            </w:r>
            <w:r>
              <w:rPr>
                <w:spacing w:val="-7"/>
              </w:rPr>
              <w:t xml:space="preserve"> </w:t>
            </w:r>
            <w:r>
              <w:t>to</w:t>
            </w:r>
            <w:r>
              <w:rPr>
                <w:spacing w:val="-8"/>
              </w:rPr>
              <w:t xml:space="preserve"> </w:t>
            </w:r>
            <w:r>
              <w:t>the</w:t>
            </w:r>
            <w:r>
              <w:rPr>
                <w:spacing w:val="-7"/>
              </w:rPr>
              <w:t xml:space="preserve"> </w:t>
            </w:r>
            <w:r>
              <w:t>US</w:t>
            </w:r>
            <w:r>
              <w:rPr>
                <w:spacing w:val="-8"/>
              </w:rPr>
              <w:t xml:space="preserve"> </w:t>
            </w:r>
            <w:r>
              <w:rPr>
                <w:spacing w:val="-5"/>
              </w:rPr>
              <w:t>FDA</w:t>
            </w:r>
          </w:p>
        </w:tc>
        <w:tc>
          <w:tcPr>
            <w:tcW w:w="1986" w:type="dxa"/>
          </w:tcPr>
          <w:p w14:paraId="69BFC645" w14:textId="77777777" w:rsidR="00226AE0" w:rsidRDefault="00226AE0" w:rsidP="00AF1F28">
            <w:pPr>
              <w:pStyle w:val="TableParagraph"/>
              <w:spacing w:before="9"/>
              <w:rPr>
                <w:sz w:val="23"/>
              </w:rPr>
            </w:pPr>
          </w:p>
          <w:p w14:paraId="7D2643EB" w14:textId="77777777" w:rsidR="00226AE0" w:rsidRDefault="00226AE0" w:rsidP="00AF1F28">
            <w:pPr>
              <w:pStyle w:val="TableParagraph"/>
              <w:spacing w:before="1"/>
              <w:ind w:right="92"/>
              <w:jc w:val="right"/>
            </w:pPr>
            <w:r>
              <w:rPr>
                <w:spacing w:val="-2"/>
              </w:rPr>
              <w:t>4/30/2020</w:t>
            </w:r>
          </w:p>
        </w:tc>
        <w:tc>
          <w:tcPr>
            <w:tcW w:w="1409" w:type="dxa"/>
          </w:tcPr>
          <w:p w14:paraId="40087C11" w14:textId="77777777" w:rsidR="00226AE0" w:rsidRDefault="00226AE0" w:rsidP="00AF1F28">
            <w:pPr>
              <w:pStyle w:val="TableParagraph"/>
              <w:spacing w:before="9"/>
              <w:rPr>
                <w:sz w:val="23"/>
              </w:rPr>
            </w:pPr>
          </w:p>
          <w:p w14:paraId="208C6F05" w14:textId="77777777" w:rsidR="00226AE0" w:rsidRDefault="00226AE0" w:rsidP="00AF1F28">
            <w:pPr>
              <w:pStyle w:val="TableParagraph"/>
              <w:spacing w:before="1"/>
              <w:ind w:right="91"/>
              <w:jc w:val="right"/>
            </w:pPr>
            <w:r>
              <w:rPr>
                <w:spacing w:val="-2"/>
              </w:rPr>
              <w:t>$210,757</w:t>
            </w:r>
          </w:p>
        </w:tc>
        <w:tc>
          <w:tcPr>
            <w:tcW w:w="1312" w:type="dxa"/>
          </w:tcPr>
          <w:p w14:paraId="468BDA4C" w14:textId="77777777" w:rsidR="00226AE0" w:rsidRDefault="00226AE0" w:rsidP="00AF1F28">
            <w:pPr>
              <w:pStyle w:val="TableParagraph"/>
              <w:spacing w:before="9"/>
              <w:rPr>
                <w:sz w:val="23"/>
              </w:rPr>
            </w:pPr>
          </w:p>
          <w:p w14:paraId="7E427A62" w14:textId="77777777" w:rsidR="00226AE0" w:rsidRDefault="00226AE0" w:rsidP="00AF1F28">
            <w:pPr>
              <w:pStyle w:val="TableParagraph"/>
              <w:spacing w:before="1"/>
              <w:ind w:left="372"/>
            </w:pPr>
            <w:r>
              <w:rPr>
                <w:spacing w:val="-2"/>
              </w:rPr>
              <w:t>$187,457</w:t>
            </w:r>
          </w:p>
        </w:tc>
        <w:tc>
          <w:tcPr>
            <w:tcW w:w="1589" w:type="dxa"/>
          </w:tcPr>
          <w:p w14:paraId="575E0D91" w14:textId="77777777" w:rsidR="00226AE0" w:rsidRDefault="00226AE0" w:rsidP="00AF1F28">
            <w:pPr>
              <w:pStyle w:val="TableParagraph"/>
              <w:spacing w:before="9"/>
              <w:rPr>
                <w:sz w:val="23"/>
              </w:rPr>
            </w:pPr>
          </w:p>
          <w:p w14:paraId="4E3B5934" w14:textId="77777777" w:rsidR="00226AE0" w:rsidRDefault="00226AE0" w:rsidP="00AF1F28">
            <w:pPr>
              <w:pStyle w:val="TableParagraph"/>
              <w:spacing w:before="1"/>
              <w:ind w:right="89"/>
              <w:jc w:val="right"/>
            </w:pPr>
            <w:r>
              <w:rPr>
                <w:spacing w:val="-2"/>
              </w:rPr>
              <w:t>$398,214</w:t>
            </w:r>
          </w:p>
        </w:tc>
      </w:tr>
      <w:tr w:rsidR="00226AE0" w14:paraId="6B7E81F4" w14:textId="77777777" w:rsidTr="00AF1F28">
        <w:trPr>
          <w:trHeight w:val="1030"/>
        </w:trPr>
        <w:tc>
          <w:tcPr>
            <w:tcW w:w="1140" w:type="dxa"/>
          </w:tcPr>
          <w:p w14:paraId="27036476" w14:textId="77777777" w:rsidR="00226AE0" w:rsidRDefault="00226AE0" w:rsidP="00AF1F28">
            <w:pPr>
              <w:pStyle w:val="TableParagraph"/>
              <w:spacing w:before="9"/>
              <w:rPr>
                <w:sz w:val="23"/>
              </w:rPr>
            </w:pPr>
          </w:p>
          <w:p w14:paraId="4831BECF" w14:textId="77777777" w:rsidR="00226AE0" w:rsidRDefault="00226AE0" w:rsidP="00AF1F28">
            <w:pPr>
              <w:pStyle w:val="TableParagraph"/>
              <w:spacing w:before="1"/>
              <w:ind w:left="10"/>
              <w:jc w:val="center"/>
            </w:pPr>
            <w:r>
              <w:rPr>
                <w:w w:val="99"/>
              </w:rPr>
              <w:t>9</w:t>
            </w:r>
          </w:p>
        </w:tc>
        <w:tc>
          <w:tcPr>
            <w:tcW w:w="920" w:type="dxa"/>
          </w:tcPr>
          <w:p w14:paraId="3771F107" w14:textId="77777777" w:rsidR="00226AE0" w:rsidRDefault="00226AE0" w:rsidP="00AF1F28">
            <w:pPr>
              <w:pStyle w:val="TableParagraph"/>
              <w:spacing w:before="9"/>
              <w:rPr>
                <w:sz w:val="23"/>
              </w:rPr>
            </w:pPr>
          </w:p>
          <w:p w14:paraId="29386D9D" w14:textId="77777777" w:rsidR="00226AE0" w:rsidRDefault="00226AE0" w:rsidP="00AF1F28">
            <w:pPr>
              <w:pStyle w:val="TableParagraph"/>
              <w:spacing w:before="1"/>
              <w:ind w:left="271" w:right="259"/>
              <w:jc w:val="center"/>
            </w:pPr>
            <w:r>
              <w:rPr>
                <w:spacing w:val="-5"/>
              </w:rPr>
              <w:t>N/A</w:t>
            </w:r>
          </w:p>
        </w:tc>
        <w:tc>
          <w:tcPr>
            <w:tcW w:w="2614" w:type="dxa"/>
          </w:tcPr>
          <w:p w14:paraId="74D1F23B"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3546A53D" w14:textId="77777777" w:rsidR="00226AE0" w:rsidRDefault="00226AE0" w:rsidP="00AF1F28">
            <w:pPr>
              <w:pStyle w:val="TableParagraph"/>
              <w:spacing w:before="9"/>
              <w:rPr>
                <w:sz w:val="23"/>
              </w:rPr>
            </w:pPr>
          </w:p>
          <w:p w14:paraId="723DECE6" w14:textId="77777777" w:rsidR="00226AE0" w:rsidRDefault="00226AE0" w:rsidP="00AF1F28">
            <w:pPr>
              <w:pStyle w:val="TableParagraph"/>
              <w:spacing w:before="1"/>
              <w:ind w:right="92"/>
              <w:jc w:val="right"/>
            </w:pPr>
            <w:r>
              <w:rPr>
                <w:spacing w:val="-2"/>
              </w:rPr>
              <w:t>5/25/2020</w:t>
            </w:r>
          </w:p>
        </w:tc>
        <w:tc>
          <w:tcPr>
            <w:tcW w:w="1409" w:type="dxa"/>
          </w:tcPr>
          <w:p w14:paraId="4CB6284B" w14:textId="77777777" w:rsidR="00226AE0" w:rsidRDefault="00226AE0" w:rsidP="00AF1F28">
            <w:pPr>
              <w:pStyle w:val="TableParagraph"/>
              <w:spacing w:before="9"/>
              <w:rPr>
                <w:sz w:val="23"/>
              </w:rPr>
            </w:pPr>
          </w:p>
          <w:p w14:paraId="03349F17"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14C7E0AB" w14:textId="77777777" w:rsidR="00226AE0" w:rsidRDefault="00226AE0" w:rsidP="00AF1F28">
            <w:pPr>
              <w:pStyle w:val="TableParagraph"/>
              <w:rPr>
                <w:rFonts w:ascii="Times New Roman"/>
                <w:sz w:val="20"/>
              </w:rPr>
            </w:pPr>
          </w:p>
        </w:tc>
        <w:tc>
          <w:tcPr>
            <w:tcW w:w="1589" w:type="dxa"/>
          </w:tcPr>
          <w:p w14:paraId="5302B326" w14:textId="77777777" w:rsidR="00226AE0" w:rsidRDefault="00226AE0" w:rsidP="00AF1F28">
            <w:pPr>
              <w:pStyle w:val="TableParagraph"/>
              <w:spacing w:before="9"/>
              <w:rPr>
                <w:sz w:val="23"/>
              </w:rPr>
            </w:pPr>
          </w:p>
          <w:p w14:paraId="299F9E09"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18D273F8" w14:textId="77777777" w:rsidTr="00AF1F28">
        <w:trPr>
          <w:trHeight w:val="1029"/>
        </w:trPr>
        <w:tc>
          <w:tcPr>
            <w:tcW w:w="1140" w:type="dxa"/>
          </w:tcPr>
          <w:p w14:paraId="6F4C60CE" w14:textId="77777777" w:rsidR="00226AE0" w:rsidRDefault="00226AE0" w:rsidP="00AF1F28">
            <w:pPr>
              <w:pStyle w:val="TableParagraph"/>
              <w:spacing w:before="8"/>
              <w:rPr>
                <w:sz w:val="23"/>
              </w:rPr>
            </w:pPr>
          </w:p>
          <w:p w14:paraId="602A9FB7" w14:textId="77777777" w:rsidR="00226AE0" w:rsidRDefault="00226AE0" w:rsidP="00AF1F28">
            <w:pPr>
              <w:pStyle w:val="TableParagraph"/>
              <w:ind w:left="158" w:right="146"/>
              <w:jc w:val="center"/>
            </w:pPr>
            <w:r>
              <w:rPr>
                <w:spacing w:val="-5"/>
              </w:rPr>
              <w:t>10</w:t>
            </w:r>
          </w:p>
        </w:tc>
        <w:tc>
          <w:tcPr>
            <w:tcW w:w="920" w:type="dxa"/>
          </w:tcPr>
          <w:p w14:paraId="5E3E2A70" w14:textId="77777777" w:rsidR="00226AE0" w:rsidRDefault="00226AE0" w:rsidP="00AF1F28">
            <w:pPr>
              <w:pStyle w:val="TableParagraph"/>
              <w:spacing w:before="8"/>
              <w:rPr>
                <w:sz w:val="23"/>
              </w:rPr>
            </w:pPr>
          </w:p>
          <w:p w14:paraId="11EEE74D" w14:textId="77777777" w:rsidR="00226AE0" w:rsidRDefault="00226AE0" w:rsidP="00AF1F28">
            <w:pPr>
              <w:pStyle w:val="TableParagraph"/>
              <w:ind w:left="271" w:right="259"/>
              <w:jc w:val="center"/>
            </w:pPr>
            <w:r>
              <w:rPr>
                <w:spacing w:val="-5"/>
              </w:rPr>
              <w:t>N/A</w:t>
            </w:r>
          </w:p>
        </w:tc>
        <w:tc>
          <w:tcPr>
            <w:tcW w:w="2614" w:type="dxa"/>
          </w:tcPr>
          <w:p w14:paraId="152C3BEF"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5D03F3D3" w14:textId="77777777" w:rsidR="00226AE0" w:rsidRDefault="00226AE0" w:rsidP="00AF1F28">
            <w:pPr>
              <w:pStyle w:val="TableParagraph"/>
              <w:spacing w:before="8"/>
              <w:rPr>
                <w:sz w:val="23"/>
              </w:rPr>
            </w:pPr>
          </w:p>
          <w:p w14:paraId="7BADC1BC" w14:textId="77777777" w:rsidR="00226AE0" w:rsidRDefault="00226AE0" w:rsidP="00AF1F28">
            <w:pPr>
              <w:pStyle w:val="TableParagraph"/>
              <w:ind w:right="92"/>
              <w:jc w:val="right"/>
            </w:pPr>
            <w:r>
              <w:rPr>
                <w:spacing w:val="-2"/>
              </w:rPr>
              <w:t>6/25/2020</w:t>
            </w:r>
          </w:p>
        </w:tc>
        <w:tc>
          <w:tcPr>
            <w:tcW w:w="1409" w:type="dxa"/>
          </w:tcPr>
          <w:p w14:paraId="53EE5291" w14:textId="77777777" w:rsidR="00226AE0" w:rsidRDefault="00226AE0" w:rsidP="00AF1F28">
            <w:pPr>
              <w:pStyle w:val="TableParagraph"/>
              <w:spacing w:before="8"/>
              <w:rPr>
                <w:sz w:val="23"/>
              </w:rPr>
            </w:pPr>
          </w:p>
          <w:p w14:paraId="78E25585"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1DF7CF26" w14:textId="77777777" w:rsidR="00226AE0" w:rsidRDefault="00226AE0" w:rsidP="00AF1F28">
            <w:pPr>
              <w:pStyle w:val="TableParagraph"/>
              <w:rPr>
                <w:rFonts w:ascii="Times New Roman"/>
                <w:sz w:val="20"/>
              </w:rPr>
            </w:pPr>
          </w:p>
        </w:tc>
        <w:tc>
          <w:tcPr>
            <w:tcW w:w="1589" w:type="dxa"/>
          </w:tcPr>
          <w:p w14:paraId="46D293C9" w14:textId="77777777" w:rsidR="00226AE0" w:rsidRDefault="00226AE0" w:rsidP="00AF1F28">
            <w:pPr>
              <w:pStyle w:val="TableParagraph"/>
              <w:spacing w:before="8"/>
              <w:rPr>
                <w:sz w:val="23"/>
              </w:rPr>
            </w:pPr>
          </w:p>
          <w:p w14:paraId="177C5B97" w14:textId="77777777" w:rsidR="00226AE0" w:rsidRDefault="00226AE0" w:rsidP="00AF1F28">
            <w:pPr>
              <w:pStyle w:val="TableParagraph"/>
              <w:ind w:right="90"/>
              <w:jc w:val="right"/>
            </w:pPr>
            <w:r>
              <w:t>$</w:t>
            </w:r>
            <w:r>
              <w:rPr>
                <w:spacing w:val="-3"/>
              </w:rPr>
              <w:t xml:space="preserve"> </w:t>
            </w:r>
            <w:r>
              <w:rPr>
                <w:spacing w:val="-10"/>
              </w:rPr>
              <w:t>‐</w:t>
            </w:r>
          </w:p>
        </w:tc>
      </w:tr>
      <w:tr w:rsidR="00226AE0" w14:paraId="25B933E2" w14:textId="77777777" w:rsidTr="00AF1F28">
        <w:trPr>
          <w:trHeight w:val="1029"/>
        </w:trPr>
        <w:tc>
          <w:tcPr>
            <w:tcW w:w="1140" w:type="dxa"/>
          </w:tcPr>
          <w:p w14:paraId="5CB7A8D7" w14:textId="77777777" w:rsidR="00226AE0" w:rsidRDefault="00226AE0" w:rsidP="00AF1F28">
            <w:pPr>
              <w:pStyle w:val="TableParagraph"/>
              <w:spacing w:before="9"/>
              <w:rPr>
                <w:sz w:val="23"/>
              </w:rPr>
            </w:pPr>
          </w:p>
          <w:p w14:paraId="0CD51F58" w14:textId="77777777" w:rsidR="00226AE0" w:rsidRDefault="00226AE0" w:rsidP="00AF1F28">
            <w:pPr>
              <w:pStyle w:val="TableParagraph"/>
              <w:spacing w:before="1"/>
              <w:ind w:left="158" w:right="146"/>
              <w:jc w:val="center"/>
            </w:pPr>
            <w:r>
              <w:rPr>
                <w:spacing w:val="-5"/>
              </w:rPr>
              <w:t>11</w:t>
            </w:r>
          </w:p>
        </w:tc>
        <w:tc>
          <w:tcPr>
            <w:tcW w:w="920" w:type="dxa"/>
          </w:tcPr>
          <w:p w14:paraId="67202146" w14:textId="77777777" w:rsidR="00226AE0" w:rsidRDefault="00226AE0" w:rsidP="00AF1F28">
            <w:pPr>
              <w:pStyle w:val="TableParagraph"/>
              <w:spacing w:before="9"/>
              <w:rPr>
                <w:sz w:val="23"/>
              </w:rPr>
            </w:pPr>
          </w:p>
          <w:p w14:paraId="56A95E02" w14:textId="77777777" w:rsidR="00226AE0" w:rsidRDefault="00226AE0" w:rsidP="00AF1F28">
            <w:pPr>
              <w:pStyle w:val="TableParagraph"/>
              <w:spacing w:before="1"/>
              <w:ind w:left="271" w:right="259"/>
              <w:jc w:val="center"/>
            </w:pPr>
            <w:r>
              <w:rPr>
                <w:spacing w:val="-5"/>
              </w:rPr>
              <w:t>N/A</w:t>
            </w:r>
          </w:p>
        </w:tc>
        <w:tc>
          <w:tcPr>
            <w:tcW w:w="2614" w:type="dxa"/>
          </w:tcPr>
          <w:p w14:paraId="3A885BED"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1C3B6DD7" w14:textId="77777777" w:rsidR="00226AE0" w:rsidRDefault="00226AE0" w:rsidP="00AF1F28">
            <w:pPr>
              <w:pStyle w:val="TableParagraph"/>
              <w:spacing w:before="9"/>
              <w:rPr>
                <w:sz w:val="23"/>
              </w:rPr>
            </w:pPr>
          </w:p>
          <w:p w14:paraId="2EF1834F" w14:textId="77777777" w:rsidR="00226AE0" w:rsidRDefault="00226AE0" w:rsidP="00AF1F28">
            <w:pPr>
              <w:pStyle w:val="TableParagraph"/>
              <w:spacing w:before="1"/>
              <w:ind w:right="92"/>
              <w:jc w:val="right"/>
            </w:pPr>
            <w:r>
              <w:rPr>
                <w:spacing w:val="-2"/>
              </w:rPr>
              <w:t>7/25/2020</w:t>
            </w:r>
          </w:p>
        </w:tc>
        <w:tc>
          <w:tcPr>
            <w:tcW w:w="1409" w:type="dxa"/>
          </w:tcPr>
          <w:p w14:paraId="02473C01" w14:textId="77777777" w:rsidR="00226AE0" w:rsidRDefault="00226AE0" w:rsidP="00AF1F28">
            <w:pPr>
              <w:pStyle w:val="TableParagraph"/>
              <w:spacing w:before="9"/>
              <w:rPr>
                <w:sz w:val="23"/>
              </w:rPr>
            </w:pPr>
          </w:p>
          <w:p w14:paraId="01D59EBA"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7B36E710" w14:textId="77777777" w:rsidR="00226AE0" w:rsidRDefault="00226AE0" w:rsidP="00AF1F28">
            <w:pPr>
              <w:pStyle w:val="TableParagraph"/>
              <w:rPr>
                <w:rFonts w:ascii="Times New Roman"/>
                <w:sz w:val="20"/>
              </w:rPr>
            </w:pPr>
          </w:p>
        </w:tc>
        <w:tc>
          <w:tcPr>
            <w:tcW w:w="1589" w:type="dxa"/>
          </w:tcPr>
          <w:p w14:paraId="044B4912" w14:textId="77777777" w:rsidR="00226AE0" w:rsidRDefault="00226AE0" w:rsidP="00AF1F28">
            <w:pPr>
              <w:pStyle w:val="TableParagraph"/>
              <w:spacing w:before="9"/>
              <w:rPr>
                <w:sz w:val="23"/>
              </w:rPr>
            </w:pPr>
          </w:p>
          <w:p w14:paraId="573EF7E7"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76194F27" w14:textId="77777777" w:rsidTr="00AF1F28">
        <w:trPr>
          <w:trHeight w:val="1029"/>
        </w:trPr>
        <w:tc>
          <w:tcPr>
            <w:tcW w:w="1140" w:type="dxa"/>
          </w:tcPr>
          <w:p w14:paraId="4D082C35" w14:textId="77777777" w:rsidR="00226AE0" w:rsidRDefault="00226AE0" w:rsidP="00AF1F28">
            <w:pPr>
              <w:pStyle w:val="TableParagraph"/>
              <w:spacing w:before="9"/>
              <w:rPr>
                <w:sz w:val="23"/>
              </w:rPr>
            </w:pPr>
          </w:p>
          <w:p w14:paraId="4D94D58E" w14:textId="77777777" w:rsidR="00226AE0" w:rsidRDefault="00226AE0" w:rsidP="00AF1F28">
            <w:pPr>
              <w:pStyle w:val="TableParagraph"/>
              <w:spacing w:before="1"/>
              <w:ind w:left="158" w:right="146"/>
              <w:jc w:val="center"/>
            </w:pPr>
            <w:r>
              <w:rPr>
                <w:spacing w:val="-5"/>
              </w:rPr>
              <w:t>12</w:t>
            </w:r>
          </w:p>
        </w:tc>
        <w:tc>
          <w:tcPr>
            <w:tcW w:w="920" w:type="dxa"/>
          </w:tcPr>
          <w:p w14:paraId="61D17C6E" w14:textId="77777777" w:rsidR="00226AE0" w:rsidRDefault="00226AE0" w:rsidP="00AF1F28">
            <w:pPr>
              <w:pStyle w:val="TableParagraph"/>
              <w:spacing w:before="9"/>
              <w:rPr>
                <w:sz w:val="23"/>
              </w:rPr>
            </w:pPr>
          </w:p>
          <w:p w14:paraId="3C9F6B9E" w14:textId="77777777" w:rsidR="00226AE0" w:rsidRDefault="00226AE0" w:rsidP="00AF1F28">
            <w:pPr>
              <w:pStyle w:val="TableParagraph"/>
              <w:spacing w:before="1"/>
              <w:ind w:left="271" w:right="259"/>
              <w:jc w:val="center"/>
            </w:pPr>
            <w:r>
              <w:rPr>
                <w:spacing w:val="-5"/>
              </w:rPr>
              <w:t>N/A</w:t>
            </w:r>
          </w:p>
        </w:tc>
        <w:tc>
          <w:tcPr>
            <w:tcW w:w="2614" w:type="dxa"/>
          </w:tcPr>
          <w:p w14:paraId="4AF05634"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0127DF83" w14:textId="77777777" w:rsidR="00226AE0" w:rsidRDefault="00226AE0" w:rsidP="00AF1F28">
            <w:pPr>
              <w:pStyle w:val="TableParagraph"/>
              <w:spacing w:before="9"/>
              <w:rPr>
                <w:sz w:val="23"/>
              </w:rPr>
            </w:pPr>
          </w:p>
          <w:p w14:paraId="71B6572A" w14:textId="77777777" w:rsidR="00226AE0" w:rsidRDefault="00226AE0" w:rsidP="00AF1F28">
            <w:pPr>
              <w:pStyle w:val="TableParagraph"/>
              <w:spacing w:before="1"/>
              <w:ind w:right="92"/>
              <w:jc w:val="right"/>
            </w:pPr>
            <w:r>
              <w:rPr>
                <w:spacing w:val="-2"/>
              </w:rPr>
              <w:t>8/25/2020</w:t>
            </w:r>
          </w:p>
        </w:tc>
        <w:tc>
          <w:tcPr>
            <w:tcW w:w="1409" w:type="dxa"/>
          </w:tcPr>
          <w:p w14:paraId="7B3AD766" w14:textId="77777777" w:rsidR="00226AE0" w:rsidRDefault="00226AE0" w:rsidP="00AF1F28">
            <w:pPr>
              <w:pStyle w:val="TableParagraph"/>
              <w:spacing w:before="9"/>
              <w:rPr>
                <w:sz w:val="23"/>
              </w:rPr>
            </w:pPr>
          </w:p>
          <w:p w14:paraId="1B665413"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3FB425A8" w14:textId="77777777" w:rsidR="00226AE0" w:rsidRDefault="00226AE0" w:rsidP="00AF1F28">
            <w:pPr>
              <w:pStyle w:val="TableParagraph"/>
              <w:rPr>
                <w:rFonts w:ascii="Times New Roman"/>
                <w:sz w:val="20"/>
              </w:rPr>
            </w:pPr>
          </w:p>
        </w:tc>
        <w:tc>
          <w:tcPr>
            <w:tcW w:w="1589" w:type="dxa"/>
          </w:tcPr>
          <w:p w14:paraId="7D15862E" w14:textId="77777777" w:rsidR="00226AE0" w:rsidRDefault="00226AE0" w:rsidP="00AF1F28">
            <w:pPr>
              <w:pStyle w:val="TableParagraph"/>
              <w:spacing w:before="9"/>
              <w:rPr>
                <w:sz w:val="23"/>
              </w:rPr>
            </w:pPr>
          </w:p>
          <w:p w14:paraId="3DC97EFC"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2B6104E1" w14:textId="77777777" w:rsidTr="00AF1F28">
        <w:trPr>
          <w:trHeight w:val="1029"/>
        </w:trPr>
        <w:tc>
          <w:tcPr>
            <w:tcW w:w="1140" w:type="dxa"/>
          </w:tcPr>
          <w:p w14:paraId="43FE818E" w14:textId="77777777" w:rsidR="00226AE0" w:rsidRDefault="00226AE0" w:rsidP="00AF1F28">
            <w:pPr>
              <w:pStyle w:val="TableParagraph"/>
              <w:spacing w:before="9"/>
              <w:rPr>
                <w:sz w:val="23"/>
              </w:rPr>
            </w:pPr>
          </w:p>
          <w:p w14:paraId="15BCFE21" w14:textId="77777777" w:rsidR="00226AE0" w:rsidRDefault="00226AE0" w:rsidP="00AF1F28">
            <w:pPr>
              <w:pStyle w:val="TableParagraph"/>
              <w:spacing w:before="1"/>
              <w:ind w:left="158" w:right="146"/>
              <w:jc w:val="center"/>
            </w:pPr>
            <w:r>
              <w:rPr>
                <w:spacing w:val="-5"/>
              </w:rPr>
              <w:t>13</w:t>
            </w:r>
          </w:p>
        </w:tc>
        <w:tc>
          <w:tcPr>
            <w:tcW w:w="920" w:type="dxa"/>
          </w:tcPr>
          <w:p w14:paraId="0E6DEDCA" w14:textId="77777777" w:rsidR="00226AE0" w:rsidRDefault="00226AE0" w:rsidP="00AF1F28">
            <w:pPr>
              <w:pStyle w:val="TableParagraph"/>
              <w:spacing w:before="9"/>
              <w:rPr>
                <w:sz w:val="23"/>
              </w:rPr>
            </w:pPr>
          </w:p>
          <w:p w14:paraId="2A4821E5" w14:textId="77777777" w:rsidR="00226AE0" w:rsidRDefault="00226AE0" w:rsidP="00AF1F28">
            <w:pPr>
              <w:pStyle w:val="TableParagraph"/>
              <w:spacing w:before="1"/>
              <w:ind w:left="271" w:right="259"/>
              <w:jc w:val="center"/>
            </w:pPr>
            <w:r>
              <w:rPr>
                <w:spacing w:val="-5"/>
              </w:rPr>
              <w:t>N/A</w:t>
            </w:r>
          </w:p>
        </w:tc>
        <w:tc>
          <w:tcPr>
            <w:tcW w:w="2614" w:type="dxa"/>
          </w:tcPr>
          <w:p w14:paraId="2C491AEB"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0B9A8337" w14:textId="77777777" w:rsidR="00226AE0" w:rsidRDefault="00226AE0" w:rsidP="00AF1F28">
            <w:pPr>
              <w:pStyle w:val="TableParagraph"/>
              <w:spacing w:before="9"/>
              <w:rPr>
                <w:sz w:val="23"/>
              </w:rPr>
            </w:pPr>
          </w:p>
          <w:p w14:paraId="41A8804A" w14:textId="77777777" w:rsidR="00226AE0" w:rsidRDefault="00226AE0" w:rsidP="00AF1F28">
            <w:pPr>
              <w:pStyle w:val="TableParagraph"/>
              <w:spacing w:before="1"/>
              <w:ind w:right="92"/>
              <w:jc w:val="right"/>
            </w:pPr>
            <w:r>
              <w:rPr>
                <w:spacing w:val="-2"/>
              </w:rPr>
              <w:t>9/25/2020</w:t>
            </w:r>
          </w:p>
        </w:tc>
        <w:tc>
          <w:tcPr>
            <w:tcW w:w="1409" w:type="dxa"/>
          </w:tcPr>
          <w:p w14:paraId="784E7045" w14:textId="77777777" w:rsidR="00226AE0" w:rsidRDefault="00226AE0" w:rsidP="00AF1F28">
            <w:pPr>
              <w:pStyle w:val="TableParagraph"/>
              <w:spacing w:before="9"/>
              <w:rPr>
                <w:sz w:val="23"/>
              </w:rPr>
            </w:pPr>
          </w:p>
          <w:p w14:paraId="7435FBA7"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560427C8" w14:textId="77777777" w:rsidR="00226AE0" w:rsidRDefault="00226AE0" w:rsidP="00AF1F28">
            <w:pPr>
              <w:pStyle w:val="TableParagraph"/>
              <w:rPr>
                <w:rFonts w:ascii="Times New Roman"/>
                <w:sz w:val="20"/>
              </w:rPr>
            </w:pPr>
          </w:p>
        </w:tc>
        <w:tc>
          <w:tcPr>
            <w:tcW w:w="1589" w:type="dxa"/>
          </w:tcPr>
          <w:p w14:paraId="78771612" w14:textId="77777777" w:rsidR="00226AE0" w:rsidRDefault="00226AE0" w:rsidP="00AF1F28">
            <w:pPr>
              <w:pStyle w:val="TableParagraph"/>
              <w:spacing w:before="9"/>
              <w:rPr>
                <w:sz w:val="23"/>
              </w:rPr>
            </w:pPr>
          </w:p>
          <w:p w14:paraId="0B969865"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6EFCA689" w14:textId="77777777" w:rsidTr="00AF1F28">
        <w:trPr>
          <w:trHeight w:val="450"/>
        </w:trPr>
        <w:tc>
          <w:tcPr>
            <w:tcW w:w="1140" w:type="dxa"/>
          </w:tcPr>
          <w:p w14:paraId="4404E954" w14:textId="77777777" w:rsidR="00226AE0" w:rsidRDefault="00226AE0" w:rsidP="00AF1F28">
            <w:pPr>
              <w:pStyle w:val="TableParagraph"/>
              <w:spacing w:before="1"/>
              <w:ind w:left="158" w:right="146"/>
              <w:jc w:val="center"/>
            </w:pPr>
            <w:r>
              <w:rPr>
                <w:spacing w:val="-5"/>
              </w:rPr>
              <w:t>14</w:t>
            </w:r>
          </w:p>
        </w:tc>
        <w:tc>
          <w:tcPr>
            <w:tcW w:w="920" w:type="dxa"/>
          </w:tcPr>
          <w:p w14:paraId="0B782132" w14:textId="77777777" w:rsidR="00226AE0" w:rsidRDefault="00226AE0" w:rsidP="00AF1F28">
            <w:pPr>
              <w:pStyle w:val="TableParagraph"/>
              <w:spacing w:before="1"/>
              <w:ind w:left="12"/>
              <w:jc w:val="center"/>
            </w:pPr>
            <w:r>
              <w:rPr>
                <w:w w:val="99"/>
              </w:rPr>
              <w:t>4</w:t>
            </w:r>
          </w:p>
        </w:tc>
        <w:tc>
          <w:tcPr>
            <w:tcW w:w="2614" w:type="dxa"/>
          </w:tcPr>
          <w:p w14:paraId="1A9E414D" w14:textId="77777777" w:rsidR="00226AE0" w:rsidRDefault="00226AE0" w:rsidP="00AF1F28">
            <w:pPr>
              <w:pStyle w:val="TableParagraph"/>
              <w:spacing w:before="1"/>
              <w:ind w:left="108"/>
            </w:pPr>
            <w:r>
              <w:rPr>
                <w:spacing w:val="-2"/>
              </w:rPr>
              <w:t>Toxicity</w:t>
            </w:r>
            <w:r>
              <w:rPr>
                <w:spacing w:val="2"/>
              </w:rPr>
              <w:t xml:space="preserve"> </w:t>
            </w:r>
            <w:r>
              <w:rPr>
                <w:spacing w:val="-2"/>
              </w:rPr>
              <w:t>Studies</w:t>
            </w:r>
          </w:p>
        </w:tc>
        <w:tc>
          <w:tcPr>
            <w:tcW w:w="1986" w:type="dxa"/>
          </w:tcPr>
          <w:p w14:paraId="443BDB0C" w14:textId="77777777" w:rsidR="00226AE0" w:rsidRDefault="00226AE0" w:rsidP="00AF1F28">
            <w:pPr>
              <w:pStyle w:val="TableParagraph"/>
              <w:spacing w:before="1"/>
              <w:ind w:right="92"/>
              <w:jc w:val="right"/>
            </w:pPr>
            <w:r>
              <w:rPr>
                <w:spacing w:val="-2"/>
              </w:rPr>
              <w:t>10/1/2020</w:t>
            </w:r>
          </w:p>
        </w:tc>
        <w:tc>
          <w:tcPr>
            <w:tcW w:w="1409" w:type="dxa"/>
          </w:tcPr>
          <w:p w14:paraId="474F3E6A" w14:textId="77777777" w:rsidR="00226AE0" w:rsidRDefault="00226AE0" w:rsidP="00AF1F28">
            <w:pPr>
              <w:pStyle w:val="TableParagraph"/>
              <w:spacing w:before="1"/>
              <w:ind w:right="91"/>
              <w:jc w:val="right"/>
            </w:pPr>
            <w:r>
              <w:rPr>
                <w:spacing w:val="-2"/>
              </w:rPr>
              <w:t>$63,227</w:t>
            </w:r>
          </w:p>
        </w:tc>
        <w:tc>
          <w:tcPr>
            <w:tcW w:w="1312" w:type="dxa"/>
          </w:tcPr>
          <w:p w14:paraId="461A474B" w14:textId="77777777" w:rsidR="00226AE0" w:rsidRDefault="00226AE0" w:rsidP="00AF1F28">
            <w:pPr>
              <w:pStyle w:val="TableParagraph"/>
              <w:rPr>
                <w:rFonts w:ascii="Times New Roman"/>
                <w:sz w:val="20"/>
              </w:rPr>
            </w:pPr>
          </w:p>
        </w:tc>
        <w:tc>
          <w:tcPr>
            <w:tcW w:w="1589" w:type="dxa"/>
          </w:tcPr>
          <w:p w14:paraId="792DD977" w14:textId="77777777" w:rsidR="00226AE0" w:rsidRDefault="00226AE0" w:rsidP="00AF1F28">
            <w:pPr>
              <w:pStyle w:val="TableParagraph"/>
              <w:spacing w:before="1"/>
              <w:ind w:right="89"/>
              <w:jc w:val="right"/>
            </w:pPr>
            <w:r>
              <w:rPr>
                <w:spacing w:val="-2"/>
              </w:rPr>
              <w:t>$63,227</w:t>
            </w:r>
          </w:p>
        </w:tc>
      </w:tr>
      <w:tr w:rsidR="00226AE0" w14:paraId="1B3329C1" w14:textId="77777777" w:rsidTr="00AF1F28">
        <w:trPr>
          <w:trHeight w:val="449"/>
        </w:trPr>
        <w:tc>
          <w:tcPr>
            <w:tcW w:w="1140" w:type="dxa"/>
          </w:tcPr>
          <w:p w14:paraId="6D8DBCCB" w14:textId="77777777" w:rsidR="00226AE0" w:rsidRDefault="00226AE0" w:rsidP="00AF1F28">
            <w:pPr>
              <w:pStyle w:val="TableParagraph"/>
              <w:ind w:left="158" w:right="146"/>
              <w:jc w:val="center"/>
            </w:pPr>
            <w:r>
              <w:rPr>
                <w:spacing w:val="-5"/>
              </w:rPr>
              <w:t>15</w:t>
            </w:r>
          </w:p>
        </w:tc>
        <w:tc>
          <w:tcPr>
            <w:tcW w:w="920" w:type="dxa"/>
          </w:tcPr>
          <w:p w14:paraId="7190AEA8" w14:textId="77777777" w:rsidR="00226AE0" w:rsidRDefault="00226AE0" w:rsidP="00AF1F28">
            <w:pPr>
              <w:pStyle w:val="TableParagraph"/>
              <w:ind w:left="271" w:right="259"/>
              <w:jc w:val="center"/>
            </w:pPr>
            <w:r>
              <w:rPr>
                <w:spacing w:val="-5"/>
              </w:rPr>
              <w:t>N/A</w:t>
            </w:r>
          </w:p>
        </w:tc>
        <w:tc>
          <w:tcPr>
            <w:tcW w:w="2614" w:type="dxa"/>
          </w:tcPr>
          <w:p w14:paraId="5689470F" w14:textId="77777777" w:rsidR="00226AE0" w:rsidRDefault="00226AE0" w:rsidP="00AF1F28">
            <w:pPr>
              <w:pStyle w:val="TableParagraph"/>
              <w:ind w:left="108"/>
            </w:pPr>
            <w:r>
              <w:t>Annual</w:t>
            </w:r>
            <w:r>
              <w:rPr>
                <w:spacing w:val="-8"/>
              </w:rPr>
              <w:t xml:space="preserve"> </w:t>
            </w:r>
            <w:r>
              <w:t>Report</w:t>
            </w:r>
            <w:r>
              <w:rPr>
                <w:spacing w:val="-10"/>
              </w:rPr>
              <w:t xml:space="preserve"> 1</w:t>
            </w:r>
          </w:p>
        </w:tc>
        <w:tc>
          <w:tcPr>
            <w:tcW w:w="1986" w:type="dxa"/>
          </w:tcPr>
          <w:p w14:paraId="6B77F72B" w14:textId="77777777" w:rsidR="00226AE0" w:rsidRDefault="00226AE0" w:rsidP="00AF1F28">
            <w:pPr>
              <w:pStyle w:val="TableParagraph"/>
              <w:ind w:right="92"/>
              <w:jc w:val="right"/>
            </w:pPr>
            <w:r>
              <w:rPr>
                <w:spacing w:val="-2"/>
              </w:rPr>
              <w:t>10/25/2020</w:t>
            </w:r>
          </w:p>
        </w:tc>
        <w:tc>
          <w:tcPr>
            <w:tcW w:w="1409" w:type="dxa"/>
          </w:tcPr>
          <w:p w14:paraId="74521BF6"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0D07A993" w14:textId="77777777" w:rsidR="00226AE0" w:rsidRDefault="00226AE0" w:rsidP="00AF1F28">
            <w:pPr>
              <w:pStyle w:val="TableParagraph"/>
              <w:rPr>
                <w:rFonts w:ascii="Times New Roman"/>
                <w:sz w:val="20"/>
              </w:rPr>
            </w:pPr>
          </w:p>
        </w:tc>
        <w:tc>
          <w:tcPr>
            <w:tcW w:w="1589" w:type="dxa"/>
          </w:tcPr>
          <w:p w14:paraId="7A0133F5" w14:textId="77777777" w:rsidR="00226AE0" w:rsidRDefault="00226AE0" w:rsidP="00AF1F28">
            <w:pPr>
              <w:pStyle w:val="TableParagraph"/>
              <w:ind w:right="90"/>
              <w:jc w:val="right"/>
            </w:pPr>
            <w:r>
              <w:t>$</w:t>
            </w:r>
            <w:r>
              <w:rPr>
                <w:spacing w:val="-3"/>
              </w:rPr>
              <w:t xml:space="preserve"> </w:t>
            </w:r>
            <w:r>
              <w:rPr>
                <w:spacing w:val="-10"/>
              </w:rPr>
              <w:t>‐</w:t>
            </w:r>
          </w:p>
        </w:tc>
      </w:tr>
      <w:tr w:rsidR="00226AE0" w14:paraId="3057C968" w14:textId="77777777" w:rsidTr="00AF1F28">
        <w:trPr>
          <w:trHeight w:val="1029"/>
        </w:trPr>
        <w:tc>
          <w:tcPr>
            <w:tcW w:w="1140" w:type="dxa"/>
          </w:tcPr>
          <w:p w14:paraId="14D58C62" w14:textId="77777777" w:rsidR="00226AE0" w:rsidRDefault="00226AE0" w:rsidP="00AF1F28">
            <w:pPr>
              <w:pStyle w:val="TableParagraph"/>
              <w:spacing w:before="9"/>
              <w:rPr>
                <w:sz w:val="23"/>
              </w:rPr>
            </w:pPr>
          </w:p>
          <w:p w14:paraId="5F775913" w14:textId="77777777" w:rsidR="00226AE0" w:rsidRDefault="00226AE0" w:rsidP="00AF1F28">
            <w:pPr>
              <w:pStyle w:val="TableParagraph"/>
              <w:spacing w:before="1"/>
              <w:ind w:left="158" w:right="146"/>
              <w:jc w:val="center"/>
            </w:pPr>
            <w:r>
              <w:rPr>
                <w:spacing w:val="-5"/>
              </w:rPr>
              <w:t>16</w:t>
            </w:r>
          </w:p>
        </w:tc>
        <w:tc>
          <w:tcPr>
            <w:tcW w:w="920" w:type="dxa"/>
          </w:tcPr>
          <w:p w14:paraId="00A12711" w14:textId="77777777" w:rsidR="00226AE0" w:rsidRDefault="00226AE0" w:rsidP="00AF1F28">
            <w:pPr>
              <w:pStyle w:val="TableParagraph"/>
              <w:spacing w:before="9"/>
              <w:rPr>
                <w:sz w:val="23"/>
              </w:rPr>
            </w:pPr>
          </w:p>
          <w:p w14:paraId="41645FA3" w14:textId="77777777" w:rsidR="00226AE0" w:rsidRDefault="00226AE0" w:rsidP="00AF1F28">
            <w:pPr>
              <w:pStyle w:val="TableParagraph"/>
              <w:spacing w:before="1"/>
              <w:ind w:left="271" w:right="259"/>
              <w:jc w:val="center"/>
            </w:pPr>
            <w:r>
              <w:rPr>
                <w:spacing w:val="-5"/>
              </w:rPr>
              <w:t>N/A</w:t>
            </w:r>
          </w:p>
        </w:tc>
        <w:tc>
          <w:tcPr>
            <w:tcW w:w="2614" w:type="dxa"/>
          </w:tcPr>
          <w:p w14:paraId="42B5CD5A"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5393D288" w14:textId="77777777" w:rsidR="00226AE0" w:rsidRDefault="00226AE0" w:rsidP="00AF1F28">
            <w:pPr>
              <w:pStyle w:val="TableParagraph"/>
              <w:spacing w:before="9"/>
              <w:rPr>
                <w:sz w:val="23"/>
              </w:rPr>
            </w:pPr>
          </w:p>
          <w:p w14:paraId="69008744" w14:textId="77777777" w:rsidR="00226AE0" w:rsidRDefault="00226AE0" w:rsidP="00AF1F28">
            <w:pPr>
              <w:pStyle w:val="TableParagraph"/>
              <w:spacing w:before="1"/>
              <w:ind w:right="92"/>
              <w:jc w:val="right"/>
            </w:pPr>
            <w:r>
              <w:rPr>
                <w:spacing w:val="-2"/>
              </w:rPr>
              <w:t>11/25/2020</w:t>
            </w:r>
          </w:p>
        </w:tc>
        <w:tc>
          <w:tcPr>
            <w:tcW w:w="1409" w:type="dxa"/>
          </w:tcPr>
          <w:p w14:paraId="54523011" w14:textId="77777777" w:rsidR="00226AE0" w:rsidRDefault="00226AE0" w:rsidP="00AF1F28">
            <w:pPr>
              <w:pStyle w:val="TableParagraph"/>
              <w:spacing w:before="9"/>
              <w:rPr>
                <w:sz w:val="23"/>
              </w:rPr>
            </w:pPr>
          </w:p>
          <w:p w14:paraId="700AD962"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6B42834E" w14:textId="77777777" w:rsidR="00226AE0" w:rsidRDefault="00226AE0" w:rsidP="00AF1F28">
            <w:pPr>
              <w:pStyle w:val="TableParagraph"/>
              <w:rPr>
                <w:rFonts w:ascii="Times New Roman"/>
                <w:sz w:val="20"/>
              </w:rPr>
            </w:pPr>
          </w:p>
        </w:tc>
        <w:tc>
          <w:tcPr>
            <w:tcW w:w="1589" w:type="dxa"/>
          </w:tcPr>
          <w:p w14:paraId="71B4272B" w14:textId="77777777" w:rsidR="00226AE0" w:rsidRDefault="00226AE0" w:rsidP="00AF1F28">
            <w:pPr>
              <w:pStyle w:val="TableParagraph"/>
              <w:spacing w:before="9"/>
              <w:rPr>
                <w:sz w:val="23"/>
              </w:rPr>
            </w:pPr>
          </w:p>
          <w:p w14:paraId="274F82C0"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318BF3D7" w14:textId="77777777" w:rsidTr="00AF1F28">
        <w:trPr>
          <w:trHeight w:val="449"/>
        </w:trPr>
        <w:tc>
          <w:tcPr>
            <w:tcW w:w="1140" w:type="dxa"/>
          </w:tcPr>
          <w:p w14:paraId="32D66376" w14:textId="77777777" w:rsidR="00226AE0" w:rsidRDefault="00226AE0" w:rsidP="00AF1F28">
            <w:pPr>
              <w:pStyle w:val="TableParagraph"/>
              <w:ind w:left="158" w:right="146"/>
              <w:jc w:val="center"/>
            </w:pPr>
            <w:r>
              <w:rPr>
                <w:spacing w:val="-5"/>
              </w:rPr>
              <w:t>17</w:t>
            </w:r>
          </w:p>
        </w:tc>
        <w:tc>
          <w:tcPr>
            <w:tcW w:w="920" w:type="dxa"/>
          </w:tcPr>
          <w:p w14:paraId="65B2870C" w14:textId="77777777" w:rsidR="00226AE0" w:rsidRDefault="00226AE0" w:rsidP="00AF1F28">
            <w:pPr>
              <w:pStyle w:val="TableParagraph"/>
              <w:ind w:left="12"/>
              <w:jc w:val="center"/>
            </w:pPr>
            <w:r>
              <w:rPr>
                <w:w w:val="99"/>
              </w:rPr>
              <w:t>5</w:t>
            </w:r>
          </w:p>
        </w:tc>
        <w:tc>
          <w:tcPr>
            <w:tcW w:w="2614" w:type="dxa"/>
          </w:tcPr>
          <w:p w14:paraId="0CF3C7C1" w14:textId="77777777" w:rsidR="00226AE0" w:rsidRDefault="00226AE0" w:rsidP="00AF1F28">
            <w:pPr>
              <w:pStyle w:val="TableParagraph"/>
              <w:ind w:left="108"/>
            </w:pPr>
            <w:r>
              <w:t>FDA</w:t>
            </w:r>
            <w:r>
              <w:rPr>
                <w:spacing w:val="-7"/>
              </w:rPr>
              <w:t xml:space="preserve"> </w:t>
            </w:r>
            <w:r>
              <w:t>authorization</w:t>
            </w:r>
            <w:r>
              <w:rPr>
                <w:spacing w:val="40"/>
              </w:rPr>
              <w:t xml:space="preserve"> </w:t>
            </w:r>
            <w:r>
              <w:rPr>
                <w:spacing w:val="-2"/>
              </w:rPr>
              <w:t>trial</w:t>
            </w:r>
          </w:p>
        </w:tc>
        <w:tc>
          <w:tcPr>
            <w:tcW w:w="1986" w:type="dxa"/>
          </w:tcPr>
          <w:p w14:paraId="7F42FC45" w14:textId="77777777" w:rsidR="00226AE0" w:rsidRDefault="00226AE0" w:rsidP="00AF1F28">
            <w:pPr>
              <w:pStyle w:val="TableParagraph"/>
              <w:ind w:right="92"/>
              <w:jc w:val="right"/>
            </w:pPr>
            <w:r>
              <w:rPr>
                <w:spacing w:val="-2"/>
              </w:rPr>
              <w:t>11/30/2020</w:t>
            </w:r>
          </w:p>
        </w:tc>
        <w:tc>
          <w:tcPr>
            <w:tcW w:w="1409" w:type="dxa"/>
          </w:tcPr>
          <w:p w14:paraId="47D4D602" w14:textId="77777777" w:rsidR="00226AE0" w:rsidRDefault="00226AE0" w:rsidP="00AF1F28">
            <w:pPr>
              <w:pStyle w:val="TableParagraph"/>
              <w:ind w:right="91"/>
              <w:jc w:val="right"/>
            </w:pPr>
            <w:r>
              <w:rPr>
                <w:spacing w:val="-2"/>
              </w:rPr>
              <w:t>$84,303</w:t>
            </w:r>
          </w:p>
        </w:tc>
        <w:tc>
          <w:tcPr>
            <w:tcW w:w="1312" w:type="dxa"/>
          </w:tcPr>
          <w:p w14:paraId="4B22D6C7" w14:textId="77777777" w:rsidR="00226AE0" w:rsidRDefault="00226AE0" w:rsidP="00AF1F28">
            <w:pPr>
              <w:pStyle w:val="TableParagraph"/>
              <w:rPr>
                <w:rFonts w:ascii="Times New Roman"/>
                <w:sz w:val="20"/>
              </w:rPr>
            </w:pPr>
          </w:p>
        </w:tc>
        <w:tc>
          <w:tcPr>
            <w:tcW w:w="1589" w:type="dxa"/>
          </w:tcPr>
          <w:p w14:paraId="12967826" w14:textId="77777777" w:rsidR="00226AE0" w:rsidRDefault="00226AE0" w:rsidP="00AF1F28">
            <w:pPr>
              <w:pStyle w:val="TableParagraph"/>
              <w:ind w:right="89"/>
              <w:jc w:val="right"/>
            </w:pPr>
            <w:r>
              <w:rPr>
                <w:spacing w:val="-2"/>
              </w:rPr>
              <w:t>$84,303</w:t>
            </w:r>
          </w:p>
        </w:tc>
      </w:tr>
      <w:tr w:rsidR="00226AE0" w14:paraId="7D18B42D" w14:textId="77777777" w:rsidTr="00AF1F28">
        <w:trPr>
          <w:trHeight w:val="449"/>
        </w:trPr>
        <w:tc>
          <w:tcPr>
            <w:tcW w:w="1140" w:type="dxa"/>
          </w:tcPr>
          <w:p w14:paraId="6116551F" w14:textId="77777777" w:rsidR="00226AE0" w:rsidRDefault="00226AE0" w:rsidP="00AF1F28">
            <w:pPr>
              <w:pStyle w:val="TableParagraph"/>
              <w:ind w:left="158" w:right="146"/>
              <w:jc w:val="center"/>
            </w:pPr>
            <w:r>
              <w:rPr>
                <w:spacing w:val="-5"/>
              </w:rPr>
              <w:t>18</w:t>
            </w:r>
          </w:p>
        </w:tc>
        <w:tc>
          <w:tcPr>
            <w:tcW w:w="920" w:type="dxa"/>
          </w:tcPr>
          <w:p w14:paraId="30CC742F" w14:textId="77777777" w:rsidR="00226AE0" w:rsidRDefault="00226AE0" w:rsidP="00AF1F28">
            <w:pPr>
              <w:pStyle w:val="TableParagraph"/>
              <w:ind w:left="12"/>
              <w:jc w:val="center"/>
            </w:pPr>
            <w:r>
              <w:rPr>
                <w:w w:val="99"/>
              </w:rPr>
              <w:t>6</w:t>
            </w:r>
          </w:p>
        </w:tc>
        <w:tc>
          <w:tcPr>
            <w:tcW w:w="2614" w:type="dxa"/>
          </w:tcPr>
          <w:p w14:paraId="2E91F476" w14:textId="77777777" w:rsidR="00226AE0" w:rsidRDefault="00226AE0" w:rsidP="00AF1F28">
            <w:pPr>
              <w:pStyle w:val="TableParagraph"/>
              <w:ind w:left="108"/>
            </w:pPr>
            <w:r>
              <w:t>Research</w:t>
            </w:r>
            <w:r>
              <w:rPr>
                <w:spacing w:val="-9"/>
              </w:rPr>
              <w:t xml:space="preserve"> </w:t>
            </w:r>
            <w:r>
              <w:t>staff</w:t>
            </w:r>
            <w:r>
              <w:rPr>
                <w:spacing w:val="-11"/>
              </w:rPr>
              <w:t xml:space="preserve"> </w:t>
            </w:r>
            <w:r>
              <w:rPr>
                <w:spacing w:val="-2"/>
              </w:rPr>
              <w:t>trained</w:t>
            </w:r>
          </w:p>
        </w:tc>
        <w:tc>
          <w:tcPr>
            <w:tcW w:w="1986" w:type="dxa"/>
          </w:tcPr>
          <w:p w14:paraId="305C0DFD" w14:textId="77777777" w:rsidR="00226AE0" w:rsidRDefault="00226AE0" w:rsidP="00AF1F28">
            <w:pPr>
              <w:pStyle w:val="TableParagraph"/>
              <w:ind w:right="92"/>
              <w:jc w:val="right"/>
            </w:pPr>
            <w:r>
              <w:rPr>
                <w:spacing w:val="-2"/>
              </w:rPr>
              <w:t>11/30/2020</w:t>
            </w:r>
          </w:p>
        </w:tc>
        <w:tc>
          <w:tcPr>
            <w:tcW w:w="1409" w:type="dxa"/>
          </w:tcPr>
          <w:p w14:paraId="56916273"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227AB0D1" w14:textId="77777777" w:rsidR="00226AE0" w:rsidRDefault="00226AE0" w:rsidP="00AF1F28">
            <w:pPr>
              <w:pStyle w:val="TableParagraph"/>
              <w:rPr>
                <w:rFonts w:ascii="Times New Roman"/>
                <w:sz w:val="20"/>
              </w:rPr>
            </w:pPr>
          </w:p>
        </w:tc>
        <w:tc>
          <w:tcPr>
            <w:tcW w:w="1589" w:type="dxa"/>
          </w:tcPr>
          <w:p w14:paraId="57DE1000" w14:textId="77777777" w:rsidR="00226AE0" w:rsidRDefault="00226AE0" w:rsidP="00AF1F28">
            <w:pPr>
              <w:pStyle w:val="TableParagraph"/>
              <w:ind w:right="90"/>
              <w:jc w:val="right"/>
            </w:pPr>
            <w:r>
              <w:t>$</w:t>
            </w:r>
            <w:r>
              <w:rPr>
                <w:spacing w:val="-3"/>
              </w:rPr>
              <w:t xml:space="preserve"> </w:t>
            </w:r>
            <w:r>
              <w:rPr>
                <w:spacing w:val="-10"/>
              </w:rPr>
              <w:t>‐</w:t>
            </w:r>
          </w:p>
        </w:tc>
      </w:tr>
      <w:tr w:rsidR="00226AE0" w14:paraId="20ADDCBE" w14:textId="77777777" w:rsidTr="00AF1F28">
        <w:trPr>
          <w:trHeight w:val="740"/>
        </w:trPr>
        <w:tc>
          <w:tcPr>
            <w:tcW w:w="1140" w:type="dxa"/>
          </w:tcPr>
          <w:p w14:paraId="37C51CEE" w14:textId="77777777" w:rsidR="00226AE0" w:rsidRDefault="00226AE0" w:rsidP="00AF1F28">
            <w:pPr>
              <w:pStyle w:val="TableParagraph"/>
              <w:spacing w:before="145"/>
              <w:ind w:left="158" w:right="146"/>
              <w:jc w:val="center"/>
            </w:pPr>
            <w:r>
              <w:rPr>
                <w:spacing w:val="-5"/>
              </w:rPr>
              <w:t>19</w:t>
            </w:r>
          </w:p>
        </w:tc>
        <w:tc>
          <w:tcPr>
            <w:tcW w:w="920" w:type="dxa"/>
          </w:tcPr>
          <w:p w14:paraId="1FF3B699" w14:textId="77777777" w:rsidR="00226AE0" w:rsidRDefault="00226AE0" w:rsidP="00AF1F28">
            <w:pPr>
              <w:pStyle w:val="TableParagraph"/>
              <w:spacing w:before="145"/>
              <w:ind w:left="12"/>
              <w:jc w:val="center"/>
            </w:pPr>
            <w:r>
              <w:rPr>
                <w:w w:val="99"/>
              </w:rPr>
              <w:t>7</w:t>
            </w:r>
          </w:p>
        </w:tc>
        <w:tc>
          <w:tcPr>
            <w:tcW w:w="2614" w:type="dxa"/>
          </w:tcPr>
          <w:p w14:paraId="63B0C0C7" w14:textId="77777777" w:rsidR="00226AE0" w:rsidRDefault="00226AE0" w:rsidP="00AF1F28">
            <w:pPr>
              <w:pStyle w:val="TableParagraph"/>
              <w:spacing w:before="1" w:line="259" w:lineRule="auto"/>
              <w:ind w:left="108"/>
            </w:pPr>
            <w:r>
              <w:t>Data</w:t>
            </w:r>
            <w:r>
              <w:rPr>
                <w:spacing w:val="-13"/>
              </w:rPr>
              <w:t xml:space="preserve"> </w:t>
            </w:r>
            <w:r>
              <w:t>Management</w:t>
            </w:r>
            <w:r>
              <w:rPr>
                <w:spacing w:val="-12"/>
              </w:rPr>
              <w:t xml:space="preserve"> </w:t>
            </w:r>
            <w:r>
              <w:t xml:space="preserve">system </w:t>
            </w:r>
            <w:r>
              <w:rPr>
                <w:spacing w:val="-2"/>
              </w:rPr>
              <w:t>completed</w:t>
            </w:r>
          </w:p>
        </w:tc>
        <w:tc>
          <w:tcPr>
            <w:tcW w:w="1986" w:type="dxa"/>
          </w:tcPr>
          <w:p w14:paraId="0EE09126" w14:textId="77777777" w:rsidR="00226AE0" w:rsidRDefault="00226AE0" w:rsidP="00AF1F28">
            <w:pPr>
              <w:pStyle w:val="TableParagraph"/>
              <w:spacing w:before="145"/>
              <w:ind w:right="92"/>
              <w:jc w:val="right"/>
            </w:pPr>
            <w:r>
              <w:rPr>
                <w:spacing w:val="-2"/>
              </w:rPr>
              <w:t>11/30/2020</w:t>
            </w:r>
          </w:p>
        </w:tc>
        <w:tc>
          <w:tcPr>
            <w:tcW w:w="1409" w:type="dxa"/>
          </w:tcPr>
          <w:p w14:paraId="582D2623" w14:textId="77777777" w:rsidR="00226AE0" w:rsidRDefault="00226AE0" w:rsidP="00AF1F28">
            <w:pPr>
              <w:pStyle w:val="TableParagraph"/>
              <w:spacing w:before="145"/>
              <w:ind w:right="92"/>
              <w:jc w:val="right"/>
            </w:pPr>
            <w:r>
              <w:t>$</w:t>
            </w:r>
            <w:r>
              <w:rPr>
                <w:spacing w:val="-3"/>
              </w:rPr>
              <w:t xml:space="preserve"> </w:t>
            </w:r>
            <w:r>
              <w:rPr>
                <w:spacing w:val="-10"/>
              </w:rPr>
              <w:t>‐</w:t>
            </w:r>
          </w:p>
        </w:tc>
        <w:tc>
          <w:tcPr>
            <w:tcW w:w="1312" w:type="dxa"/>
          </w:tcPr>
          <w:p w14:paraId="571CE38E" w14:textId="77777777" w:rsidR="00226AE0" w:rsidRDefault="00226AE0" w:rsidP="00AF1F28">
            <w:pPr>
              <w:pStyle w:val="TableParagraph"/>
              <w:rPr>
                <w:rFonts w:ascii="Times New Roman"/>
                <w:sz w:val="20"/>
              </w:rPr>
            </w:pPr>
          </w:p>
        </w:tc>
        <w:tc>
          <w:tcPr>
            <w:tcW w:w="1589" w:type="dxa"/>
          </w:tcPr>
          <w:p w14:paraId="0A52AC6F" w14:textId="77777777" w:rsidR="00226AE0" w:rsidRDefault="00226AE0" w:rsidP="00AF1F28">
            <w:pPr>
              <w:pStyle w:val="TableParagraph"/>
              <w:spacing w:before="145"/>
              <w:ind w:right="90"/>
              <w:jc w:val="right"/>
            </w:pPr>
            <w:r>
              <w:t>$</w:t>
            </w:r>
            <w:r>
              <w:rPr>
                <w:spacing w:val="-3"/>
              </w:rPr>
              <w:t xml:space="preserve"> </w:t>
            </w:r>
            <w:r>
              <w:rPr>
                <w:spacing w:val="-10"/>
              </w:rPr>
              <w:t>‐</w:t>
            </w:r>
          </w:p>
        </w:tc>
      </w:tr>
      <w:tr w:rsidR="00226AE0" w14:paraId="0AA8C97F" w14:textId="77777777" w:rsidTr="00AF1F28">
        <w:trPr>
          <w:trHeight w:val="1030"/>
        </w:trPr>
        <w:tc>
          <w:tcPr>
            <w:tcW w:w="1140" w:type="dxa"/>
          </w:tcPr>
          <w:p w14:paraId="48FA2443" w14:textId="77777777" w:rsidR="00226AE0" w:rsidRDefault="00226AE0" w:rsidP="00AF1F28">
            <w:pPr>
              <w:pStyle w:val="TableParagraph"/>
              <w:spacing w:before="9"/>
              <w:rPr>
                <w:sz w:val="23"/>
              </w:rPr>
            </w:pPr>
          </w:p>
          <w:p w14:paraId="3F4E03DE" w14:textId="77777777" w:rsidR="00226AE0" w:rsidRDefault="00226AE0" w:rsidP="00AF1F28">
            <w:pPr>
              <w:pStyle w:val="TableParagraph"/>
              <w:spacing w:before="1"/>
              <w:ind w:left="158" w:right="146"/>
              <w:jc w:val="center"/>
            </w:pPr>
            <w:r>
              <w:rPr>
                <w:spacing w:val="-5"/>
              </w:rPr>
              <w:t>20</w:t>
            </w:r>
          </w:p>
        </w:tc>
        <w:tc>
          <w:tcPr>
            <w:tcW w:w="920" w:type="dxa"/>
          </w:tcPr>
          <w:p w14:paraId="2EF73A36" w14:textId="77777777" w:rsidR="00226AE0" w:rsidRDefault="00226AE0" w:rsidP="00AF1F28">
            <w:pPr>
              <w:pStyle w:val="TableParagraph"/>
              <w:spacing w:before="9"/>
              <w:rPr>
                <w:sz w:val="23"/>
              </w:rPr>
            </w:pPr>
          </w:p>
          <w:p w14:paraId="5D80E5EF" w14:textId="77777777" w:rsidR="00226AE0" w:rsidRDefault="00226AE0" w:rsidP="00AF1F28">
            <w:pPr>
              <w:pStyle w:val="TableParagraph"/>
              <w:spacing w:before="1"/>
              <w:ind w:left="271" w:right="259"/>
              <w:jc w:val="center"/>
            </w:pPr>
            <w:r>
              <w:rPr>
                <w:spacing w:val="-5"/>
              </w:rPr>
              <w:t>N/A</w:t>
            </w:r>
          </w:p>
        </w:tc>
        <w:tc>
          <w:tcPr>
            <w:tcW w:w="2614" w:type="dxa"/>
          </w:tcPr>
          <w:p w14:paraId="3501E422"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2499ABD1" w14:textId="77777777" w:rsidR="00226AE0" w:rsidRDefault="00226AE0" w:rsidP="00AF1F28">
            <w:pPr>
              <w:pStyle w:val="TableParagraph"/>
              <w:spacing w:before="9"/>
              <w:rPr>
                <w:sz w:val="23"/>
              </w:rPr>
            </w:pPr>
          </w:p>
          <w:p w14:paraId="366144FF" w14:textId="77777777" w:rsidR="00226AE0" w:rsidRDefault="00226AE0" w:rsidP="00AF1F28">
            <w:pPr>
              <w:pStyle w:val="TableParagraph"/>
              <w:spacing w:before="1"/>
              <w:ind w:right="92"/>
              <w:jc w:val="right"/>
            </w:pPr>
            <w:r>
              <w:rPr>
                <w:spacing w:val="-2"/>
              </w:rPr>
              <w:t>12/25/2020</w:t>
            </w:r>
          </w:p>
        </w:tc>
        <w:tc>
          <w:tcPr>
            <w:tcW w:w="1409" w:type="dxa"/>
          </w:tcPr>
          <w:p w14:paraId="4CA0BCD5" w14:textId="77777777" w:rsidR="00226AE0" w:rsidRDefault="00226AE0" w:rsidP="00AF1F28">
            <w:pPr>
              <w:pStyle w:val="TableParagraph"/>
              <w:spacing w:before="9"/>
              <w:rPr>
                <w:sz w:val="23"/>
              </w:rPr>
            </w:pPr>
          </w:p>
          <w:p w14:paraId="4D791B2F"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3A14B1D1" w14:textId="77777777" w:rsidR="00226AE0" w:rsidRDefault="00226AE0" w:rsidP="00AF1F28">
            <w:pPr>
              <w:pStyle w:val="TableParagraph"/>
              <w:rPr>
                <w:rFonts w:ascii="Times New Roman"/>
                <w:sz w:val="20"/>
              </w:rPr>
            </w:pPr>
          </w:p>
        </w:tc>
        <w:tc>
          <w:tcPr>
            <w:tcW w:w="1589" w:type="dxa"/>
          </w:tcPr>
          <w:p w14:paraId="46F66D4D" w14:textId="77777777" w:rsidR="00226AE0" w:rsidRDefault="00226AE0" w:rsidP="00AF1F28">
            <w:pPr>
              <w:pStyle w:val="TableParagraph"/>
              <w:spacing w:before="9"/>
              <w:rPr>
                <w:sz w:val="23"/>
              </w:rPr>
            </w:pPr>
          </w:p>
          <w:p w14:paraId="76CBFCA9" w14:textId="77777777" w:rsidR="00226AE0" w:rsidRDefault="00226AE0" w:rsidP="00AF1F28">
            <w:pPr>
              <w:pStyle w:val="TableParagraph"/>
              <w:spacing w:before="1"/>
              <w:ind w:right="90"/>
              <w:jc w:val="right"/>
            </w:pPr>
            <w:r>
              <w:t>$</w:t>
            </w:r>
            <w:r>
              <w:rPr>
                <w:spacing w:val="-3"/>
              </w:rPr>
              <w:t xml:space="preserve"> </w:t>
            </w:r>
            <w:r>
              <w:rPr>
                <w:spacing w:val="-10"/>
              </w:rPr>
              <w:t>‐</w:t>
            </w:r>
          </w:p>
        </w:tc>
      </w:tr>
    </w:tbl>
    <w:p w14:paraId="74130E05" w14:textId="77777777" w:rsidR="0065511C" w:rsidRDefault="0065511C" w:rsidP="002C3E23">
      <w:pPr>
        <w:pStyle w:val="BodyText"/>
        <w:rPr>
          <w:sz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920"/>
        <w:gridCol w:w="2614"/>
        <w:gridCol w:w="1986"/>
        <w:gridCol w:w="1409"/>
        <w:gridCol w:w="1312"/>
        <w:gridCol w:w="1589"/>
      </w:tblGrid>
      <w:tr w:rsidR="00226AE0" w14:paraId="7E75E8AF" w14:textId="77777777" w:rsidTr="00AF1F28">
        <w:trPr>
          <w:trHeight w:val="1029"/>
        </w:trPr>
        <w:tc>
          <w:tcPr>
            <w:tcW w:w="1140" w:type="dxa"/>
          </w:tcPr>
          <w:p w14:paraId="448649A9" w14:textId="77777777" w:rsidR="00226AE0" w:rsidRDefault="00226AE0" w:rsidP="00AF1F28">
            <w:pPr>
              <w:pStyle w:val="TableParagraph"/>
              <w:spacing w:before="9"/>
              <w:rPr>
                <w:sz w:val="23"/>
              </w:rPr>
            </w:pPr>
          </w:p>
          <w:p w14:paraId="6EC49F46" w14:textId="77777777" w:rsidR="00226AE0" w:rsidRDefault="00226AE0" w:rsidP="00AF1F28">
            <w:pPr>
              <w:pStyle w:val="TableParagraph"/>
              <w:spacing w:before="1"/>
              <w:ind w:right="445"/>
              <w:jc w:val="right"/>
            </w:pPr>
            <w:r>
              <w:rPr>
                <w:spacing w:val="-5"/>
              </w:rPr>
              <w:t>21</w:t>
            </w:r>
          </w:p>
        </w:tc>
        <w:tc>
          <w:tcPr>
            <w:tcW w:w="920" w:type="dxa"/>
          </w:tcPr>
          <w:p w14:paraId="081F3A31" w14:textId="77777777" w:rsidR="00226AE0" w:rsidRDefault="00226AE0" w:rsidP="00AF1F28">
            <w:pPr>
              <w:pStyle w:val="TableParagraph"/>
              <w:spacing w:before="9"/>
              <w:rPr>
                <w:sz w:val="23"/>
              </w:rPr>
            </w:pPr>
          </w:p>
          <w:p w14:paraId="310823B9" w14:textId="77777777" w:rsidR="00226AE0" w:rsidRDefault="00226AE0" w:rsidP="00AF1F28">
            <w:pPr>
              <w:pStyle w:val="TableParagraph"/>
              <w:spacing w:before="1"/>
              <w:ind w:left="12"/>
              <w:jc w:val="center"/>
            </w:pPr>
            <w:r>
              <w:rPr>
                <w:w w:val="99"/>
              </w:rPr>
              <w:t>8</w:t>
            </w:r>
          </w:p>
        </w:tc>
        <w:tc>
          <w:tcPr>
            <w:tcW w:w="2614" w:type="dxa"/>
          </w:tcPr>
          <w:p w14:paraId="204F3358" w14:textId="77777777" w:rsidR="00226AE0" w:rsidRDefault="00226AE0" w:rsidP="00AF1F28">
            <w:pPr>
              <w:pStyle w:val="TableParagraph"/>
              <w:spacing w:line="259" w:lineRule="auto"/>
              <w:ind w:left="108" w:right="189"/>
            </w:pPr>
            <w:r>
              <w:t>1</w:t>
            </w:r>
            <w:r>
              <w:rPr>
                <w:vertAlign w:val="superscript"/>
              </w:rPr>
              <w:t>st</w:t>
            </w:r>
            <w:r>
              <w:t xml:space="preserve"> subject screened, randomized</w:t>
            </w:r>
            <w:r>
              <w:rPr>
                <w:spacing w:val="-13"/>
              </w:rPr>
              <w:t xml:space="preserve"> </w:t>
            </w:r>
            <w:r>
              <w:t>and</w:t>
            </w:r>
            <w:r>
              <w:rPr>
                <w:spacing w:val="-12"/>
              </w:rPr>
              <w:t xml:space="preserve"> </w:t>
            </w:r>
            <w:r>
              <w:t>enrolled in study</w:t>
            </w:r>
          </w:p>
        </w:tc>
        <w:tc>
          <w:tcPr>
            <w:tcW w:w="1986" w:type="dxa"/>
          </w:tcPr>
          <w:p w14:paraId="19718738" w14:textId="77777777" w:rsidR="00226AE0" w:rsidRDefault="00226AE0" w:rsidP="00AF1F28">
            <w:pPr>
              <w:pStyle w:val="TableParagraph"/>
              <w:spacing w:before="9"/>
              <w:rPr>
                <w:sz w:val="23"/>
              </w:rPr>
            </w:pPr>
          </w:p>
          <w:p w14:paraId="335D376D" w14:textId="77777777" w:rsidR="00226AE0" w:rsidRDefault="00226AE0" w:rsidP="00AF1F28">
            <w:pPr>
              <w:pStyle w:val="TableParagraph"/>
              <w:spacing w:before="1"/>
              <w:ind w:right="92"/>
              <w:jc w:val="right"/>
            </w:pPr>
            <w:r>
              <w:rPr>
                <w:spacing w:val="-2"/>
              </w:rPr>
              <w:t>1/1/2021</w:t>
            </w:r>
          </w:p>
        </w:tc>
        <w:tc>
          <w:tcPr>
            <w:tcW w:w="1409" w:type="dxa"/>
          </w:tcPr>
          <w:p w14:paraId="1A242066" w14:textId="77777777" w:rsidR="00226AE0" w:rsidRDefault="00226AE0" w:rsidP="00AF1F28">
            <w:pPr>
              <w:pStyle w:val="TableParagraph"/>
              <w:spacing w:before="9"/>
              <w:rPr>
                <w:sz w:val="23"/>
              </w:rPr>
            </w:pPr>
          </w:p>
          <w:p w14:paraId="76FBADB0" w14:textId="77777777" w:rsidR="00226AE0" w:rsidRDefault="00226AE0" w:rsidP="00AF1F28">
            <w:pPr>
              <w:pStyle w:val="TableParagraph"/>
              <w:spacing w:before="1"/>
              <w:ind w:right="91"/>
              <w:jc w:val="right"/>
            </w:pPr>
            <w:r>
              <w:rPr>
                <w:spacing w:val="-2"/>
              </w:rPr>
              <w:t>$150,000</w:t>
            </w:r>
          </w:p>
        </w:tc>
        <w:tc>
          <w:tcPr>
            <w:tcW w:w="1312" w:type="dxa"/>
          </w:tcPr>
          <w:p w14:paraId="30432177" w14:textId="77777777" w:rsidR="00226AE0" w:rsidRDefault="00226AE0" w:rsidP="00AF1F28">
            <w:pPr>
              <w:pStyle w:val="TableParagraph"/>
              <w:spacing w:before="9"/>
              <w:rPr>
                <w:sz w:val="23"/>
              </w:rPr>
            </w:pPr>
          </w:p>
          <w:p w14:paraId="1A6794B2" w14:textId="77777777" w:rsidR="00226AE0" w:rsidRDefault="00226AE0" w:rsidP="00AF1F28">
            <w:pPr>
              <w:pStyle w:val="TableParagraph"/>
              <w:spacing w:before="1"/>
              <w:ind w:right="90"/>
              <w:jc w:val="right"/>
            </w:pPr>
            <w:r>
              <w:rPr>
                <w:spacing w:val="-2"/>
              </w:rPr>
              <w:t>$187,457</w:t>
            </w:r>
          </w:p>
        </w:tc>
        <w:tc>
          <w:tcPr>
            <w:tcW w:w="1589" w:type="dxa"/>
          </w:tcPr>
          <w:p w14:paraId="12C02890" w14:textId="77777777" w:rsidR="00226AE0" w:rsidRDefault="00226AE0" w:rsidP="00AF1F28">
            <w:pPr>
              <w:pStyle w:val="TableParagraph"/>
              <w:spacing w:before="9"/>
              <w:rPr>
                <w:sz w:val="23"/>
              </w:rPr>
            </w:pPr>
          </w:p>
          <w:p w14:paraId="70E0E31E" w14:textId="77777777" w:rsidR="00226AE0" w:rsidRDefault="00226AE0" w:rsidP="00AF1F28">
            <w:pPr>
              <w:pStyle w:val="TableParagraph"/>
              <w:spacing w:before="1"/>
              <w:ind w:right="89"/>
              <w:jc w:val="right"/>
            </w:pPr>
            <w:r>
              <w:rPr>
                <w:spacing w:val="-2"/>
              </w:rPr>
              <w:t>$337,457</w:t>
            </w:r>
          </w:p>
        </w:tc>
      </w:tr>
      <w:tr w:rsidR="00226AE0" w14:paraId="4B0659F9" w14:textId="77777777" w:rsidTr="00AF1F28">
        <w:trPr>
          <w:trHeight w:val="960"/>
        </w:trPr>
        <w:tc>
          <w:tcPr>
            <w:tcW w:w="1140" w:type="dxa"/>
          </w:tcPr>
          <w:p w14:paraId="0C6C8C45" w14:textId="77777777" w:rsidR="00226AE0" w:rsidRDefault="00226AE0" w:rsidP="00AF1F28">
            <w:pPr>
              <w:pStyle w:val="TableParagraph"/>
              <w:spacing w:before="11"/>
              <w:rPr>
                <w:sz w:val="20"/>
              </w:rPr>
            </w:pPr>
          </w:p>
          <w:p w14:paraId="3B4DEEEF" w14:textId="77777777" w:rsidR="00226AE0" w:rsidRDefault="00226AE0" w:rsidP="00AF1F28">
            <w:pPr>
              <w:pStyle w:val="TableParagraph"/>
              <w:ind w:right="445"/>
              <w:jc w:val="right"/>
            </w:pPr>
            <w:r>
              <w:rPr>
                <w:spacing w:val="-5"/>
              </w:rPr>
              <w:t>22</w:t>
            </w:r>
          </w:p>
        </w:tc>
        <w:tc>
          <w:tcPr>
            <w:tcW w:w="920" w:type="dxa"/>
          </w:tcPr>
          <w:p w14:paraId="37D425AF" w14:textId="77777777" w:rsidR="00226AE0" w:rsidRDefault="00226AE0" w:rsidP="00AF1F28">
            <w:pPr>
              <w:pStyle w:val="TableParagraph"/>
              <w:spacing w:before="11"/>
              <w:rPr>
                <w:sz w:val="20"/>
              </w:rPr>
            </w:pPr>
          </w:p>
          <w:p w14:paraId="60B682C3" w14:textId="77777777" w:rsidR="00226AE0" w:rsidRDefault="00226AE0" w:rsidP="00AF1F28">
            <w:pPr>
              <w:pStyle w:val="TableParagraph"/>
              <w:ind w:left="271" w:right="259"/>
              <w:jc w:val="center"/>
            </w:pPr>
            <w:r>
              <w:rPr>
                <w:spacing w:val="-5"/>
              </w:rPr>
              <w:t>N/A</w:t>
            </w:r>
          </w:p>
        </w:tc>
        <w:tc>
          <w:tcPr>
            <w:tcW w:w="2614" w:type="dxa"/>
          </w:tcPr>
          <w:p w14:paraId="54C36B06" w14:textId="77777777" w:rsidR="00226AE0" w:rsidRDefault="00226AE0" w:rsidP="00AF1F28">
            <w:pPr>
              <w:pStyle w:val="TableParagraph"/>
              <w:spacing w:before="110" w:line="259" w:lineRule="auto"/>
              <w:ind w:left="108"/>
            </w:pPr>
            <w:r>
              <w:t>Monthly</w:t>
            </w:r>
            <w:r>
              <w:rPr>
                <w:spacing w:val="-13"/>
              </w:rPr>
              <w:t xml:space="preserve"> </w:t>
            </w:r>
            <w:r>
              <w:t>Report</w:t>
            </w:r>
            <w:r>
              <w:rPr>
                <w:spacing w:val="-12"/>
              </w:rPr>
              <w:t xml:space="preserve"> </w:t>
            </w:r>
            <w:r>
              <w:t>(Technical and Business Reports)</w:t>
            </w:r>
          </w:p>
        </w:tc>
        <w:tc>
          <w:tcPr>
            <w:tcW w:w="1986" w:type="dxa"/>
          </w:tcPr>
          <w:p w14:paraId="67EDAC81" w14:textId="77777777" w:rsidR="00226AE0" w:rsidRDefault="00226AE0" w:rsidP="00AF1F28">
            <w:pPr>
              <w:pStyle w:val="TableParagraph"/>
              <w:spacing w:before="11"/>
              <w:rPr>
                <w:sz w:val="20"/>
              </w:rPr>
            </w:pPr>
          </w:p>
          <w:p w14:paraId="23FFBD36" w14:textId="77777777" w:rsidR="00226AE0" w:rsidRDefault="00226AE0" w:rsidP="00AF1F28">
            <w:pPr>
              <w:pStyle w:val="TableParagraph"/>
              <w:ind w:right="92"/>
              <w:jc w:val="right"/>
            </w:pPr>
            <w:r>
              <w:rPr>
                <w:spacing w:val="-2"/>
              </w:rPr>
              <w:t>1/25/2021</w:t>
            </w:r>
          </w:p>
        </w:tc>
        <w:tc>
          <w:tcPr>
            <w:tcW w:w="1409" w:type="dxa"/>
          </w:tcPr>
          <w:p w14:paraId="250A8D1F" w14:textId="77777777" w:rsidR="00226AE0" w:rsidRDefault="00226AE0" w:rsidP="00AF1F28">
            <w:pPr>
              <w:pStyle w:val="TableParagraph"/>
              <w:spacing w:before="11"/>
              <w:rPr>
                <w:sz w:val="20"/>
              </w:rPr>
            </w:pPr>
          </w:p>
          <w:p w14:paraId="20D4A333"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18859334" w14:textId="77777777" w:rsidR="00226AE0" w:rsidRDefault="00226AE0" w:rsidP="00AF1F28">
            <w:pPr>
              <w:pStyle w:val="TableParagraph"/>
              <w:rPr>
                <w:rFonts w:ascii="Times New Roman"/>
                <w:sz w:val="20"/>
              </w:rPr>
            </w:pPr>
          </w:p>
        </w:tc>
        <w:tc>
          <w:tcPr>
            <w:tcW w:w="1589" w:type="dxa"/>
          </w:tcPr>
          <w:p w14:paraId="576CE3CB" w14:textId="77777777" w:rsidR="00226AE0" w:rsidRDefault="00226AE0" w:rsidP="00AF1F28">
            <w:pPr>
              <w:pStyle w:val="TableParagraph"/>
              <w:spacing w:before="11"/>
              <w:rPr>
                <w:sz w:val="20"/>
              </w:rPr>
            </w:pPr>
          </w:p>
          <w:p w14:paraId="076BBB8A" w14:textId="77777777" w:rsidR="00226AE0" w:rsidRDefault="00226AE0" w:rsidP="00AF1F28">
            <w:pPr>
              <w:pStyle w:val="TableParagraph"/>
              <w:ind w:right="90"/>
              <w:jc w:val="right"/>
            </w:pPr>
            <w:r>
              <w:t>$</w:t>
            </w:r>
            <w:r>
              <w:rPr>
                <w:spacing w:val="-3"/>
              </w:rPr>
              <w:t xml:space="preserve"> </w:t>
            </w:r>
            <w:r>
              <w:rPr>
                <w:spacing w:val="-10"/>
              </w:rPr>
              <w:t>‐</w:t>
            </w:r>
          </w:p>
        </w:tc>
      </w:tr>
      <w:tr w:rsidR="00226AE0" w14:paraId="1327031F" w14:textId="77777777" w:rsidTr="00AF1F28">
        <w:trPr>
          <w:trHeight w:val="1029"/>
        </w:trPr>
        <w:tc>
          <w:tcPr>
            <w:tcW w:w="1140" w:type="dxa"/>
          </w:tcPr>
          <w:p w14:paraId="4DB6922D" w14:textId="77777777" w:rsidR="00226AE0" w:rsidRDefault="00226AE0" w:rsidP="00AF1F28">
            <w:pPr>
              <w:pStyle w:val="TableParagraph"/>
              <w:spacing w:before="8"/>
              <w:rPr>
                <w:sz w:val="23"/>
              </w:rPr>
            </w:pPr>
          </w:p>
          <w:p w14:paraId="7012B7B0" w14:textId="77777777" w:rsidR="00226AE0" w:rsidRDefault="00226AE0" w:rsidP="00AF1F28">
            <w:pPr>
              <w:pStyle w:val="TableParagraph"/>
              <w:ind w:right="445"/>
              <w:jc w:val="right"/>
            </w:pPr>
            <w:r>
              <w:rPr>
                <w:spacing w:val="-5"/>
              </w:rPr>
              <w:t>23</w:t>
            </w:r>
          </w:p>
        </w:tc>
        <w:tc>
          <w:tcPr>
            <w:tcW w:w="920" w:type="dxa"/>
          </w:tcPr>
          <w:p w14:paraId="191DD7FF" w14:textId="77777777" w:rsidR="00226AE0" w:rsidRDefault="00226AE0" w:rsidP="00AF1F28">
            <w:pPr>
              <w:pStyle w:val="TableParagraph"/>
              <w:spacing w:before="8"/>
              <w:rPr>
                <w:sz w:val="23"/>
              </w:rPr>
            </w:pPr>
          </w:p>
          <w:p w14:paraId="28F40B42" w14:textId="77777777" w:rsidR="00226AE0" w:rsidRDefault="00226AE0" w:rsidP="00AF1F28">
            <w:pPr>
              <w:pStyle w:val="TableParagraph"/>
              <w:ind w:left="271" w:right="259"/>
              <w:jc w:val="center"/>
            </w:pPr>
            <w:r>
              <w:rPr>
                <w:spacing w:val="-5"/>
              </w:rPr>
              <w:t>N/A</w:t>
            </w:r>
          </w:p>
        </w:tc>
        <w:tc>
          <w:tcPr>
            <w:tcW w:w="2614" w:type="dxa"/>
          </w:tcPr>
          <w:p w14:paraId="3560B09A"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5963E4AD" w14:textId="77777777" w:rsidR="00226AE0" w:rsidRDefault="00226AE0" w:rsidP="00AF1F28">
            <w:pPr>
              <w:pStyle w:val="TableParagraph"/>
              <w:spacing w:before="8"/>
              <w:rPr>
                <w:sz w:val="23"/>
              </w:rPr>
            </w:pPr>
          </w:p>
          <w:p w14:paraId="6848ADCB" w14:textId="77777777" w:rsidR="00226AE0" w:rsidRDefault="00226AE0" w:rsidP="00AF1F28">
            <w:pPr>
              <w:pStyle w:val="TableParagraph"/>
              <w:ind w:right="92"/>
              <w:jc w:val="right"/>
            </w:pPr>
            <w:r>
              <w:rPr>
                <w:spacing w:val="-2"/>
              </w:rPr>
              <w:t>2/25/2021</w:t>
            </w:r>
          </w:p>
        </w:tc>
        <w:tc>
          <w:tcPr>
            <w:tcW w:w="1409" w:type="dxa"/>
          </w:tcPr>
          <w:p w14:paraId="474022A2" w14:textId="77777777" w:rsidR="00226AE0" w:rsidRDefault="00226AE0" w:rsidP="00AF1F28">
            <w:pPr>
              <w:pStyle w:val="TableParagraph"/>
              <w:spacing w:before="8"/>
              <w:rPr>
                <w:sz w:val="23"/>
              </w:rPr>
            </w:pPr>
          </w:p>
          <w:p w14:paraId="027D6B2F"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2085A4BF" w14:textId="77777777" w:rsidR="00226AE0" w:rsidRDefault="00226AE0" w:rsidP="00AF1F28">
            <w:pPr>
              <w:pStyle w:val="TableParagraph"/>
              <w:rPr>
                <w:rFonts w:ascii="Times New Roman"/>
                <w:sz w:val="20"/>
              </w:rPr>
            </w:pPr>
          </w:p>
        </w:tc>
        <w:tc>
          <w:tcPr>
            <w:tcW w:w="1589" w:type="dxa"/>
          </w:tcPr>
          <w:p w14:paraId="420DEF7B" w14:textId="77777777" w:rsidR="00226AE0" w:rsidRDefault="00226AE0" w:rsidP="00AF1F28">
            <w:pPr>
              <w:pStyle w:val="TableParagraph"/>
              <w:spacing w:before="8"/>
              <w:rPr>
                <w:sz w:val="23"/>
              </w:rPr>
            </w:pPr>
          </w:p>
          <w:p w14:paraId="2BA92617" w14:textId="77777777" w:rsidR="00226AE0" w:rsidRDefault="00226AE0" w:rsidP="00AF1F28">
            <w:pPr>
              <w:pStyle w:val="TableParagraph"/>
              <w:ind w:right="90"/>
              <w:jc w:val="right"/>
            </w:pPr>
            <w:r>
              <w:t>$</w:t>
            </w:r>
            <w:r>
              <w:rPr>
                <w:spacing w:val="-3"/>
              </w:rPr>
              <w:t xml:space="preserve"> </w:t>
            </w:r>
            <w:r>
              <w:rPr>
                <w:spacing w:val="-10"/>
              </w:rPr>
              <w:t>‐</w:t>
            </w:r>
          </w:p>
        </w:tc>
      </w:tr>
      <w:tr w:rsidR="00226AE0" w14:paraId="5159F423" w14:textId="77777777" w:rsidTr="00AF1F28">
        <w:trPr>
          <w:trHeight w:val="738"/>
        </w:trPr>
        <w:tc>
          <w:tcPr>
            <w:tcW w:w="1140" w:type="dxa"/>
          </w:tcPr>
          <w:p w14:paraId="5AAF69AB" w14:textId="77777777" w:rsidR="00226AE0" w:rsidRDefault="00226AE0" w:rsidP="00AF1F28">
            <w:pPr>
              <w:pStyle w:val="TableParagraph"/>
              <w:spacing w:before="145"/>
              <w:ind w:right="445"/>
              <w:jc w:val="right"/>
            </w:pPr>
            <w:r>
              <w:rPr>
                <w:spacing w:val="-5"/>
              </w:rPr>
              <w:t>24</w:t>
            </w:r>
          </w:p>
        </w:tc>
        <w:tc>
          <w:tcPr>
            <w:tcW w:w="920" w:type="dxa"/>
          </w:tcPr>
          <w:p w14:paraId="1675A1CF" w14:textId="77777777" w:rsidR="00226AE0" w:rsidRDefault="00226AE0" w:rsidP="00AF1F28">
            <w:pPr>
              <w:pStyle w:val="TableParagraph"/>
              <w:spacing w:before="145"/>
              <w:ind w:left="12"/>
              <w:jc w:val="center"/>
            </w:pPr>
            <w:r>
              <w:rPr>
                <w:w w:val="99"/>
              </w:rPr>
              <w:t>9</w:t>
            </w:r>
          </w:p>
        </w:tc>
        <w:tc>
          <w:tcPr>
            <w:tcW w:w="2614" w:type="dxa"/>
          </w:tcPr>
          <w:p w14:paraId="39CD5020" w14:textId="77777777" w:rsidR="00226AE0" w:rsidRDefault="00226AE0" w:rsidP="00AF1F28">
            <w:pPr>
              <w:pStyle w:val="TableParagraph"/>
              <w:spacing w:line="259" w:lineRule="auto"/>
              <w:ind w:left="108"/>
            </w:pPr>
            <w:r>
              <w:t>Completion</w:t>
            </w:r>
            <w:r>
              <w:rPr>
                <w:spacing w:val="-13"/>
              </w:rPr>
              <w:t xml:space="preserve"> </w:t>
            </w:r>
            <w:r>
              <w:t>of</w:t>
            </w:r>
            <w:r>
              <w:rPr>
                <w:spacing w:val="-12"/>
              </w:rPr>
              <w:t xml:space="preserve"> </w:t>
            </w:r>
            <w:r>
              <w:t>dip</w:t>
            </w:r>
            <w:r>
              <w:rPr>
                <w:spacing w:val="-13"/>
              </w:rPr>
              <w:t xml:space="preserve"> </w:t>
            </w:r>
            <w:r>
              <w:t xml:space="preserve">molding </w:t>
            </w:r>
            <w:r>
              <w:rPr>
                <w:spacing w:val="-2"/>
              </w:rPr>
              <w:t>apparatus</w:t>
            </w:r>
          </w:p>
        </w:tc>
        <w:tc>
          <w:tcPr>
            <w:tcW w:w="1986" w:type="dxa"/>
          </w:tcPr>
          <w:p w14:paraId="1487B1DF" w14:textId="77777777" w:rsidR="00226AE0" w:rsidRDefault="00226AE0" w:rsidP="00AF1F28">
            <w:pPr>
              <w:pStyle w:val="TableParagraph"/>
              <w:spacing w:before="145"/>
              <w:ind w:right="92"/>
              <w:jc w:val="right"/>
            </w:pPr>
            <w:r>
              <w:rPr>
                <w:spacing w:val="-2"/>
              </w:rPr>
              <w:t>3/1/2021</w:t>
            </w:r>
          </w:p>
        </w:tc>
        <w:tc>
          <w:tcPr>
            <w:tcW w:w="1409" w:type="dxa"/>
          </w:tcPr>
          <w:p w14:paraId="34BF6E1C" w14:textId="77777777" w:rsidR="00226AE0" w:rsidRDefault="00226AE0" w:rsidP="00AF1F28">
            <w:pPr>
              <w:pStyle w:val="TableParagraph"/>
              <w:spacing w:line="259" w:lineRule="auto"/>
              <w:ind w:left="580" w:right="85" w:firstLine="612"/>
            </w:pPr>
            <w:r>
              <w:rPr>
                <w:spacing w:val="-10"/>
              </w:rPr>
              <w:t>$</w:t>
            </w:r>
            <w:r>
              <w:rPr>
                <w:spacing w:val="-2"/>
              </w:rPr>
              <w:t xml:space="preserve"> 157,829</w:t>
            </w:r>
          </w:p>
        </w:tc>
        <w:tc>
          <w:tcPr>
            <w:tcW w:w="1312" w:type="dxa"/>
          </w:tcPr>
          <w:p w14:paraId="2EF0078F" w14:textId="77777777" w:rsidR="00226AE0" w:rsidRDefault="00226AE0" w:rsidP="00AF1F28">
            <w:pPr>
              <w:pStyle w:val="TableParagraph"/>
              <w:spacing w:line="259" w:lineRule="auto"/>
              <w:ind w:left="484" w:right="84" w:firstLine="612"/>
            </w:pPr>
            <w:r>
              <w:rPr>
                <w:spacing w:val="-10"/>
              </w:rPr>
              <w:t>$</w:t>
            </w:r>
            <w:r>
              <w:rPr>
                <w:spacing w:val="-2"/>
              </w:rPr>
              <w:t xml:space="preserve"> 187,457</w:t>
            </w:r>
          </w:p>
        </w:tc>
        <w:tc>
          <w:tcPr>
            <w:tcW w:w="1589" w:type="dxa"/>
          </w:tcPr>
          <w:p w14:paraId="495EB531" w14:textId="77777777" w:rsidR="00226AE0" w:rsidRDefault="00226AE0" w:rsidP="00AF1F28">
            <w:pPr>
              <w:pStyle w:val="TableParagraph"/>
              <w:tabs>
                <w:tab w:val="left" w:pos="507"/>
              </w:tabs>
              <w:spacing w:before="145"/>
              <w:ind w:right="91"/>
              <w:jc w:val="right"/>
            </w:pPr>
            <w:r>
              <w:rPr>
                <w:spacing w:val="-10"/>
              </w:rPr>
              <w:t>$</w:t>
            </w:r>
            <w:r>
              <w:tab/>
            </w:r>
            <w:r>
              <w:rPr>
                <w:spacing w:val="-2"/>
              </w:rPr>
              <w:t>345,286</w:t>
            </w:r>
          </w:p>
        </w:tc>
      </w:tr>
      <w:tr w:rsidR="00226AE0" w14:paraId="0C68F608" w14:textId="77777777" w:rsidTr="00AF1F28">
        <w:trPr>
          <w:trHeight w:val="1030"/>
        </w:trPr>
        <w:tc>
          <w:tcPr>
            <w:tcW w:w="1140" w:type="dxa"/>
          </w:tcPr>
          <w:p w14:paraId="02F7CCAB" w14:textId="77777777" w:rsidR="00226AE0" w:rsidRDefault="00226AE0" w:rsidP="00AF1F28">
            <w:pPr>
              <w:pStyle w:val="TableParagraph"/>
              <w:spacing w:before="9"/>
              <w:rPr>
                <w:sz w:val="23"/>
              </w:rPr>
            </w:pPr>
          </w:p>
          <w:p w14:paraId="77736973" w14:textId="77777777" w:rsidR="00226AE0" w:rsidRDefault="00226AE0" w:rsidP="00AF1F28">
            <w:pPr>
              <w:pStyle w:val="TableParagraph"/>
              <w:spacing w:before="1"/>
              <w:ind w:right="445"/>
              <w:jc w:val="right"/>
            </w:pPr>
            <w:r>
              <w:rPr>
                <w:spacing w:val="-5"/>
              </w:rPr>
              <w:t>25</w:t>
            </w:r>
          </w:p>
        </w:tc>
        <w:tc>
          <w:tcPr>
            <w:tcW w:w="920" w:type="dxa"/>
          </w:tcPr>
          <w:p w14:paraId="21A15CDD" w14:textId="77777777" w:rsidR="00226AE0" w:rsidRDefault="00226AE0" w:rsidP="00AF1F28">
            <w:pPr>
              <w:pStyle w:val="TableParagraph"/>
              <w:spacing w:before="9"/>
              <w:rPr>
                <w:sz w:val="23"/>
              </w:rPr>
            </w:pPr>
          </w:p>
          <w:p w14:paraId="46744D0C" w14:textId="77777777" w:rsidR="00226AE0" w:rsidRDefault="00226AE0" w:rsidP="00AF1F28">
            <w:pPr>
              <w:pStyle w:val="TableParagraph"/>
              <w:spacing w:before="1"/>
              <w:ind w:left="271" w:right="259"/>
              <w:jc w:val="center"/>
            </w:pPr>
            <w:r>
              <w:rPr>
                <w:spacing w:val="-5"/>
              </w:rPr>
              <w:t>N/A</w:t>
            </w:r>
          </w:p>
        </w:tc>
        <w:tc>
          <w:tcPr>
            <w:tcW w:w="2614" w:type="dxa"/>
          </w:tcPr>
          <w:p w14:paraId="76BC9920"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3C4B63AD" w14:textId="77777777" w:rsidR="00226AE0" w:rsidRDefault="00226AE0" w:rsidP="00AF1F28">
            <w:pPr>
              <w:pStyle w:val="TableParagraph"/>
              <w:spacing w:before="9"/>
              <w:rPr>
                <w:sz w:val="23"/>
              </w:rPr>
            </w:pPr>
          </w:p>
          <w:p w14:paraId="333BB1D9" w14:textId="77777777" w:rsidR="00226AE0" w:rsidRDefault="00226AE0" w:rsidP="00AF1F28">
            <w:pPr>
              <w:pStyle w:val="TableParagraph"/>
              <w:spacing w:before="1"/>
              <w:ind w:right="92"/>
              <w:jc w:val="right"/>
            </w:pPr>
            <w:r>
              <w:rPr>
                <w:spacing w:val="-2"/>
              </w:rPr>
              <w:t>3/25/2021</w:t>
            </w:r>
          </w:p>
        </w:tc>
        <w:tc>
          <w:tcPr>
            <w:tcW w:w="1409" w:type="dxa"/>
          </w:tcPr>
          <w:p w14:paraId="1422AF0C" w14:textId="77777777" w:rsidR="00226AE0" w:rsidRDefault="00226AE0" w:rsidP="00AF1F28">
            <w:pPr>
              <w:pStyle w:val="TableParagraph"/>
              <w:spacing w:before="9"/>
              <w:rPr>
                <w:sz w:val="23"/>
              </w:rPr>
            </w:pPr>
          </w:p>
          <w:p w14:paraId="11A21157"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117FF001" w14:textId="77777777" w:rsidR="00226AE0" w:rsidRDefault="00226AE0" w:rsidP="00AF1F28">
            <w:pPr>
              <w:pStyle w:val="TableParagraph"/>
              <w:rPr>
                <w:rFonts w:ascii="Times New Roman"/>
                <w:sz w:val="20"/>
              </w:rPr>
            </w:pPr>
          </w:p>
        </w:tc>
        <w:tc>
          <w:tcPr>
            <w:tcW w:w="1589" w:type="dxa"/>
          </w:tcPr>
          <w:p w14:paraId="74270F15" w14:textId="77777777" w:rsidR="00226AE0" w:rsidRDefault="00226AE0" w:rsidP="00AF1F28">
            <w:pPr>
              <w:pStyle w:val="TableParagraph"/>
              <w:spacing w:before="9"/>
              <w:rPr>
                <w:sz w:val="23"/>
              </w:rPr>
            </w:pPr>
          </w:p>
          <w:p w14:paraId="197A85BA"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4FAFBF73" w14:textId="77777777" w:rsidTr="00AF1F28">
        <w:trPr>
          <w:trHeight w:val="738"/>
        </w:trPr>
        <w:tc>
          <w:tcPr>
            <w:tcW w:w="1140" w:type="dxa"/>
          </w:tcPr>
          <w:p w14:paraId="31B352FF" w14:textId="77777777" w:rsidR="00226AE0" w:rsidRDefault="00226AE0" w:rsidP="00AF1F28">
            <w:pPr>
              <w:pStyle w:val="TableParagraph"/>
              <w:spacing w:before="145"/>
              <w:ind w:right="445"/>
              <w:jc w:val="right"/>
            </w:pPr>
            <w:r>
              <w:rPr>
                <w:spacing w:val="-5"/>
              </w:rPr>
              <w:t>26</w:t>
            </w:r>
          </w:p>
        </w:tc>
        <w:tc>
          <w:tcPr>
            <w:tcW w:w="920" w:type="dxa"/>
          </w:tcPr>
          <w:p w14:paraId="4783BC0E" w14:textId="77777777" w:rsidR="00226AE0" w:rsidRDefault="00226AE0" w:rsidP="00AF1F28">
            <w:pPr>
              <w:pStyle w:val="TableParagraph"/>
              <w:spacing w:before="145"/>
              <w:ind w:left="271" w:right="259"/>
              <w:jc w:val="center"/>
            </w:pPr>
            <w:r>
              <w:rPr>
                <w:spacing w:val="-5"/>
              </w:rPr>
              <w:t>N/A</w:t>
            </w:r>
          </w:p>
        </w:tc>
        <w:tc>
          <w:tcPr>
            <w:tcW w:w="2614" w:type="dxa"/>
          </w:tcPr>
          <w:p w14:paraId="23D24080" w14:textId="77777777" w:rsidR="00226AE0" w:rsidRDefault="00226AE0" w:rsidP="00AF1F28">
            <w:pPr>
              <w:pStyle w:val="TableParagraph"/>
              <w:spacing w:line="259" w:lineRule="auto"/>
              <w:ind w:left="108" w:right="162"/>
            </w:pPr>
            <w:r>
              <w:t>Monthly</w:t>
            </w:r>
            <w:r>
              <w:rPr>
                <w:spacing w:val="-13"/>
              </w:rPr>
              <w:t xml:space="preserve"> </w:t>
            </w:r>
            <w:r>
              <w:t>Report(Technical and Business Reports)</w:t>
            </w:r>
          </w:p>
        </w:tc>
        <w:tc>
          <w:tcPr>
            <w:tcW w:w="1986" w:type="dxa"/>
          </w:tcPr>
          <w:p w14:paraId="5401390E" w14:textId="77777777" w:rsidR="00226AE0" w:rsidRDefault="00226AE0" w:rsidP="00AF1F28">
            <w:pPr>
              <w:pStyle w:val="TableParagraph"/>
              <w:spacing w:before="145"/>
              <w:ind w:right="92"/>
              <w:jc w:val="right"/>
            </w:pPr>
            <w:r>
              <w:rPr>
                <w:spacing w:val="-2"/>
              </w:rPr>
              <w:t>4/25/2021</w:t>
            </w:r>
          </w:p>
        </w:tc>
        <w:tc>
          <w:tcPr>
            <w:tcW w:w="1409" w:type="dxa"/>
          </w:tcPr>
          <w:p w14:paraId="4DF69DA9" w14:textId="77777777" w:rsidR="00226AE0" w:rsidRDefault="00226AE0" w:rsidP="00AF1F28">
            <w:pPr>
              <w:pStyle w:val="TableParagraph"/>
              <w:spacing w:before="145"/>
              <w:ind w:right="92"/>
              <w:jc w:val="right"/>
            </w:pPr>
            <w:r>
              <w:t>$</w:t>
            </w:r>
            <w:r>
              <w:rPr>
                <w:spacing w:val="-3"/>
              </w:rPr>
              <w:t xml:space="preserve"> </w:t>
            </w:r>
            <w:r>
              <w:rPr>
                <w:spacing w:val="-10"/>
              </w:rPr>
              <w:t>‐</w:t>
            </w:r>
          </w:p>
        </w:tc>
        <w:tc>
          <w:tcPr>
            <w:tcW w:w="1312" w:type="dxa"/>
          </w:tcPr>
          <w:p w14:paraId="090B327E" w14:textId="77777777" w:rsidR="00226AE0" w:rsidRDefault="00226AE0" w:rsidP="00AF1F28">
            <w:pPr>
              <w:pStyle w:val="TableParagraph"/>
              <w:rPr>
                <w:rFonts w:ascii="Times New Roman"/>
                <w:sz w:val="20"/>
              </w:rPr>
            </w:pPr>
          </w:p>
        </w:tc>
        <w:tc>
          <w:tcPr>
            <w:tcW w:w="1589" w:type="dxa"/>
          </w:tcPr>
          <w:p w14:paraId="0D9CB3F0" w14:textId="77777777" w:rsidR="00226AE0" w:rsidRDefault="00226AE0" w:rsidP="00AF1F28">
            <w:pPr>
              <w:pStyle w:val="TableParagraph"/>
              <w:spacing w:before="145"/>
              <w:ind w:right="90"/>
              <w:jc w:val="right"/>
            </w:pPr>
            <w:r>
              <w:t>$</w:t>
            </w:r>
            <w:r>
              <w:rPr>
                <w:spacing w:val="-3"/>
              </w:rPr>
              <w:t xml:space="preserve"> </w:t>
            </w:r>
            <w:r>
              <w:rPr>
                <w:spacing w:val="-10"/>
              </w:rPr>
              <w:t>‐</w:t>
            </w:r>
          </w:p>
        </w:tc>
      </w:tr>
      <w:tr w:rsidR="00226AE0" w14:paraId="3E8968B2" w14:textId="77777777" w:rsidTr="00AF1F28">
        <w:trPr>
          <w:trHeight w:val="1030"/>
        </w:trPr>
        <w:tc>
          <w:tcPr>
            <w:tcW w:w="1140" w:type="dxa"/>
          </w:tcPr>
          <w:p w14:paraId="245080A3" w14:textId="77777777" w:rsidR="00226AE0" w:rsidRDefault="00226AE0" w:rsidP="00AF1F28">
            <w:pPr>
              <w:pStyle w:val="TableParagraph"/>
              <w:spacing w:before="9"/>
              <w:rPr>
                <w:sz w:val="23"/>
              </w:rPr>
            </w:pPr>
          </w:p>
          <w:p w14:paraId="3F63A93C" w14:textId="77777777" w:rsidR="00226AE0" w:rsidRDefault="00226AE0" w:rsidP="00AF1F28">
            <w:pPr>
              <w:pStyle w:val="TableParagraph"/>
              <w:spacing w:before="1"/>
              <w:ind w:right="445"/>
              <w:jc w:val="right"/>
            </w:pPr>
            <w:r>
              <w:rPr>
                <w:spacing w:val="-5"/>
              </w:rPr>
              <w:t>27</w:t>
            </w:r>
          </w:p>
        </w:tc>
        <w:tc>
          <w:tcPr>
            <w:tcW w:w="920" w:type="dxa"/>
          </w:tcPr>
          <w:p w14:paraId="6D60293A" w14:textId="77777777" w:rsidR="00226AE0" w:rsidRDefault="00226AE0" w:rsidP="00AF1F28">
            <w:pPr>
              <w:pStyle w:val="TableParagraph"/>
              <w:spacing w:before="9"/>
              <w:rPr>
                <w:sz w:val="23"/>
              </w:rPr>
            </w:pPr>
          </w:p>
          <w:p w14:paraId="1D1A8C62" w14:textId="77777777" w:rsidR="00226AE0" w:rsidRDefault="00226AE0" w:rsidP="00AF1F28">
            <w:pPr>
              <w:pStyle w:val="TableParagraph"/>
              <w:spacing w:before="1"/>
              <w:ind w:left="271" w:right="259"/>
              <w:jc w:val="center"/>
            </w:pPr>
            <w:r>
              <w:rPr>
                <w:spacing w:val="-5"/>
              </w:rPr>
              <w:t>N/A</w:t>
            </w:r>
          </w:p>
        </w:tc>
        <w:tc>
          <w:tcPr>
            <w:tcW w:w="2614" w:type="dxa"/>
          </w:tcPr>
          <w:p w14:paraId="1E885E40"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70947E23" w14:textId="77777777" w:rsidR="00226AE0" w:rsidRDefault="00226AE0" w:rsidP="00AF1F28">
            <w:pPr>
              <w:pStyle w:val="TableParagraph"/>
              <w:spacing w:before="9"/>
              <w:rPr>
                <w:sz w:val="23"/>
              </w:rPr>
            </w:pPr>
          </w:p>
          <w:p w14:paraId="0BB7EA19" w14:textId="77777777" w:rsidR="00226AE0" w:rsidRDefault="00226AE0" w:rsidP="00AF1F28">
            <w:pPr>
              <w:pStyle w:val="TableParagraph"/>
              <w:spacing w:before="1"/>
              <w:ind w:right="92"/>
              <w:jc w:val="right"/>
            </w:pPr>
            <w:r>
              <w:rPr>
                <w:spacing w:val="-2"/>
              </w:rPr>
              <w:t>5/25/2021</w:t>
            </w:r>
          </w:p>
        </w:tc>
        <w:tc>
          <w:tcPr>
            <w:tcW w:w="1409" w:type="dxa"/>
          </w:tcPr>
          <w:p w14:paraId="299C6B6B" w14:textId="77777777" w:rsidR="00226AE0" w:rsidRDefault="00226AE0" w:rsidP="00AF1F28">
            <w:pPr>
              <w:pStyle w:val="TableParagraph"/>
              <w:spacing w:before="9"/>
              <w:rPr>
                <w:sz w:val="23"/>
              </w:rPr>
            </w:pPr>
          </w:p>
          <w:p w14:paraId="70D1B365"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37DC2D7E" w14:textId="77777777" w:rsidR="00226AE0" w:rsidRDefault="00226AE0" w:rsidP="00AF1F28">
            <w:pPr>
              <w:pStyle w:val="TableParagraph"/>
              <w:rPr>
                <w:rFonts w:ascii="Times New Roman"/>
                <w:sz w:val="20"/>
              </w:rPr>
            </w:pPr>
          </w:p>
        </w:tc>
        <w:tc>
          <w:tcPr>
            <w:tcW w:w="1589" w:type="dxa"/>
          </w:tcPr>
          <w:p w14:paraId="14CA01BC" w14:textId="77777777" w:rsidR="00226AE0" w:rsidRDefault="00226AE0" w:rsidP="00AF1F28">
            <w:pPr>
              <w:pStyle w:val="TableParagraph"/>
              <w:spacing w:before="9"/>
              <w:rPr>
                <w:sz w:val="23"/>
              </w:rPr>
            </w:pPr>
          </w:p>
          <w:p w14:paraId="24B13D4D"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2407B74B" w14:textId="77777777" w:rsidTr="00AF1F28">
        <w:trPr>
          <w:trHeight w:val="738"/>
        </w:trPr>
        <w:tc>
          <w:tcPr>
            <w:tcW w:w="1140" w:type="dxa"/>
          </w:tcPr>
          <w:p w14:paraId="38825792" w14:textId="77777777" w:rsidR="00226AE0" w:rsidRDefault="00226AE0" w:rsidP="00AF1F28">
            <w:pPr>
              <w:pStyle w:val="TableParagraph"/>
              <w:spacing w:before="145"/>
              <w:ind w:right="445"/>
              <w:jc w:val="right"/>
            </w:pPr>
            <w:r>
              <w:rPr>
                <w:spacing w:val="-5"/>
              </w:rPr>
              <w:t>28</w:t>
            </w:r>
          </w:p>
        </w:tc>
        <w:tc>
          <w:tcPr>
            <w:tcW w:w="920" w:type="dxa"/>
          </w:tcPr>
          <w:p w14:paraId="7B664CE2" w14:textId="77777777" w:rsidR="00226AE0" w:rsidRDefault="00226AE0" w:rsidP="00AF1F28">
            <w:pPr>
              <w:pStyle w:val="TableParagraph"/>
              <w:spacing w:before="145"/>
              <w:ind w:left="270" w:right="259"/>
              <w:jc w:val="center"/>
            </w:pPr>
            <w:r>
              <w:rPr>
                <w:spacing w:val="-5"/>
              </w:rPr>
              <w:t>10</w:t>
            </w:r>
          </w:p>
        </w:tc>
        <w:tc>
          <w:tcPr>
            <w:tcW w:w="2614" w:type="dxa"/>
          </w:tcPr>
          <w:p w14:paraId="1EA079EE" w14:textId="77777777" w:rsidR="00226AE0" w:rsidRDefault="00226AE0" w:rsidP="00AF1F28">
            <w:pPr>
              <w:pStyle w:val="TableParagraph"/>
              <w:spacing w:line="259" w:lineRule="auto"/>
              <w:ind w:left="108" w:right="1047"/>
            </w:pPr>
            <w:r>
              <w:t>Assess</w:t>
            </w:r>
            <w:r>
              <w:rPr>
                <w:spacing w:val="-13"/>
              </w:rPr>
              <w:t xml:space="preserve"> </w:t>
            </w:r>
            <w:r>
              <w:t xml:space="preserve">potential </w:t>
            </w:r>
            <w:r>
              <w:rPr>
                <w:spacing w:val="-2"/>
              </w:rPr>
              <w:t>toxicology</w:t>
            </w:r>
          </w:p>
        </w:tc>
        <w:tc>
          <w:tcPr>
            <w:tcW w:w="1986" w:type="dxa"/>
          </w:tcPr>
          <w:p w14:paraId="0D7274CF" w14:textId="77777777" w:rsidR="00226AE0" w:rsidRDefault="00226AE0" w:rsidP="00AF1F28">
            <w:pPr>
              <w:pStyle w:val="TableParagraph"/>
              <w:spacing w:before="145"/>
              <w:ind w:right="92"/>
              <w:jc w:val="right"/>
            </w:pPr>
            <w:r>
              <w:rPr>
                <w:spacing w:val="-2"/>
              </w:rPr>
              <w:t>6/1/2021</w:t>
            </w:r>
          </w:p>
        </w:tc>
        <w:tc>
          <w:tcPr>
            <w:tcW w:w="1409" w:type="dxa"/>
          </w:tcPr>
          <w:p w14:paraId="7AF7D867" w14:textId="77777777" w:rsidR="00226AE0" w:rsidRDefault="00226AE0" w:rsidP="00AF1F28">
            <w:pPr>
              <w:pStyle w:val="TableParagraph"/>
              <w:spacing w:before="145"/>
              <w:ind w:right="91"/>
              <w:jc w:val="right"/>
            </w:pPr>
            <w:r>
              <w:rPr>
                <w:spacing w:val="-2"/>
              </w:rPr>
              <w:t>$157,829</w:t>
            </w:r>
          </w:p>
        </w:tc>
        <w:tc>
          <w:tcPr>
            <w:tcW w:w="1312" w:type="dxa"/>
          </w:tcPr>
          <w:p w14:paraId="1135D1E5" w14:textId="77777777" w:rsidR="00226AE0" w:rsidRDefault="00226AE0" w:rsidP="00AF1F28">
            <w:pPr>
              <w:pStyle w:val="TableParagraph"/>
              <w:rPr>
                <w:rFonts w:ascii="Times New Roman"/>
                <w:sz w:val="20"/>
              </w:rPr>
            </w:pPr>
          </w:p>
        </w:tc>
        <w:tc>
          <w:tcPr>
            <w:tcW w:w="1589" w:type="dxa"/>
          </w:tcPr>
          <w:p w14:paraId="58C1F603" w14:textId="77777777" w:rsidR="00226AE0" w:rsidRDefault="00226AE0" w:rsidP="00AF1F28">
            <w:pPr>
              <w:pStyle w:val="TableParagraph"/>
              <w:spacing w:before="145"/>
              <w:ind w:right="89"/>
              <w:jc w:val="right"/>
            </w:pPr>
            <w:r>
              <w:rPr>
                <w:spacing w:val="-2"/>
              </w:rPr>
              <w:t>$157,829</w:t>
            </w:r>
          </w:p>
        </w:tc>
      </w:tr>
      <w:tr w:rsidR="00226AE0" w14:paraId="0C52B430" w14:textId="77777777" w:rsidTr="00AF1F28">
        <w:trPr>
          <w:trHeight w:val="1029"/>
        </w:trPr>
        <w:tc>
          <w:tcPr>
            <w:tcW w:w="1140" w:type="dxa"/>
          </w:tcPr>
          <w:p w14:paraId="570F88CB" w14:textId="77777777" w:rsidR="00226AE0" w:rsidRDefault="00226AE0" w:rsidP="00AF1F28">
            <w:pPr>
              <w:pStyle w:val="TableParagraph"/>
              <w:spacing w:before="9"/>
              <w:rPr>
                <w:sz w:val="23"/>
              </w:rPr>
            </w:pPr>
          </w:p>
          <w:p w14:paraId="09FFB7B4" w14:textId="77777777" w:rsidR="00226AE0" w:rsidRDefault="00226AE0" w:rsidP="00AF1F28">
            <w:pPr>
              <w:pStyle w:val="TableParagraph"/>
              <w:spacing w:before="1"/>
              <w:ind w:right="445"/>
              <w:jc w:val="right"/>
            </w:pPr>
            <w:r>
              <w:rPr>
                <w:spacing w:val="-5"/>
              </w:rPr>
              <w:t>29</w:t>
            </w:r>
          </w:p>
        </w:tc>
        <w:tc>
          <w:tcPr>
            <w:tcW w:w="920" w:type="dxa"/>
          </w:tcPr>
          <w:p w14:paraId="323733B5" w14:textId="77777777" w:rsidR="00226AE0" w:rsidRDefault="00226AE0" w:rsidP="00AF1F28">
            <w:pPr>
              <w:pStyle w:val="TableParagraph"/>
              <w:spacing w:before="9"/>
              <w:rPr>
                <w:sz w:val="23"/>
              </w:rPr>
            </w:pPr>
          </w:p>
          <w:p w14:paraId="0AC76CE4" w14:textId="77777777" w:rsidR="00226AE0" w:rsidRDefault="00226AE0" w:rsidP="00AF1F28">
            <w:pPr>
              <w:pStyle w:val="TableParagraph"/>
              <w:spacing w:before="1"/>
              <w:ind w:left="271" w:right="259"/>
              <w:jc w:val="center"/>
            </w:pPr>
            <w:r>
              <w:rPr>
                <w:spacing w:val="-5"/>
              </w:rPr>
              <w:t>N/A</w:t>
            </w:r>
          </w:p>
        </w:tc>
        <w:tc>
          <w:tcPr>
            <w:tcW w:w="2614" w:type="dxa"/>
          </w:tcPr>
          <w:p w14:paraId="1FA91AE8"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3579F2F9" w14:textId="77777777" w:rsidR="00226AE0" w:rsidRDefault="00226AE0" w:rsidP="00AF1F28">
            <w:pPr>
              <w:pStyle w:val="TableParagraph"/>
              <w:spacing w:before="9"/>
              <w:rPr>
                <w:sz w:val="23"/>
              </w:rPr>
            </w:pPr>
          </w:p>
          <w:p w14:paraId="226B193E" w14:textId="77777777" w:rsidR="00226AE0" w:rsidRDefault="00226AE0" w:rsidP="00AF1F28">
            <w:pPr>
              <w:pStyle w:val="TableParagraph"/>
              <w:spacing w:before="1"/>
              <w:ind w:right="92"/>
              <w:jc w:val="right"/>
            </w:pPr>
            <w:r>
              <w:rPr>
                <w:spacing w:val="-2"/>
              </w:rPr>
              <w:t>6/25/2021</w:t>
            </w:r>
          </w:p>
        </w:tc>
        <w:tc>
          <w:tcPr>
            <w:tcW w:w="1409" w:type="dxa"/>
          </w:tcPr>
          <w:p w14:paraId="01B430C0" w14:textId="77777777" w:rsidR="00226AE0" w:rsidRDefault="00226AE0" w:rsidP="00AF1F28">
            <w:pPr>
              <w:pStyle w:val="TableParagraph"/>
              <w:spacing w:before="9"/>
              <w:rPr>
                <w:sz w:val="23"/>
              </w:rPr>
            </w:pPr>
          </w:p>
          <w:p w14:paraId="78BEE554"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4E70AE78" w14:textId="77777777" w:rsidR="00226AE0" w:rsidRDefault="00226AE0" w:rsidP="00AF1F28">
            <w:pPr>
              <w:pStyle w:val="TableParagraph"/>
              <w:rPr>
                <w:rFonts w:ascii="Times New Roman"/>
                <w:sz w:val="20"/>
              </w:rPr>
            </w:pPr>
          </w:p>
        </w:tc>
        <w:tc>
          <w:tcPr>
            <w:tcW w:w="1589" w:type="dxa"/>
          </w:tcPr>
          <w:p w14:paraId="53E2122D" w14:textId="77777777" w:rsidR="00226AE0" w:rsidRDefault="00226AE0" w:rsidP="00AF1F28">
            <w:pPr>
              <w:pStyle w:val="TableParagraph"/>
              <w:spacing w:before="9"/>
              <w:rPr>
                <w:sz w:val="23"/>
              </w:rPr>
            </w:pPr>
          </w:p>
          <w:p w14:paraId="22E0275C"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13EA0D46" w14:textId="77777777" w:rsidTr="00AF1F28">
        <w:trPr>
          <w:trHeight w:val="1030"/>
        </w:trPr>
        <w:tc>
          <w:tcPr>
            <w:tcW w:w="1140" w:type="dxa"/>
          </w:tcPr>
          <w:p w14:paraId="5BD75F04" w14:textId="77777777" w:rsidR="00226AE0" w:rsidRDefault="00226AE0" w:rsidP="00AF1F28">
            <w:pPr>
              <w:pStyle w:val="TableParagraph"/>
              <w:spacing w:before="9"/>
              <w:rPr>
                <w:sz w:val="23"/>
              </w:rPr>
            </w:pPr>
          </w:p>
          <w:p w14:paraId="70650487" w14:textId="77777777" w:rsidR="00226AE0" w:rsidRDefault="00226AE0" w:rsidP="00AF1F28">
            <w:pPr>
              <w:pStyle w:val="TableParagraph"/>
              <w:spacing w:before="1"/>
              <w:ind w:right="445"/>
              <w:jc w:val="right"/>
            </w:pPr>
            <w:r>
              <w:rPr>
                <w:spacing w:val="-5"/>
              </w:rPr>
              <w:t>30</w:t>
            </w:r>
          </w:p>
        </w:tc>
        <w:tc>
          <w:tcPr>
            <w:tcW w:w="920" w:type="dxa"/>
          </w:tcPr>
          <w:p w14:paraId="6E6B9458" w14:textId="77777777" w:rsidR="00226AE0" w:rsidRDefault="00226AE0" w:rsidP="00AF1F28">
            <w:pPr>
              <w:pStyle w:val="TableParagraph"/>
              <w:spacing w:before="9"/>
              <w:rPr>
                <w:sz w:val="23"/>
              </w:rPr>
            </w:pPr>
          </w:p>
          <w:p w14:paraId="3026E3FD" w14:textId="77777777" w:rsidR="00226AE0" w:rsidRDefault="00226AE0" w:rsidP="00AF1F28">
            <w:pPr>
              <w:pStyle w:val="TableParagraph"/>
              <w:spacing w:before="1"/>
              <w:ind w:left="271" w:right="259"/>
              <w:jc w:val="center"/>
            </w:pPr>
            <w:r>
              <w:rPr>
                <w:spacing w:val="-5"/>
              </w:rPr>
              <w:t>N/A</w:t>
            </w:r>
          </w:p>
        </w:tc>
        <w:tc>
          <w:tcPr>
            <w:tcW w:w="2614" w:type="dxa"/>
          </w:tcPr>
          <w:p w14:paraId="5F0529AA" w14:textId="77777777" w:rsidR="00226AE0" w:rsidRDefault="00226AE0" w:rsidP="00AF1F28">
            <w:pPr>
              <w:pStyle w:val="TableParagraph"/>
              <w:spacing w:before="1"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641C46E8" w14:textId="77777777" w:rsidR="00226AE0" w:rsidRDefault="00226AE0" w:rsidP="00AF1F28">
            <w:pPr>
              <w:pStyle w:val="TableParagraph"/>
              <w:spacing w:before="9"/>
              <w:rPr>
                <w:sz w:val="23"/>
              </w:rPr>
            </w:pPr>
          </w:p>
          <w:p w14:paraId="2BD91E8E" w14:textId="77777777" w:rsidR="00226AE0" w:rsidRDefault="00226AE0" w:rsidP="00AF1F28">
            <w:pPr>
              <w:pStyle w:val="TableParagraph"/>
              <w:spacing w:before="1"/>
              <w:ind w:right="92"/>
              <w:jc w:val="right"/>
            </w:pPr>
            <w:r>
              <w:rPr>
                <w:spacing w:val="-2"/>
              </w:rPr>
              <w:t>7/25/2021</w:t>
            </w:r>
          </w:p>
        </w:tc>
        <w:tc>
          <w:tcPr>
            <w:tcW w:w="1409" w:type="dxa"/>
          </w:tcPr>
          <w:p w14:paraId="4375F31F" w14:textId="77777777" w:rsidR="00226AE0" w:rsidRDefault="00226AE0" w:rsidP="00AF1F28">
            <w:pPr>
              <w:pStyle w:val="TableParagraph"/>
              <w:spacing w:before="9"/>
              <w:rPr>
                <w:sz w:val="23"/>
              </w:rPr>
            </w:pPr>
          </w:p>
          <w:p w14:paraId="1EFCB552"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5FC4C216" w14:textId="77777777" w:rsidR="00226AE0" w:rsidRDefault="00226AE0" w:rsidP="00AF1F28">
            <w:pPr>
              <w:pStyle w:val="TableParagraph"/>
              <w:rPr>
                <w:rFonts w:ascii="Times New Roman"/>
                <w:sz w:val="20"/>
              </w:rPr>
            </w:pPr>
          </w:p>
        </w:tc>
        <w:tc>
          <w:tcPr>
            <w:tcW w:w="1589" w:type="dxa"/>
          </w:tcPr>
          <w:p w14:paraId="1A56A1C8" w14:textId="77777777" w:rsidR="00226AE0" w:rsidRDefault="00226AE0" w:rsidP="00AF1F28">
            <w:pPr>
              <w:pStyle w:val="TableParagraph"/>
              <w:spacing w:before="9"/>
              <w:rPr>
                <w:sz w:val="23"/>
              </w:rPr>
            </w:pPr>
          </w:p>
          <w:p w14:paraId="08893CB1"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4258FEA3" w14:textId="77777777" w:rsidTr="00AF1F28">
        <w:trPr>
          <w:trHeight w:val="1029"/>
        </w:trPr>
        <w:tc>
          <w:tcPr>
            <w:tcW w:w="1140" w:type="dxa"/>
          </w:tcPr>
          <w:p w14:paraId="150BE809" w14:textId="77777777" w:rsidR="00226AE0" w:rsidRDefault="00226AE0" w:rsidP="00AF1F28">
            <w:pPr>
              <w:pStyle w:val="TableParagraph"/>
              <w:spacing w:before="8"/>
              <w:rPr>
                <w:sz w:val="23"/>
              </w:rPr>
            </w:pPr>
          </w:p>
          <w:p w14:paraId="04D15E31" w14:textId="77777777" w:rsidR="00226AE0" w:rsidRDefault="00226AE0" w:rsidP="00AF1F28">
            <w:pPr>
              <w:pStyle w:val="TableParagraph"/>
              <w:ind w:right="445"/>
              <w:jc w:val="right"/>
            </w:pPr>
            <w:r>
              <w:rPr>
                <w:spacing w:val="-5"/>
              </w:rPr>
              <w:t>31</w:t>
            </w:r>
          </w:p>
        </w:tc>
        <w:tc>
          <w:tcPr>
            <w:tcW w:w="920" w:type="dxa"/>
          </w:tcPr>
          <w:p w14:paraId="6F1724C3" w14:textId="77777777" w:rsidR="00226AE0" w:rsidRDefault="00226AE0" w:rsidP="00AF1F28">
            <w:pPr>
              <w:pStyle w:val="TableParagraph"/>
              <w:spacing w:before="8"/>
              <w:rPr>
                <w:sz w:val="23"/>
              </w:rPr>
            </w:pPr>
          </w:p>
          <w:p w14:paraId="65EA380F" w14:textId="77777777" w:rsidR="00226AE0" w:rsidRDefault="00226AE0" w:rsidP="00AF1F28">
            <w:pPr>
              <w:pStyle w:val="TableParagraph"/>
              <w:ind w:left="271" w:right="259"/>
              <w:jc w:val="center"/>
            </w:pPr>
            <w:r>
              <w:rPr>
                <w:spacing w:val="-5"/>
              </w:rPr>
              <w:t>N/A</w:t>
            </w:r>
          </w:p>
        </w:tc>
        <w:tc>
          <w:tcPr>
            <w:tcW w:w="2614" w:type="dxa"/>
          </w:tcPr>
          <w:p w14:paraId="657594F4"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6AE037FE" w14:textId="77777777" w:rsidR="00226AE0" w:rsidRDefault="00226AE0" w:rsidP="00AF1F28">
            <w:pPr>
              <w:pStyle w:val="TableParagraph"/>
              <w:spacing w:before="8"/>
              <w:rPr>
                <w:sz w:val="23"/>
              </w:rPr>
            </w:pPr>
          </w:p>
          <w:p w14:paraId="36D105EF" w14:textId="77777777" w:rsidR="00226AE0" w:rsidRDefault="00226AE0" w:rsidP="00AF1F28">
            <w:pPr>
              <w:pStyle w:val="TableParagraph"/>
              <w:ind w:right="92"/>
              <w:jc w:val="right"/>
            </w:pPr>
            <w:r>
              <w:rPr>
                <w:spacing w:val="-2"/>
              </w:rPr>
              <w:t>8/25/2021</w:t>
            </w:r>
          </w:p>
        </w:tc>
        <w:tc>
          <w:tcPr>
            <w:tcW w:w="1409" w:type="dxa"/>
          </w:tcPr>
          <w:p w14:paraId="0BDD62A4" w14:textId="77777777" w:rsidR="00226AE0" w:rsidRDefault="00226AE0" w:rsidP="00AF1F28">
            <w:pPr>
              <w:pStyle w:val="TableParagraph"/>
              <w:spacing w:before="8"/>
              <w:rPr>
                <w:sz w:val="23"/>
              </w:rPr>
            </w:pPr>
          </w:p>
          <w:p w14:paraId="471DE5A0"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60FEFFDE" w14:textId="77777777" w:rsidR="00226AE0" w:rsidRDefault="00226AE0" w:rsidP="00AF1F28">
            <w:pPr>
              <w:pStyle w:val="TableParagraph"/>
              <w:rPr>
                <w:rFonts w:ascii="Times New Roman"/>
                <w:sz w:val="20"/>
              </w:rPr>
            </w:pPr>
          </w:p>
        </w:tc>
        <w:tc>
          <w:tcPr>
            <w:tcW w:w="1589" w:type="dxa"/>
          </w:tcPr>
          <w:p w14:paraId="31AAD233" w14:textId="77777777" w:rsidR="00226AE0" w:rsidRDefault="00226AE0" w:rsidP="00AF1F28">
            <w:pPr>
              <w:pStyle w:val="TableParagraph"/>
              <w:spacing w:before="8"/>
              <w:rPr>
                <w:sz w:val="23"/>
              </w:rPr>
            </w:pPr>
          </w:p>
          <w:p w14:paraId="014EAD3F" w14:textId="77777777" w:rsidR="00226AE0" w:rsidRDefault="00226AE0" w:rsidP="00AF1F28">
            <w:pPr>
              <w:pStyle w:val="TableParagraph"/>
              <w:ind w:right="90"/>
              <w:jc w:val="right"/>
            </w:pPr>
            <w:r>
              <w:t>$</w:t>
            </w:r>
            <w:r>
              <w:rPr>
                <w:spacing w:val="-3"/>
              </w:rPr>
              <w:t xml:space="preserve"> </w:t>
            </w:r>
            <w:r>
              <w:rPr>
                <w:spacing w:val="-10"/>
              </w:rPr>
              <w:t>‐</w:t>
            </w:r>
          </w:p>
        </w:tc>
      </w:tr>
      <w:tr w:rsidR="00226AE0" w14:paraId="61F0ED4F" w14:textId="77777777" w:rsidTr="00AF1F28">
        <w:trPr>
          <w:trHeight w:val="1029"/>
        </w:trPr>
        <w:tc>
          <w:tcPr>
            <w:tcW w:w="1140" w:type="dxa"/>
          </w:tcPr>
          <w:p w14:paraId="6B2D8842" w14:textId="77777777" w:rsidR="00226AE0" w:rsidRDefault="00226AE0" w:rsidP="00AF1F28">
            <w:pPr>
              <w:pStyle w:val="TableParagraph"/>
              <w:spacing w:before="9"/>
              <w:rPr>
                <w:sz w:val="23"/>
              </w:rPr>
            </w:pPr>
          </w:p>
          <w:p w14:paraId="4CD13780" w14:textId="77777777" w:rsidR="00226AE0" w:rsidRDefault="00226AE0" w:rsidP="00AF1F28">
            <w:pPr>
              <w:pStyle w:val="TableParagraph"/>
              <w:spacing w:before="1"/>
              <w:ind w:right="445"/>
              <w:jc w:val="right"/>
            </w:pPr>
            <w:r>
              <w:rPr>
                <w:spacing w:val="-5"/>
              </w:rPr>
              <w:t>32</w:t>
            </w:r>
          </w:p>
        </w:tc>
        <w:tc>
          <w:tcPr>
            <w:tcW w:w="920" w:type="dxa"/>
          </w:tcPr>
          <w:p w14:paraId="114AF628" w14:textId="77777777" w:rsidR="00226AE0" w:rsidRDefault="00226AE0" w:rsidP="00AF1F28">
            <w:pPr>
              <w:pStyle w:val="TableParagraph"/>
              <w:spacing w:before="9"/>
              <w:rPr>
                <w:sz w:val="23"/>
              </w:rPr>
            </w:pPr>
          </w:p>
          <w:p w14:paraId="03D2090B" w14:textId="77777777" w:rsidR="00226AE0" w:rsidRDefault="00226AE0" w:rsidP="00AF1F28">
            <w:pPr>
              <w:pStyle w:val="TableParagraph"/>
              <w:spacing w:before="1"/>
              <w:ind w:left="271" w:right="259"/>
              <w:jc w:val="center"/>
            </w:pPr>
            <w:r>
              <w:rPr>
                <w:spacing w:val="-5"/>
              </w:rPr>
              <w:t>N/A</w:t>
            </w:r>
          </w:p>
        </w:tc>
        <w:tc>
          <w:tcPr>
            <w:tcW w:w="2614" w:type="dxa"/>
          </w:tcPr>
          <w:p w14:paraId="2BB19A6D" w14:textId="77777777" w:rsidR="00226AE0" w:rsidRDefault="00226AE0" w:rsidP="00AF1F28">
            <w:pPr>
              <w:pStyle w:val="TableParagraph"/>
              <w:spacing w:line="259" w:lineRule="auto"/>
              <w:ind w:left="108" w:right="189"/>
            </w:pPr>
            <w:r>
              <w:t>Monthly Report (Technical</w:t>
            </w:r>
            <w:r>
              <w:rPr>
                <w:spacing w:val="-13"/>
              </w:rPr>
              <w:t xml:space="preserve"> </w:t>
            </w:r>
            <w:r>
              <w:t>and</w:t>
            </w:r>
            <w:r>
              <w:rPr>
                <w:spacing w:val="-12"/>
              </w:rPr>
              <w:t xml:space="preserve"> </w:t>
            </w:r>
            <w:r>
              <w:t xml:space="preserve">Business </w:t>
            </w:r>
            <w:r>
              <w:rPr>
                <w:spacing w:val="-2"/>
              </w:rPr>
              <w:t>Reports)</w:t>
            </w:r>
          </w:p>
        </w:tc>
        <w:tc>
          <w:tcPr>
            <w:tcW w:w="1986" w:type="dxa"/>
          </w:tcPr>
          <w:p w14:paraId="577E209D" w14:textId="77777777" w:rsidR="00226AE0" w:rsidRDefault="00226AE0" w:rsidP="00AF1F28">
            <w:pPr>
              <w:pStyle w:val="TableParagraph"/>
              <w:spacing w:before="9"/>
              <w:rPr>
                <w:sz w:val="23"/>
              </w:rPr>
            </w:pPr>
          </w:p>
          <w:p w14:paraId="1CB5F8C9" w14:textId="77777777" w:rsidR="00226AE0" w:rsidRDefault="00226AE0" w:rsidP="00AF1F28">
            <w:pPr>
              <w:pStyle w:val="TableParagraph"/>
              <w:spacing w:before="1"/>
              <w:ind w:right="92"/>
              <w:jc w:val="right"/>
            </w:pPr>
            <w:r>
              <w:rPr>
                <w:spacing w:val="-2"/>
              </w:rPr>
              <w:t>9/25/2021</w:t>
            </w:r>
          </w:p>
        </w:tc>
        <w:tc>
          <w:tcPr>
            <w:tcW w:w="1409" w:type="dxa"/>
          </w:tcPr>
          <w:p w14:paraId="0C15F104" w14:textId="77777777" w:rsidR="00226AE0" w:rsidRDefault="00226AE0" w:rsidP="00AF1F28">
            <w:pPr>
              <w:pStyle w:val="TableParagraph"/>
              <w:spacing w:before="9"/>
              <w:rPr>
                <w:sz w:val="23"/>
              </w:rPr>
            </w:pPr>
          </w:p>
          <w:p w14:paraId="40CBF08F" w14:textId="77777777" w:rsidR="00226AE0" w:rsidRDefault="00226AE0" w:rsidP="00AF1F28">
            <w:pPr>
              <w:pStyle w:val="TableParagraph"/>
              <w:spacing w:before="1"/>
              <w:ind w:right="92"/>
              <w:jc w:val="right"/>
            </w:pPr>
            <w:r>
              <w:t>$</w:t>
            </w:r>
            <w:r>
              <w:rPr>
                <w:spacing w:val="-3"/>
              </w:rPr>
              <w:t xml:space="preserve"> </w:t>
            </w:r>
            <w:r>
              <w:rPr>
                <w:spacing w:val="-10"/>
              </w:rPr>
              <w:t>‐</w:t>
            </w:r>
          </w:p>
        </w:tc>
        <w:tc>
          <w:tcPr>
            <w:tcW w:w="1312" w:type="dxa"/>
          </w:tcPr>
          <w:p w14:paraId="6AD86A13" w14:textId="77777777" w:rsidR="00226AE0" w:rsidRDefault="00226AE0" w:rsidP="00AF1F28">
            <w:pPr>
              <w:pStyle w:val="TableParagraph"/>
              <w:rPr>
                <w:rFonts w:ascii="Times New Roman"/>
                <w:sz w:val="20"/>
              </w:rPr>
            </w:pPr>
          </w:p>
        </w:tc>
        <w:tc>
          <w:tcPr>
            <w:tcW w:w="1589" w:type="dxa"/>
          </w:tcPr>
          <w:p w14:paraId="0B6A49BA" w14:textId="77777777" w:rsidR="00226AE0" w:rsidRDefault="00226AE0" w:rsidP="00AF1F28">
            <w:pPr>
              <w:pStyle w:val="TableParagraph"/>
              <w:spacing w:before="9"/>
              <w:rPr>
                <w:sz w:val="23"/>
              </w:rPr>
            </w:pPr>
          </w:p>
          <w:p w14:paraId="079B0A90" w14:textId="77777777" w:rsidR="00226AE0" w:rsidRDefault="00226AE0" w:rsidP="00AF1F28">
            <w:pPr>
              <w:pStyle w:val="TableParagraph"/>
              <w:spacing w:before="1"/>
              <w:ind w:right="90"/>
              <w:jc w:val="right"/>
            </w:pPr>
            <w:r>
              <w:t>$</w:t>
            </w:r>
            <w:r>
              <w:rPr>
                <w:spacing w:val="-3"/>
              </w:rPr>
              <w:t xml:space="preserve"> </w:t>
            </w:r>
            <w:r>
              <w:rPr>
                <w:spacing w:val="-10"/>
              </w:rPr>
              <w:t>‐</w:t>
            </w:r>
          </w:p>
        </w:tc>
      </w:tr>
      <w:tr w:rsidR="00226AE0" w14:paraId="02186CF7" w14:textId="77777777" w:rsidTr="00AF1F28">
        <w:trPr>
          <w:trHeight w:val="739"/>
        </w:trPr>
        <w:tc>
          <w:tcPr>
            <w:tcW w:w="1140" w:type="dxa"/>
          </w:tcPr>
          <w:p w14:paraId="72CCD5F9" w14:textId="77777777" w:rsidR="00226AE0" w:rsidRDefault="00226AE0" w:rsidP="00AF1F28">
            <w:pPr>
              <w:pStyle w:val="TableParagraph"/>
              <w:spacing w:before="145"/>
              <w:ind w:right="445"/>
              <w:jc w:val="right"/>
            </w:pPr>
            <w:r>
              <w:rPr>
                <w:spacing w:val="-5"/>
              </w:rPr>
              <w:t>33</w:t>
            </w:r>
          </w:p>
        </w:tc>
        <w:tc>
          <w:tcPr>
            <w:tcW w:w="920" w:type="dxa"/>
          </w:tcPr>
          <w:p w14:paraId="3739AF56" w14:textId="77777777" w:rsidR="00226AE0" w:rsidRDefault="00226AE0" w:rsidP="00AF1F28">
            <w:pPr>
              <w:pStyle w:val="TableParagraph"/>
              <w:spacing w:before="145"/>
              <w:ind w:left="270" w:right="259"/>
              <w:jc w:val="center"/>
            </w:pPr>
            <w:r>
              <w:rPr>
                <w:spacing w:val="-5"/>
              </w:rPr>
              <w:t>11</w:t>
            </w:r>
          </w:p>
        </w:tc>
        <w:tc>
          <w:tcPr>
            <w:tcW w:w="2614" w:type="dxa"/>
          </w:tcPr>
          <w:p w14:paraId="3B085613" w14:textId="77777777" w:rsidR="00226AE0" w:rsidRDefault="00226AE0" w:rsidP="00AF1F28">
            <w:pPr>
              <w:pStyle w:val="TableParagraph"/>
              <w:spacing w:line="259" w:lineRule="auto"/>
              <w:ind w:left="108"/>
            </w:pPr>
            <w:r>
              <w:t>Complete</w:t>
            </w:r>
            <w:r>
              <w:rPr>
                <w:spacing w:val="-13"/>
              </w:rPr>
              <w:t xml:space="preserve"> </w:t>
            </w:r>
            <w:r>
              <w:t>50%</w:t>
            </w:r>
            <w:r>
              <w:rPr>
                <w:spacing w:val="-12"/>
              </w:rPr>
              <w:t xml:space="preserve"> </w:t>
            </w:r>
            <w:r>
              <w:t xml:space="preserve">patient </w:t>
            </w:r>
            <w:r>
              <w:rPr>
                <w:spacing w:val="-2"/>
              </w:rPr>
              <w:t>enrollment</w:t>
            </w:r>
          </w:p>
        </w:tc>
        <w:tc>
          <w:tcPr>
            <w:tcW w:w="1986" w:type="dxa"/>
          </w:tcPr>
          <w:p w14:paraId="49DAFCF4" w14:textId="77777777" w:rsidR="00226AE0" w:rsidRDefault="00226AE0" w:rsidP="00AF1F28">
            <w:pPr>
              <w:pStyle w:val="TableParagraph"/>
              <w:spacing w:before="145"/>
              <w:ind w:right="92"/>
              <w:jc w:val="right"/>
            </w:pPr>
            <w:r>
              <w:rPr>
                <w:spacing w:val="-2"/>
              </w:rPr>
              <w:t>10/1/2021</w:t>
            </w:r>
          </w:p>
        </w:tc>
        <w:tc>
          <w:tcPr>
            <w:tcW w:w="1409" w:type="dxa"/>
          </w:tcPr>
          <w:p w14:paraId="7127059D" w14:textId="77777777" w:rsidR="00226AE0" w:rsidRDefault="00226AE0" w:rsidP="00AF1F28">
            <w:pPr>
              <w:pStyle w:val="TableParagraph"/>
              <w:spacing w:before="145"/>
              <w:ind w:right="91"/>
              <w:jc w:val="right"/>
            </w:pPr>
            <w:r>
              <w:rPr>
                <w:spacing w:val="-2"/>
              </w:rPr>
              <w:t>$350,000</w:t>
            </w:r>
          </w:p>
        </w:tc>
        <w:tc>
          <w:tcPr>
            <w:tcW w:w="1312" w:type="dxa"/>
          </w:tcPr>
          <w:p w14:paraId="010F443C" w14:textId="77777777" w:rsidR="00226AE0" w:rsidRDefault="00226AE0" w:rsidP="00AF1F28">
            <w:pPr>
              <w:pStyle w:val="TableParagraph"/>
              <w:spacing w:before="145"/>
              <w:ind w:right="90"/>
              <w:jc w:val="right"/>
            </w:pPr>
            <w:r>
              <w:rPr>
                <w:spacing w:val="-2"/>
              </w:rPr>
              <w:t>$187,457</w:t>
            </w:r>
          </w:p>
        </w:tc>
        <w:tc>
          <w:tcPr>
            <w:tcW w:w="1589" w:type="dxa"/>
          </w:tcPr>
          <w:p w14:paraId="41B9705D" w14:textId="77777777" w:rsidR="00226AE0" w:rsidRDefault="00226AE0" w:rsidP="00AF1F28">
            <w:pPr>
              <w:pStyle w:val="TableParagraph"/>
              <w:spacing w:before="145"/>
              <w:ind w:right="89"/>
              <w:jc w:val="right"/>
            </w:pPr>
            <w:r>
              <w:rPr>
                <w:spacing w:val="-2"/>
              </w:rPr>
              <w:t>$537,457</w:t>
            </w:r>
          </w:p>
        </w:tc>
      </w:tr>
      <w:tr w:rsidR="00226AE0" w14:paraId="2EF983F4" w14:textId="77777777" w:rsidTr="00AF1F28">
        <w:trPr>
          <w:trHeight w:val="449"/>
        </w:trPr>
        <w:tc>
          <w:tcPr>
            <w:tcW w:w="1140" w:type="dxa"/>
          </w:tcPr>
          <w:p w14:paraId="7E19021D" w14:textId="77777777" w:rsidR="00226AE0" w:rsidRDefault="00226AE0" w:rsidP="00AF1F28">
            <w:pPr>
              <w:pStyle w:val="TableParagraph"/>
              <w:ind w:right="445"/>
              <w:jc w:val="right"/>
            </w:pPr>
            <w:r>
              <w:rPr>
                <w:spacing w:val="-5"/>
              </w:rPr>
              <w:t>34</w:t>
            </w:r>
          </w:p>
        </w:tc>
        <w:tc>
          <w:tcPr>
            <w:tcW w:w="920" w:type="dxa"/>
          </w:tcPr>
          <w:p w14:paraId="20731032" w14:textId="77777777" w:rsidR="00226AE0" w:rsidRDefault="00226AE0" w:rsidP="00AF1F28">
            <w:pPr>
              <w:pStyle w:val="TableParagraph"/>
              <w:ind w:left="271" w:right="259"/>
              <w:jc w:val="center"/>
            </w:pPr>
            <w:r>
              <w:rPr>
                <w:spacing w:val="-5"/>
              </w:rPr>
              <w:t>N/A</w:t>
            </w:r>
          </w:p>
        </w:tc>
        <w:tc>
          <w:tcPr>
            <w:tcW w:w="2614" w:type="dxa"/>
          </w:tcPr>
          <w:p w14:paraId="794109BB" w14:textId="77777777" w:rsidR="00226AE0" w:rsidRDefault="00226AE0" w:rsidP="00AF1F28">
            <w:pPr>
              <w:pStyle w:val="TableParagraph"/>
              <w:ind w:left="108"/>
            </w:pPr>
            <w:r>
              <w:t>Annual</w:t>
            </w:r>
            <w:r>
              <w:rPr>
                <w:spacing w:val="-8"/>
              </w:rPr>
              <w:t xml:space="preserve"> </w:t>
            </w:r>
            <w:r>
              <w:t>Report</w:t>
            </w:r>
            <w:r>
              <w:rPr>
                <w:spacing w:val="-10"/>
              </w:rPr>
              <w:t xml:space="preserve"> 1</w:t>
            </w:r>
          </w:p>
        </w:tc>
        <w:tc>
          <w:tcPr>
            <w:tcW w:w="1986" w:type="dxa"/>
          </w:tcPr>
          <w:p w14:paraId="4F1F3448" w14:textId="77777777" w:rsidR="00226AE0" w:rsidRDefault="00226AE0" w:rsidP="00AF1F28">
            <w:pPr>
              <w:pStyle w:val="TableParagraph"/>
              <w:ind w:right="92"/>
              <w:jc w:val="right"/>
            </w:pPr>
            <w:r>
              <w:rPr>
                <w:spacing w:val="-2"/>
              </w:rPr>
              <w:t>10/25/2021</w:t>
            </w:r>
          </w:p>
        </w:tc>
        <w:tc>
          <w:tcPr>
            <w:tcW w:w="1409" w:type="dxa"/>
          </w:tcPr>
          <w:p w14:paraId="7B2596FA" w14:textId="77777777" w:rsidR="00226AE0" w:rsidRDefault="00226AE0" w:rsidP="00AF1F28">
            <w:pPr>
              <w:pStyle w:val="TableParagraph"/>
              <w:ind w:right="92"/>
              <w:jc w:val="right"/>
            </w:pPr>
            <w:r>
              <w:t>$</w:t>
            </w:r>
            <w:r>
              <w:rPr>
                <w:spacing w:val="-3"/>
              </w:rPr>
              <w:t xml:space="preserve"> </w:t>
            </w:r>
            <w:r>
              <w:rPr>
                <w:spacing w:val="-10"/>
              </w:rPr>
              <w:t>‐</w:t>
            </w:r>
          </w:p>
        </w:tc>
        <w:tc>
          <w:tcPr>
            <w:tcW w:w="1312" w:type="dxa"/>
          </w:tcPr>
          <w:p w14:paraId="6C1DF971" w14:textId="77777777" w:rsidR="00226AE0" w:rsidRDefault="00226AE0" w:rsidP="00AF1F28">
            <w:pPr>
              <w:pStyle w:val="TableParagraph"/>
              <w:rPr>
                <w:rFonts w:ascii="Times New Roman"/>
                <w:sz w:val="20"/>
              </w:rPr>
            </w:pPr>
          </w:p>
        </w:tc>
        <w:tc>
          <w:tcPr>
            <w:tcW w:w="1589" w:type="dxa"/>
          </w:tcPr>
          <w:p w14:paraId="54F7515F" w14:textId="77777777" w:rsidR="00226AE0" w:rsidRDefault="00226AE0" w:rsidP="00AF1F28">
            <w:pPr>
              <w:pStyle w:val="TableParagraph"/>
              <w:ind w:right="90"/>
              <w:jc w:val="right"/>
            </w:pPr>
            <w:r>
              <w:t>$</w:t>
            </w:r>
            <w:r>
              <w:rPr>
                <w:spacing w:val="-3"/>
              </w:rPr>
              <w:t xml:space="preserve"> </w:t>
            </w:r>
            <w:r>
              <w:rPr>
                <w:spacing w:val="-10"/>
              </w:rPr>
              <w:t>‐</w:t>
            </w:r>
          </w:p>
        </w:tc>
      </w:tr>
      <w:tr w:rsidR="00226AE0" w14:paraId="0A199F0B"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3547E455" w14:textId="77777777" w:rsidR="00226AE0" w:rsidRPr="0022512F" w:rsidRDefault="00226AE0" w:rsidP="00AF1F28">
            <w:pPr>
              <w:pStyle w:val="TableParagraph"/>
              <w:ind w:right="445"/>
              <w:jc w:val="right"/>
              <w:rPr>
                <w:spacing w:val="-5"/>
              </w:rPr>
            </w:pPr>
          </w:p>
          <w:p w14:paraId="220F6FAA" w14:textId="77777777" w:rsidR="00226AE0" w:rsidRPr="0022512F" w:rsidRDefault="00226AE0" w:rsidP="00AF1F28">
            <w:pPr>
              <w:pStyle w:val="TableParagraph"/>
              <w:ind w:right="445"/>
              <w:jc w:val="right"/>
              <w:rPr>
                <w:spacing w:val="-5"/>
              </w:rPr>
            </w:pPr>
            <w:r>
              <w:rPr>
                <w:spacing w:val="-5"/>
              </w:rPr>
              <w:t>35</w:t>
            </w:r>
          </w:p>
        </w:tc>
        <w:tc>
          <w:tcPr>
            <w:tcW w:w="920" w:type="dxa"/>
            <w:tcBorders>
              <w:top w:val="single" w:sz="4" w:space="0" w:color="000000"/>
              <w:left w:val="single" w:sz="4" w:space="0" w:color="000000"/>
              <w:bottom w:val="single" w:sz="4" w:space="0" w:color="000000"/>
              <w:right w:val="single" w:sz="4" w:space="0" w:color="000000"/>
            </w:tcBorders>
          </w:tcPr>
          <w:p w14:paraId="453B9DFB" w14:textId="77777777" w:rsidR="00226AE0" w:rsidRPr="0022512F" w:rsidRDefault="00226AE0" w:rsidP="00AF1F28">
            <w:pPr>
              <w:pStyle w:val="TableParagraph"/>
              <w:ind w:left="271" w:right="259"/>
              <w:jc w:val="center"/>
              <w:rPr>
                <w:spacing w:val="-5"/>
              </w:rPr>
            </w:pPr>
          </w:p>
          <w:p w14:paraId="1B287C21"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7B2EBE93"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4B51FD45" w14:textId="77777777" w:rsidR="00226AE0" w:rsidRPr="0022512F" w:rsidRDefault="00226AE0" w:rsidP="00AF1F28">
            <w:pPr>
              <w:pStyle w:val="TableParagraph"/>
              <w:ind w:right="92"/>
              <w:jc w:val="right"/>
              <w:rPr>
                <w:spacing w:val="-2"/>
              </w:rPr>
            </w:pPr>
          </w:p>
          <w:p w14:paraId="236E2140" w14:textId="77777777" w:rsidR="00226AE0" w:rsidRPr="0022512F" w:rsidRDefault="00226AE0" w:rsidP="00AF1F28">
            <w:pPr>
              <w:pStyle w:val="TableParagraph"/>
              <w:ind w:right="92"/>
              <w:jc w:val="right"/>
              <w:rPr>
                <w:spacing w:val="-2"/>
              </w:rPr>
            </w:pPr>
            <w:r>
              <w:rPr>
                <w:spacing w:val="-2"/>
              </w:rPr>
              <w:t>11/25/2021</w:t>
            </w:r>
          </w:p>
        </w:tc>
        <w:tc>
          <w:tcPr>
            <w:tcW w:w="1409" w:type="dxa"/>
            <w:tcBorders>
              <w:top w:val="single" w:sz="4" w:space="0" w:color="000000"/>
              <w:left w:val="single" w:sz="4" w:space="0" w:color="000000"/>
              <w:bottom w:val="single" w:sz="4" w:space="0" w:color="000000"/>
              <w:right w:val="single" w:sz="4" w:space="0" w:color="000000"/>
            </w:tcBorders>
          </w:tcPr>
          <w:p w14:paraId="52FE5E47" w14:textId="77777777" w:rsidR="00226AE0" w:rsidRPr="0022512F" w:rsidRDefault="00226AE0" w:rsidP="00AF1F28">
            <w:pPr>
              <w:pStyle w:val="TableParagraph"/>
              <w:ind w:right="92"/>
              <w:jc w:val="right"/>
            </w:pPr>
          </w:p>
          <w:p w14:paraId="0373B552"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08FFB102"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4363F44" w14:textId="77777777" w:rsidR="00226AE0" w:rsidRPr="0022512F" w:rsidRDefault="00226AE0" w:rsidP="00AF1F28">
            <w:pPr>
              <w:pStyle w:val="TableParagraph"/>
              <w:ind w:right="90"/>
              <w:jc w:val="right"/>
            </w:pPr>
          </w:p>
          <w:p w14:paraId="4025ED9E" w14:textId="77777777" w:rsidR="00226AE0" w:rsidRDefault="00226AE0" w:rsidP="00AF1F28">
            <w:pPr>
              <w:pStyle w:val="TableParagraph"/>
              <w:ind w:right="90"/>
              <w:jc w:val="right"/>
            </w:pPr>
            <w:r>
              <w:t>$</w:t>
            </w:r>
            <w:r w:rsidRPr="0022512F">
              <w:t xml:space="preserve"> ‐</w:t>
            </w:r>
          </w:p>
        </w:tc>
      </w:tr>
      <w:tr w:rsidR="00226AE0" w14:paraId="64070A34"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13F717E7" w14:textId="77777777" w:rsidR="00226AE0" w:rsidRPr="0022512F" w:rsidRDefault="00226AE0" w:rsidP="00AF1F28">
            <w:pPr>
              <w:pStyle w:val="TableParagraph"/>
              <w:ind w:right="445"/>
              <w:jc w:val="right"/>
              <w:rPr>
                <w:spacing w:val="-5"/>
              </w:rPr>
            </w:pPr>
          </w:p>
          <w:p w14:paraId="095CC785" w14:textId="77777777" w:rsidR="00226AE0" w:rsidRPr="0022512F" w:rsidRDefault="00226AE0" w:rsidP="00AF1F28">
            <w:pPr>
              <w:pStyle w:val="TableParagraph"/>
              <w:ind w:right="445"/>
              <w:jc w:val="right"/>
              <w:rPr>
                <w:spacing w:val="-5"/>
              </w:rPr>
            </w:pPr>
            <w:r>
              <w:rPr>
                <w:spacing w:val="-5"/>
              </w:rPr>
              <w:t>36</w:t>
            </w:r>
          </w:p>
        </w:tc>
        <w:tc>
          <w:tcPr>
            <w:tcW w:w="920" w:type="dxa"/>
            <w:tcBorders>
              <w:top w:val="single" w:sz="4" w:space="0" w:color="000000"/>
              <w:left w:val="single" w:sz="4" w:space="0" w:color="000000"/>
              <w:bottom w:val="single" w:sz="4" w:space="0" w:color="000000"/>
              <w:right w:val="single" w:sz="4" w:space="0" w:color="000000"/>
            </w:tcBorders>
          </w:tcPr>
          <w:p w14:paraId="475F018C" w14:textId="77777777" w:rsidR="00226AE0" w:rsidRPr="0022512F" w:rsidRDefault="00226AE0" w:rsidP="00AF1F28">
            <w:pPr>
              <w:pStyle w:val="TableParagraph"/>
              <w:ind w:left="271" w:right="259"/>
              <w:jc w:val="center"/>
              <w:rPr>
                <w:spacing w:val="-5"/>
              </w:rPr>
            </w:pPr>
          </w:p>
          <w:p w14:paraId="22CB3599"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68D3EAF9"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24EA3BBC" w14:textId="77777777" w:rsidR="00226AE0" w:rsidRPr="0022512F" w:rsidRDefault="00226AE0" w:rsidP="00AF1F28">
            <w:pPr>
              <w:pStyle w:val="TableParagraph"/>
              <w:ind w:right="92"/>
              <w:jc w:val="right"/>
              <w:rPr>
                <w:spacing w:val="-2"/>
              </w:rPr>
            </w:pPr>
          </w:p>
          <w:p w14:paraId="490256A4" w14:textId="77777777" w:rsidR="00226AE0" w:rsidRPr="0022512F" w:rsidRDefault="00226AE0" w:rsidP="00AF1F28">
            <w:pPr>
              <w:pStyle w:val="TableParagraph"/>
              <w:ind w:right="92"/>
              <w:jc w:val="right"/>
              <w:rPr>
                <w:spacing w:val="-2"/>
              </w:rPr>
            </w:pPr>
            <w:r>
              <w:rPr>
                <w:spacing w:val="-2"/>
              </w:rPr>
              <w:t>12/25/2021</w:t>
            </w:r>
          </w:p>
        </w:tc>
        <w:tc>
          <w:tcPr>
            <w:tcW w:w="1409" w:type="dxa"/>
            <w:tcBorders>
              <w:top w:val="single" w:sz="4" w:space="0" w:color="000000"/>
              <w:left w:val="single" w:sz="4" w:space="0" w:color="000000"/>
              <w:bottom w:val="single" w:sz="4" w:space="0" w:color="000000"/>
              <w:right w:val="single" w:sz="4" w:space="0" w:color="000000"/>
            </w:tcBorders>
          </w:tcPr>
          <w:p w14:paraId="79C2A605" w14:textId="77777777" w:rsidR="00226AE0" w:rsidRPr="0022512F" w:rsidRDefault="00226AE0" w:rsidP="00AF1F28">
            <w:pPr>
              <w:pStyle w:val="TableParagraph"/>
              <w:ind w:right="92"/>
              <w:jc w:val="right"/>
            </w:pPr>
          </w:p>
          <w:p w14:paraId="3B6802DB"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20425AE9"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2CA65DD5" w14:textId="77777777" w:rsidR="00226AE0" w:rsidRPr="0022512F" w:rsidRDefault="00226AE0" w:rsidP="00AF1F28">
            <w:pPr>
              <w:pStyle w:val="TableParagraph"/>
              <w:ind w:right="90"/>
              <w:jc w:val="right"/>
            </w:pPr>
          </w:p>
          <w:p w14:paraId="056A8F45" w14:textId="77777777" w:rsidR="00226AE0" w:rsidRDefault="00226AE0" w:rsidP="00AF1F28">
            <w:pPr>
              <w:pStyle w:val="TableParagraph"/>
              <w:ind w:right="90"/>
              <w:jc w:val="right"/>
            </w:pPr>
            <w:r>
              <w:t>$</w:t>
            </w:r>
            <w:r w:rsidRPr="0022512F">
              <w:t xml:space="preserve"> ‐</w:t>
            </w:r>
          </w:p>
        </w:tc>
      </w:tr>
      <w:tr w:rsidR="00226AE0" w14:paraId="03018B1F"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7D1F594F" w14:textId="77777777" w:rsidR="00226AE0" w:rsidRPr="0022512F" w:rsidRDefault="00226AE0" w:rsidP="00AF1F28">
            <w:pPr>
              <w:pStyle w:val="TableParagraph"/>
              <w:ind w:right="445"/>
              <w:jc w:val="right"/>
              <w:rPr>
                <w:spacing w:val="-5"/>
              </w:rPr>
            </w:pPr>
          </w:p>
          <w:p w14:paraId="36B22589" w14:textId="77777777" w:rsidR="00226AE0" w:rsidRPr="0022512F" w:rsidRDefault="00226AE0" w:rsidP="00AF1F28">
            <w:pPr>
              <w:pStyle w:val="TableParagraph"/>
              <w:ind w:right="445"/>
              <w:jc w:val="right"/>
              <w:rPr>
                <w:spacing w:val="-5"/>
              </w:rPr>
            </w:pPr>
            <w:r>
              <w:rPr>
                <w:spacing w:val="-5"/>
              </w:rPr>
              <w:t>37</w:t>
            </w:r>
          </w:p>
        </w:tc>
        <w:tc>
          <w:tcPr>
            <w:tcW w:w="920" w:type="dxa"/>
            <w:tcBorders>
              <w:top w:val="single" w:sz="4" w:space="0" w:color="000000"/>
              <w:left w:val="single" w:sz="4" w:space="0" w:color="000000"/>
              <w:bottom w:val="single" w:sz="4" w:space="0" w:color="000000"/>
              <w:right w:val="single" w:sz="4" w:space="0" w:color="000000"/>
            </w:tcBorders>
          </w:tcPr>
          <w:p w14:paraId="6B56B9BB" w14:textId="77777777" w:rsidR="00226AE0" w:rsidRPr="0022512F" w:rsidRDefault="00226AE0" w:rsidP="00AF1F28">
            <w:pPr>
              <w:pStyle w:val="TableParagraph"/>
              <w:ind w:left="271" w:right="259"/>
              <w:jc w:val="center"/>
              <w:rPr>
                <w:spacing w:val="-5"/>
              </w:rPr>
            </w:pPr>
          </w:p>
          <w:p w14:paraId="79202747"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618FC1CE"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630AF525" w14:textId="77777777" w:rsidR="00226AE0" w:rsidRPr="0022512F" w:rsidRDefault="00226AE0" w:rsidP="00AF1F28">
            <w:pPr>
              <w:pStyle w:val="TableParagraph"/>
              <w:ind w:right="92"/>
              <w:jc w:val="right"/>
              <w:rPr>
                <w:spacing w:val="-2"/>
              </w:rPr>
            </w:pPr>
          </w:p>
          <w:p w14:paraId="366B6934" w14:textId="77777777" w:rsidR="00226AE0" w:rsidRPr="0022512F" w:rsidRDefault="00226AE0" w:rsidP="00AF1F28">
            <w:pPr>
              <w:pStyle w:val="TableParagraph"/>
              <w:ind w:right="92"/>
              <w:jc w:val="right"/>
              <w:rPr>
                <w:spacing w:val="-2"/>
              </w:rPr>
            </w:pPr>
            <w:r>
              <w:rPr>
                <w:spacing w:val="-2"/>
              </w:rPr>
              <w:t>1/25/2022</w:t>
            </w:r>
          </w:p>
        </w:tc>
        <w:tc>
          <w:tcPr>
            <w:tcW w:w="1409" w:type="dxa"/>
            <w:tcBorders>
              <w:top w:val="single" w:sz="4" w:space="0" w:color="000000"/>
              <w:left w:val="single" w:sz="4" w:space="0" w:color="000000"/>
              <w:bottom w:val="single" w:sz="4" w:space="0" w:color="000000"/>
              <w:right w:val="single" w:sz="4" w:space="0" w:color="000000"/>
            </w:tcBorders>
          </w:tcPr>
          <w:p w14:paraId="51AFC4C9" w14:textId="77777777" w:rsidR="00226AE0" w:rsidRPr="0022512F" w:rsidRDefault="00226AE0" w:rsidP="00AF1F28">
            <w:pPr>
              <w:pStyle w:val="TableParagraph"/>
              <w:ind w:right="92"/>
              <w:jc w:val="right"/>
            </w:pPr>
          </w:p>
          <w:p w14:paraId="5F1D2524"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7C26B2E9"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73AA96DE" w14:textId="77777777" w:rsidR="00226AE0" w:rsidRPr="0022512F" w:rsidRDefault="00226AE0" w:rsidP="00AF1F28">
            <w:pPr>
              <w:pStyle w:val="TableParagraph"/>
              <w:ind w:right="90"/>
              <w:jc w:val="right"/>
            </w:pPr>
          </w:p>
          <w:p w14:paraId="726AB729" w14:textId="77777777" w:rsidR="00226AE0" w:rsidRDefault="00226AE0" w:rsidP="00AF1F28">
            <w:pPr>
              <w:pStyle w:val="TableParagraph"/>
              <w:ind w:right="90"/>
              <w:jc w:val="right"/>
            </w:pPr>
            <w:r>
              <w:t>$</w:t>
            </w:r>
            <w:r w:rsidRPr="0022512F">
              <w:t xml:space="preserve"> ‐</w:t>
            </w:r>
          </w:p>
        </w:tc>
      </w:tr>
      <w:tr w:rsidR="00226AE0" w14:paraId="7F3C8D45"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6D42D50A" w14:textId="77777777" w:rsidR="00226AE0" w:rsidRPr="0022512F" w:rsidRDefault="00226AE0" w:rsidP="00AF1F28">
            <w:pPr>
              <w:pStyle w:val="TableParagraph"/>
              <w:ind w:right="445"/>
              <w:jc w:val="right"/>
              <w:rPr>
                <w:spacing w:val="-5"/>
              </w:rPr>
            </w:pPr>
          </w:p>
          <w:p w14:paraId="37F3C3FE" w14:textId="77777777" w:rsidR="00226AE0" w:rsidRPr="0022512F" w:rsidRDefault="00226AE0" w:rsidP="00AF1F28">
            <w:pPr>
              <w:pStyle w:val="TableParagraph"/>
              <w:ind w:right="445"/>
              <w:jc w:val="right"/>
              <w:rPr>
                <w:spacing w:val="-5"/>
              </w:rPr>
            </w:pPr>
            <w:r>
              <w:rPr>
                <w:spacing w:val="-5"/>
              </w:rPr>
              <w:t>38</w:t>
            </w:r>
          </w:p>
        </w:tc>
        <w:tc>
          <w:tcPr>
            <w:tcW w:w="920" w:type="dxa"/>
            <w:tcBorders>
              <w:top w:val="single" w:sz="4" w:space="0" w:color="000000"/>
              <w:left w:val="single" w:sz="4" w:space="0" w:color="000000"/>
              <w:bottom w:val="single" w:sz="4" w:space="0" w:color="000000"/>
              <w:right w:val="single" w:sz="4" w:space="0" w:color="000000"/>
            </w:tcBorders>
          </w:tcPr>
          <w:p w14:paraId="1DB2AC49" w14:textId="77777777" w:rsidR="00226AE0" w:rsidRPr="0022512F" w:rsidRDefault="00226AE0" w:rsidP="00AF1F28">
            <w:pPr>
              <w:pStyle w:val="TableParagraph"/>
              <w:ind w:left="271" w:right="259"/>
              <w:jc w:val="center"/>
              <w:rPr>
                <w:spacing w:val="-5"/>
              </w:rPr>
            </w:pPr>
          </w:p>
          <w:p w14:paraId="6A882B28"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04EC980B"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039190CD" w14:textId="77777777" w:rsidR="00226AE0" w:rsidRPr="0022512F" w:rsidRDefault="00226AE0" w:rsidP="00AF1F28">
            <w:pPr>
              <w:pStyle w:val="TableParagraph"/>
              <w:ind w:right="92"/>
              <w:jc w:val="right"/>
              <w:rPr>
                <w:spacing w:val="-2"/>
              </w:rPr>
            </w:pPr>
          </w:p>
          <w:p w14:paraId="026CC1CC" w14:textId="77777777" w:rsidR="00226AE0" w:rsidRPr="0022512F" w:rsidRDefault="00226AE0" w:rsidP="00AF1F28">
            <w:pPr>
              <w:pStyle w:val="TableParagraph"/>
              <w:ind w:right="92"/>
              <w:jc w:val="right"/>
              <w:rPr>
                <w:spacing w:val="-2"/>
              </w:rPr>
            </w:pPr>
            <w:r>
              <w:rPr>
                <w:spacing w:val="-2"/>
              </w:rPr>
              <w:t>2/25/2022</w:t>
            </w:r>
          </w:p>
        </w:tc>
        <w:tc>
          <w:tcPr>
            <w:tcW w:w="1409" w:type="dxa"/>
            <w:tcBorders>
              <w:top w:val="single" w:sz="4" w:space="0" w:color="000000"/>
              <w:left w:val="single" w:sz="4" w:space="0" w:color="000000"/>
              <w:bottom w:val="single" w:sz="4" w:space="0" w:color="000000"/>
              <w:right w:val="single" w:sz="4" w:space="0" w:color="000000"/>
            </w:tcBorders>
          </w:tcPr>
          <w:p w14:paraId="215360DD" w14:textId="77777777" w:rsidR="00226AE0" w:rsidRPr="0022512F" w:rsidRDefault="00226AE0" w:rsidP="00AF1F28">
            <w:pPr>
              <w:pStyle w:val="TableParagraph"/>
              <w:ind w:right="92"/>
              <w:jc w:val="right"/>
            </w:pPr>
          </w:p>
          <w:p w14:paraId="16B7C925"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23AC462B"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230C9C2A" w14:textId="77777777" w:rsidR="00226AE0" w:rsidRPr="0022512F" w:rsidRDefault="00226AE0" w:rsidP="00AF1F28">
            <w:pPr>
              <w:pStyle w:val="TableParagraph"/>
              <w:ind w:right="90"/>
              <w:jc w:val="right"/>
            </w:pPr>
          </w:p>
          <w:p w14:paraId="35CFC81B" w14:textId="77777777" w:rsidR="00226AE0" w:rsidRDefault="00226AE0" w:rsidP="00AF1F28">
            <w:pPr>
              <w:pStyle w:val="TableParagraph"/>
              <w:ind w:right="90"/>
              <w:jc w:val="right"/>
            </w:pPr>
            <w:r>
              <w:t>$</w:t>
            </w:r>
            <w:r w:rsidRPr="0022512F">
              <w:t xml:space="preserve"> ‐</w:t>
            </w:r>
          </w:p>
        </w:tc>
      </w:tr>
      <w:tr w:rsidR="00226AE0" w14:paraId="649E2CFC"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51048B9F" w14:textId="77777777" w:rsidR="00226AE0" w:rsidRPr="0022512F" w:rsidRDefault="00226AE0" w:rsidP="00AF1F28">
            <w:pPr>
              <w:pStyle w:val="TableParagraph"/>
              <w:ind w:right="445"/>
              <w:jc w:val="right"/>
              <w:rPr>
                <w:spacing w:val="-5"/>
              </w:rPr>
            </w:pPr>
            <w:r>
              <w:rPr>
                <w:spacing w:val="-5"/>
              </w:rPr>
              <w:t>39</w:t>
            </w:r>
          </w:p>
        </w:tc>
        <w:tc>
          <w:tcPr>
            <w:tcW w:w="920" w:type="dxa"/>
            <w:tcBorders>
              <w:top w:val="single" w:sz="4" w:space="0" w:color="000000"/>
              <w:left w:val="single" w:sz="4" w:space="0" w:color="000000"/>
              <w:bottom w:val="single" w:sz="4" w:space="0" w:color="000000"/>
              <w:right w:val="single" w:sz="4" w:space="0" w:color="000000"/>
            </w:tcBorders>
          </w:tcPr>
          <w:p w14:paraId="366D40D5" w14:textId="77777777" w:rsidR="00226AE0" w:rsidRPr="0022512F" w:rsidRDefault="00226AE0" w:rsidP="00AF1F28">
            <w:pPr>
              <w:pStyle w:val="TableParagraph"/>
              <w:ind w:left="271" w:right="259"/>
              <w:jc w:val="center"/>
              <w:rPr>
                <w:spacing w:val="-5"/>
              </w:rPr>
            </w:pPr>
            <w:r>
              <w:rPr>
                <w:spacing w:val="-5"/>
              </w:rPr>
              <w:t>12</w:t>
            </w:r>
          </w:p>
        </w:tc>
        <w:tc>
          <w:tcPr>
            <w:tcW w:w="2614" w:type="dxa"/>
            <w:tcBorders>
              <w:top w:val="single" w:sz="4" w:space="0" w:color="000000"/>
              <w:left w:val="single" w:sz="4" w:space="0" w:color="000000"/>
              <w:bottom w:val="single" w:sz="4" w:space="0" w:color="000000"/>
              <w:right w:val="single" w:sz="4" w:space="0" w:color="000000"/>
            </w:tcBorders>
          </w:tcPr>
          <w:p w14:paraId="185CFEB4" w14:textId="77777777" w:rsidR="00226AE0" w:rsidRDefault="00226AE0" w:rsidP="00AF1F28">
            <w:pPr>
              <w:pStyle w:val="TableParagraph"/>
              <w:ind w:left="108"/>
            </w:pPr>
            <w:r>
              <w:t>Electronic</w:t>
            </w:r>
            <w:r w:rsidRPr="0022512F">
              <w:t xml:space="preserve"> </w:t>
            </w:r>
            <w:r>
              <w:t>Report</w:t>
            </w:r>
            <w:r w:rsidRPr="0022512F">
              <w:t xml:space="preserve"> </w:t>
            </w:r>
            <w:r>
              <w:t xml:space="preserve">Forms </w:t>
            </w:r>
            <w:r w:rsidRPr="0022512F">
              <w:t>Developed</w:t>
            </w:r>
          </w:p>
        </w:tc>
        <w:tc>
          <w:tcPr>
            <w:tcW w:w="1986" w:type="dxa"/>
            <w:tcBorders>
              <w:top w:val="single" w:sz="4" w:space="0" w:color="000000"/>
              <w:left w:val="single" w:sz="4" w:space="0" w:color="000000"/>
              <w:bottom w:val="single" w:sz="4" w:space="0" w:color="000000"/>
              <w:right w:val="single" w:sz="4" w:space="0" w:color="000000"/>
            </w:tcBorders>
          </w:tcPr>
          <w:p w14:paraId="42A3F244" w14:textId="77777777" w:rsidR="00226AE0" w:rsidRPr="0022512F" w:rsidRDefault="00226AE0" w:rsidP="00AF1F28">
            <w:pPr>
              <w:pStyle w:val="TableParagraph"/>
              <w:ind w:right="92"/>
              <w:jc w:val="right"/>
              <w:rPr>
                <w:spacing w:val="-2"/>
              </w:rPr>
            </w:pPr>
            <w:r>
              <w:rPr>
                <w:spacing w:val="-2"/>
              </w:rPr>
              <w:t>3/1/2022</w:t>
            </w:r>
          </w:p>
        </w:tc>
        <w:tc>
          <w:tcPr>
            <w:tcW w:w="1409" w:type="dxa"/>
            <w:tcBorders>
              <w:top w:val="single" w:sz="4" w:space="0" w:color="000000"/>
              <w:left w:val="single" w:sz="4" w:space="0" w:color="000000"/>
              <w:bottom w:val="single" w:sz="4" w:space="0" w:color="000000"/>
              <w:right w:val="single" w:sz="4" w:space="0" w:color="000000"/>
            </w:tcBorders>
          </w:tcPr>
          <w:p w14:paraId="2692015B" w14:textId="77777777" w:rsidR="00226AE0" w:rsidRDefault="00226AE0" w:rsidP="00AF1F28">
            <w:pPr>
              <w:pStyle w:val="TableParagraph"/>
              <w:ind w:right="92"/>
              <w:jc w:val="right"/>
            </w:pPr>
            <w:r w:rsidRPr="0022512F">
              <w:t>$315,658</w:t>
            </w:r>
          </w:p>
        </w:tc>
        <w:tc>
          <w:tcPr>
            <w:tcW w:w="1312" w:type="dxa"/>
            <w:tcBorders>
              <w:top w:val="single" w:sz="4" w:space="0" w:color="000000"/>
              <w:left w:val="single" w:sz="4" w:space="0" w:color="000000"/>
              <w:bottom w:val="single" w:sz="4" w:space="0" w:color="000000"/>
              <w:right w:val="single" w:sz="4" w:space="0" w:color="000000"/>
            </w:tcBorders>
          </w:tcPr>
          <w:p w14:paraId="4A4AD40E" w14:textId="77777777" w:rsidR="00226AE0" w:rsidRPr="0022512F" w:rsidRDefault="00226AE0" w:rsidP="00AF1F28">
            <w:pPr>
              <w:pStyle w:val="TableParagraph"/>
              <w:rPr>
                <w:rFonts w:ascii="Times New Roman"/>
                <w:sz w:val="20"/>
              </w:rPr>
            </w:pPr>
            <w:r w:rsidRPr="0022512F">
              <w:rPr>
                <w:rFonts w:ascii="Times New Roman"/>
                <w:sz w:val="20"/>
              </w:rPr>
              <w:t>$187,457</w:t>
            </w:r>
          </w:p>
        </w:tc>
        <w:tc>
          <w:tcPr>
            <w:tcW w:w="1589" w:type="dxa"/>
            <w:tcBorders>
              <w:top w:val="single" w:sz="4" w:space="0" w:color="000000"/>
              <w:left w:val="single" w:sz="4" w:space="0" w:color="000000"/>
              <w:bottom w:val="single" w:sz="4" w:space="0" w:color="000000"/>
              <w:right w:val="single" w:sz="4" w:space="0" w:color="000000"/>
            </w:tcBorders>
          </w:tcPr>
          <w:p w14:paraId="33B5E851" w14:textId="77777777" w:rsidR="00226AE0" w:rsidRDefault="00226AE0" w:rsidP="00AF1F28">
            <w:pPr>
              <w:pStyle w:val="TableParagraph"/>
              <w:ind w:right="90"/>
              <w:jc w:val="right"/>
            </w:pPr>
            <w:r w:rsidRPr="0022512F">
              <w:t>$503,115</w:t>
            </w:r>
          </w:p>
        </w:tc>
      </w:tr>
      <w:tr w:rsidR="00226AE0" w14:paraId="677ADD6F"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2330BD47" w14:textId="77777777" w:rsidR="00226AE0" w:rsidRPr="0022512F" w:rsidRDefault="00226AE0" w:rsidP="00AF1F28">
            <w:pPr>
              <w:pStyle w:val="TableParagraph"/>
              <w:ind w:right="445"/>
              <w:jc w:val="right"/>
              <w:rPr>
                <w:spacing w:val="-5"/>
              </w:rPr>
            </w:pPr>
          </w:p>
          <w:p w14:paraId="1FDA1EB1" w14:textId="77777777" w:rsidR="00226AE0" w:rsidRPr="0022512F" w:rsidRDefault="00226AE0" w:rsidP="00AF1F28">
            <w:pPr>
              <w:pStyle w:val="TableParagraph"/>
              <w:ind w:right="445"/>
              <w:jc w:val="right"/>
              <w:rPr>
                <w:spacing w:val="-5"/>
              </w:rPr>
            </w:pPr>
            <w:r>
              <w:rPr>
                <w:spacing w:val="-5"/>
              </w:rPr>
              <w:t>40</w:t>
            </w:r>
          </w:p>
        </w:tc>
        <w:tc>
          <w:tcPr>
            <w:tcW w:w="920" w:type="dxa"/>
            <w:tcBorders>
              <w:top w:val="single" w:sz="4" w:space="0" w:color="000000"/>
              <w:left w:val="single" w:sz="4" w:space="0" w:color="000000"/>
              <w:bottom w:val="single" w:sz="4" w:space="0" w:color="000000"/>
              <w:right w:val="single" w:sz="4" w:space="0" w:color="000000"/>
            </w:tcBorders>
          </w:tcPr>
          <w:p w14:paraId="0DD8343C" w14:textId="77777777" w:rsidR="00226AE0" w:rsidRPr="0022512F" w:rsidRDefault="00226AE0" w:rsidP="00AF1F28">
            <w:pPr>
              <w:pStyle w:val="TableParagraph"/>
              <w:ind w:left="271" w:right="259"/>
              <w:jc w:val="center"/>
              <w:rPr>
                <w:spacing w:val="-5"/>
              </w:rPr>
            </w:pPr>
          </w:p>
          <w:p w14:paraId="3A58A3A9"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758B5745"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7D9FD9D7" w14:textId="77777777" w:rsidR="00226AE0" w:rsidRPr="0022512F" w:rsidRDefault="00226AE0" w:rsidP="00AF1F28">
            <w:pPr>
              <w:pStyle w:val="TableParagraph"/>
              <w:ind w:right="92"/>
              <w:jc w:val="right"/>
              <w:rPr>
                <w:spacing w:val="-2"/>
              </w:rPr>
            </w:pPr>
          </w:p>
          <w:p w14:paraId="7874FCF8" w14:textId="77777777" w:rsidR="00226AE0" w:rsidRPr="0022512F" w:rsidRDefault="00226AE0" w:rsidP="00AF1F28">
            <w:pPr>
              <w:pStyle w:val="TableParagraph"/>
              <w:ind w:right="92"/>
              <w:jc w:val="right"/>
              <w:rPr>
                <w:spacing w:val="-2"/>
              </w:rPr>
            </w:pPr>
            <w:r>
              <w:rPr>
                <w:spacing w:val="-2"/>
              </w:rPr>
              <w:t>3/25/2022</w:t>
            </w:r>
          </w:p>
        </w:tc>
        <w:tc>
          <w:tcPr>
            <w:tcW w:w="1409" w:type="dxa"/>
            <w:tcBorders>
              <w:top w:val="single" w:sz="4" w:space="0" w:color="000000"/>
              <w:left w:val="single" w:sz="4" w:space="0" w:color="000000"/>
              <w:bottom w:val="single" w:sz="4" w:space="0" w:color="000000"/>
              <w:right w:val="single" w:sz="4" w:space="0" w:color="000000"/>
            </w:tcBorders>
          </w:tcPr>
          <w:p w14:paraId="3B19BDA4" w14:textId="77777777" w:rsidR="00226AE0" w:rsidRPr="0022512F" w:rsidRDefault="00226AE0" w:rsidP="00AF1F28">
            <w:pPr>
              <w:pStyle w:val="TableParagraph"/>
              <w:ind w:right="92"/>
              <w:jc w:val="right"/>
            </w:pPr>
          </w:p>
          <w:p w14:paraId="658D06AE"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E4633B3"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163A48D9" w14:textId="77777777" w:rsidR="00226AE0" w:rsidRPr="0022512F" w:rsidRDefault="00226AE0" w:rsidP="00AF1F28">
            <w:pPr>
              <w:pStyle w:val="TableParagraph"/>
              <w:ind w:right="90"/>
              <w:jc w:val="right"/>
            </w:pPr>
          </w:p>
          <w:p w14:paraId="5509792F" w14:textId="77777777" w:rsidR="00226AE0" w:rsidRDefault="00226AE0" w:rsidP="00AF1F28">
            <w:pPr>
              <w:pStyle w:val="TableParagraph"/>
              <w:ind w:right="90"/>
              <w:jc w:val="right"/>
            </w:pPr>
            <w:r>
              <w:t>$</w:t>
            </w:r>
            <w:r w:rsidRPr="0022512F">
              <w:t xml:space="preserve"> ‐</w:t>
            </w:r>
          </w:p>
        </w:tc>
      </w:tr>
      <w:tr w:rsidR="00226AE0" w14:paraId="3B937116"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6F8DD199" w14:textId="77777777" w:rsidR="00226AE0" w:rsidRPr="0022512F" w:rsidRDefault="00226AE0" w:rsidP="00AF1F28">
            <w:pPr>
              <w:pStyle w:val="TableParagraph"/>
              <w:ind w:right="445"/>
              <w:jc w:val="right"/>
              <w:rPr>
                <w:spacing w:val="-5"/>
              </w:rPr>
            </w:pPr>
            <w:r>
              <w:rPr>
                <w:spacing w:val="-5"/>
              </w:rPr>
              <w:t>41</w:t>
            </w:r>
          </w:p>
        </w:tc>
        <w:tc>
          <w:tcPr>
            <w:tcW w:w="920" w:type="dxa"/>
            <w:tcBorders>
              <w:top w:val="single" w:sz="4" w:space="0" w:color="000000"/>
              <w:left w:val="single" w:sz="4" w:space="0" w:color="000000"/>
              <w:bottom w:val="single" w:sz="4" w:space="0" w:color="000000"/>
              <w:right w:val="single" w:sz="4" w:space="0" w:color="000000"/>
            </w:tcBorders>
          </w:tcPr>
          <w:p w14:paraId="2EAED877"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04B306B4" w14:textId="77777777" w:rsidR="00226AE0" w:rsidRDefault="00226AE0" w:rsidP="00AF1F28">
            <w:pPr>
              <w:pStyle w:val="TableParagraph"/>
              <w:ind w:left="108"/>
            </w:pPr>
            <w:r>
              <w:t>Monthly</w:t>
            </w:r>
            <w:r w:rsidRPr="0022512F">
              <w:t xml:space="preserve"> </w:t>
            </w:r>
            <w:r>
              <w:t>Report(Technical and Business Reports)</w:t>
            </w:r>
          </w:p>
        </w:tc>
        <w:tc>
          <w:tcPr>
            <w:tcW w:w="1986" w:type="dxa"/>
            <w:tcBorders>
              <w:top w:val="single" w:sz="4" w:space="0" w:color="000000"/>
              <w:left w:val="single" w:sz="4" w:space="0" w:color="000000"/>
              <w:bottom w:val="single" w:sz="4" w:space="0" w:color="000000"/>
              <w:right w:val="single" w:sz="4" w:space="0" w:color="000000"/>
            </w:tcBorders>
          </w:tcPr>
          <w:p w14:paraId="6314E714" w14:textId="77777777" w:rsidR="00226AE0" w:rsidRPr="0022512F" w:rsidRDefault="00226AE0" w:rsidP="00AF1F28">
            <w:pPr>
              <w:pStyle w:val="TableParagraph"/>
              <w:ind w:right="92"/>
              <w:jc w:val="right"/>
              <w:rPr>
                <w:spacing w:val="-2"/>
              </w:rPr>
            </w:pPr>
            <w:r>
              <w:rPr>
                <w:spacing w:val="-2"/>
              </w:rPr>
              <w:t>4/25/2022</w:t>
            </w:r>
          </w:p>
        </w:tc>
        <w:tc>
          <w:tcPr>
            <w:tcW w:w="1409" w:type="dxa"/>
            <w:tcBorders>
              <w:top w:val="single" w:sz="4" w:space="0" w:color="000000"/>
              <w:left w:val="single" w:sz="4" w:space="0" w:color="000000"/>
              <w:bottom w:val="single" w:sz="4" w:space="0" w:color="000000"/>
              <w:right w:val="single" w:sz="4" w:space="0" w:color="000000"/>
            </w:tcBorders>
          </w:tcPr>
          <w:p w14:paraId="33F1D33E"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5F41B75B"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772402FC" w14:textId="77777777" w:rsidR="00226AE0" w:rsidRDefault="00226AE0" w:rsidP="00AF1F28">
            <w:pPr>
              <w:pStyle w:val="TableParagraph"/>
              <w:ind w:right="90"/>
              <w:jc w:val="right"/>
            </w:pPr>
            <w:r>
              <w:t>$</w:t>
            </w:r>
            <w:r w:rsidRPr="0022512F">
              <w:t xml:space="preserve"> ‐</w:t>
            </w:r>
          </w:p>
        </w:tc>
      </w:tr>
      <w:tr w:rsidR="00226AE0" w14:paraId="23FB1C9F"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2266366E" w14:textId="77777777" w:rsidR="00226AE0" w:rsidRPr="0022512F" w:rsidRDefault="00226AE0" w:rsidP="00AF1F28">
            <w:pPr>
              <w:pStyle w:val="TableParagraph"/>
              <w:ind w:right="445"/>
              <w:jc w:val="right"/>
              <w:rPr>
                <w:spacing w:val="-5"/>
              </w:rPr>
            </w:pPr>
          </w:p>
          <w:p w14:paraId="4642E0D8" w14:textId="77777777" w:rsidR="00226AE0" w:rsidRPr="0022512F" w:rsidRDefault="00226AE0" w:rsidP="00AF1F28">
            <w:pPr>
              <w:pStyle w:val="TableParagraph"/>
              <w:ind w:right="445"/>
              <w:jc w:val="right"/>
              <w:rPr>
                <w:spacing w:val="-5"/>
              </w:rPr>
            </w:pPr>
            <w:r>
              <w:rPr>
                <w:spacing w:val="-5"/>
              </w:rPr>
              <w:t>42</w:t>
            </w:r>
          </w:p>
        </w:tc>
        <w:tc>
          <w:tcPr>
            <w:tcW w:w="920" w:type="dxa"/>
            <w:tcBorders>
              <w:top w:val="single" w:sz="4" w:space="0" w:color="000000"/>
              <w:left w:val="single" w:sz="4" w:space="0" w:color="000000"/>
              <w:bottom w:val="single" w:sz="4" w:space="0" w:color="000000"/>
              <w:right w:val="single" w:sz="4" w:space="0" w:color="000000"/>
            </w:tcBorders>
          </w:tcPr>
          <w:p w14:paraId="0EB891DE" w14:textId="77777777" w:rsidR="00226AE0" w:rsidRPr="0022512F" w:rsidRDefault="00226AE0" w:rsidP="00AF1F28">
            <w:pPr>
              <w:pStyle w:val="TableParagraph"/>
              <w:ind w:left="271" w:right="259"/>
              <w:jc w:val="center"/>
              <w:rPr>
                <w:spacing w:val="-5"/>
              </w:rPr>
            </w:pPr>
          </w:p>
          <w:p w14:paraId="59C0AB7E"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4F7FE34E"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783FFBB4" w14:textId="77777777" w:rsidR="00226AE0" w:rsidRPr="0022512F" w:rsidRDefault="00226AE0" w:rsidP="00AF1F28">
            <w:pPr>
              <w:pStyle w:val="TableParagraph"/>
              <w:ind w:right="92"/>
              <w:jc w:val="right"/>
              <w:rPr>
                <w:spacing w:val="-2"/>
              </w:rPr>
            </w:pPr>
          </w:p>
          <w:p w14:paraId="49A81676" w14:textId="77777777" w:rsidR="00226AE0" w:rsidRPr="0022512F" w:rsidRDefault="00226AE0" w:rsidP="00AF1F28">
            <w:pPr>
              <w:pStyle w:val="TableParagraph"/>
              <w:ind w:right="92"/>
              <w:jc w:val="right"/>
              <w:rPr>
                <w:spacing w:val="-2"/>
              </w:rPr>
            </w:pPr>
            <w:r>
              <w:rPr>
                <w:spacing w:val="-2"/>
              </w:rPr>
              <w:t>5/25/2022</w:t>
            </w:r>
          </w:p>
        </w:tc>
        <w:tc>
          <w:tcPr>
            <w:tcW w:w="1409" w:type="dxa"/>
            <w:tcBorders>
              <w:top w:val="single" w:sz="4" w:space="0" w:color="000000"/>
              <w:left w:val="single" w:sz="4" w:space="0" w:color="000000"/>
              <w:bottom w:val="single" w:sz="4" w:space="0" w:color="000000"/>
              <w:right w:val="single" w:sz="4" w:space="0" w:color="000000"/>
            </w:tcBorders>
          </w:tcPr>
          <w:p w14:paraId="50728043" w14:textId="77777777" w:rsidR="00226AE0" w:rsidRPr="0022512F" w:rsidRDefault="00226AE0" w:rsidP="00AF1F28">
            <w:pPr>
              <w:pStyle w:val="TableParagraph"/>
              <w:ind w:right="92"/>
              <w:jc w:val="right"/>
            </w:pPr>
          </w:p>
          <w:p w14:paraId="53AF6A8C"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0B975F65"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493353B2" w14:textId="77777777" w:rsidR="00226AE0" w:rsidRPr="0022512F" w:rsidRDefault="00226AE0" w:rsidP="00AF1F28">
            <w:pPr>
              <w:pStyle w:val="TableParagraph"/>
              <w:ind w:right="90"/>
              <w:jc w:val="right"/>
            </w:pPr>
          </w:p>
          <w:p w14:paraId="511EC1BC" w14:textId="77777777" w:rsidR="00226AE0" w:rsidRDefault="00226AE0" w:rsidP="00AF1F28">
            <w:pPr>
              <w:pStyle w:val="TableParagraph"/>
              <w:ind w:right="90"/>
              <w:jc w:val="right"/>
            </w:pPr>
            <w:r>
              <w:t>$</w:t>
            </w:r>
            <w:r w:rsidRPr="0022512F">
              <w:t xml:space="preserve"> ‐</w:t>
            </w:r>
          </w:p>
        </w:tc>
      </w:tr>
      <w:tr w:rsidR="00226AE0" w14:paraId="2F2AF167"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7385B2A3" w14:textId="77777777" w:rsidR="00226AE0" w:rsidRPr="0022512F" w:rsidRDefault="00226AE0" w:rsidP="00AF1F28">
            <w:pPr>
              <w:pStyle w:val="TableParagraph"/>
              <w:ind w:right="445"/>
              <w:jc w:val="right"/>
              <w:rPr>
                <w:spacing w:val="-5"/>
              </w:rPr>
            </w:pPr>
          </w:p>
          <w:p w14:paraId="6B22FDDD" w14:textId="77777777" w:rsidR="00226AE0" w:rsidRPr="0022512F" w:rsidRDefault="00226AE0" w:rsidP="00AF1F28">
            <w:pPr>
              <w:pStyle w:val="TableParagraph"/>
              <w:ind w:right="445"/>
              <w:jc w:val="right"/>
              <w:rPr>
                <w:spacing w:val="-5"/>
              </w:rPr>
            </w:pPr>
            <w:r>
              <w:rPr>
                <w:spacing w:val="-5"/>
              </w:rPr>
              <w:t>43</w:t>
            </w:r>
          </w:p>
        </w:tc>
        <w:tc>
          <w:tcPr>
            <w:tcW w:w="920" w:type="dxa"/>
            <w:tcBorders>
              <w:top w:val="single" w:sz="4" w:space="0" w:color="000000"/>
              <w:left w:val="single" w:sz="4" w:space="0" w:color="000000"/>
              <w:bottom w:val="single" w:sz="4" w:space="0" w:color="000000"/>
              <w:right w:val="single" w:sz="4" w:space="0" w:color="000000"/>
            </w:tcBorders>
          </w:tcPr>
          <w:p w14:paraId="387201CB" w14:textId="77777777" w:rsidR="00226AE0" w:rsidRPr="0022512F" w:rsidRDefault="00226AE0" w:rsidP="00AF1F28">
            <w:pPr>
              <w:pStyle w:val="TableParagraph"/>
              <w:ind w:left="271" w:right="259"/>
              <w:jc w:val="center"/>
              <w:rPr>
                <w:spacing w:val="-5"/>
              </w:rPr>
            </w:pPr>
          </w:p>
          <w:p w14:paraId="08BBA1FD"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21422733"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01E6A387" w14:textId="77777777" w:rsidR="00226AE0" w:rsidRPr="0022512F" w:rsidRDefault="00226AE0" w:rsidP="00AF1F28">
            <w:pPr>
              <w:pStyle w:val="TableParagraph"/>
              <w:ind w:right="92"/>
              <w:jc w:val="right"/>
              <w:rPr>
                <w:spacing w:val="-2"/>
              </w:rPr>
            </w:pPr>
          </w:p>
          <w:p w14:paraId="081C16E9" w14:textId="77777777" w:rsidR="00226AE0" w:rsidRPr="0022512F" w:rsidRDefault="00226AE0" w:rsidP="00AF1F28">
            <w:pPr>
              <w:pStyle w:val="TableParagraph"/>
              <w:ind w:right="92"/>
              <w:jc w:val="right"/>
              <w:rPr>
                <w:spacing w:val="-2"/>
              </w:rPr>
            </w:pPr>
            <w:r>
              <w:rPr>
                <w:spacing w:val="-2"/>
              </w:rPr>
              <w:t>6/25/2022</w:t>
            </w:r>
          </w:p>
        </w:tc>
        <w:tc>
          <w:tcPr>
            <w:tcW w:w="1409" w:type="dxa"/>
            <w:tcBorders>
              <w:top w:val="single" w:sz="4" w:space="0" w:color="000000"/>
              <w:left w:val="single" w:sz="4" w:space="0" w:color="000000"/>
              <w:bottom w:val="single" w:sz="4" w:space="0" w:color="000000"/>
              <w:right w:val="single" w:sz="4" w:space="0" w:color="000000"/>
            </w:tcBorders>
          </w:tcPr>
          <w:p w14:paraId="38A7AA36" w14:textId="77777777" w:rsidR="00226AE0" w:rsidRPr="0022512F" w:rsidRDefault="00226AE0" w:rsidP="00AF1F28">
            <w:pPr>
              <w:pStyle w:val="TableParagraph"/>
              <w:ind w:right="92"/>
              <w:jc w:val="right"/>
            </w:pPr>
          </w:p>
          <w:p w14:paraId="1339A19E"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24F9E3F2"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21AA8193" w14:textId="77777777" w:rsidR="00226AE0" w:rsidRPr="0022512F" w:rsidRDefault="00226AE0" w:rsidP="00AF1F28">
            <w:pPr>
              <w:pStyle w:val="TableParagraph"/>
              <w:ind w:right="90"/>
              <w:jc w:val="right"/>
            </w:pPr>
          </w:p>
          <w:p w14:paraId="2539A2E5" w14:textId="77777777" w:rsidR="00226AE0" w:rsidRDefault="00226AE0" w:rsidP="00AF1F28">
            <w:pPr>
              <w:pStyle w:val="TableParagraph"/>
              <w:ind w:right="90"/>
              <w:jc w:val="right"/>
            </w:pPr>
            <w:r>
              <w:t>$</w:t>
            </w:r>
            <w:r w:rsidRPr="0022512F">
              <w:t xml:space="preserve"> ‐</w:t>
            </w:r>
          </w:p>
        </w:tc>
      </w:tr>
      <w:tr w:rsidR="00226AE0" w14:paraId="40F383FA"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1D7BB777" w14:textId="77777777" w:rsidR="00226AE0" w:rsidRPr="0022512F" w:rsidRDefault="00226AE0" w:rsidP="00AF1F28">
            <w:pPr>
              <w:pStyle w:val="TableParagraph"/>
              <w:ind w:right="445"/>
              <w:jc w:val="right"/>
              <w:rPr>
                <w:spacing w:val="-5"/>
              </w:rPr>
            </w:pPr>
          </w:p>
          <w:p w14:paraId="2E3A08CE" w14:textId="77777777" w:rsidR="00226AE0" w:rsidRPr="0022512F" w:rsidRDefault="00226AE0" w:rsidP="00AF1F28">
            <w:pPr>
              <w:pStyle w:val="TableParagraph"/>
              <w:ind w:right="445"/>
              <w:jc w:val="right"/>
              <w:rPr>
                <w:spacing w:val="-5"/>
              </w:rPr>
            </w:pPr>
            <w:r>
              <w:rPr>
                <w:spacing w:val="-5"/>
              </w:rPr>
              <w:t>44</w:t>
            </w:r>
          </w:p>
        </w:tc>
        <w:tc>
          <w:tcPr>
            <w:tcW w:w="920" w:type="dxa"/>
            <w:tcBorders>
              <w:top w:val="single" w:sz="4" w:space="0" w:color="000000"/>
              <w:left w:val="single" w:sz="4" w:space="0" w:color="000000"/>
              <w:bottom w:val="single" w:sz="4" w:space="0" w:color="000000"/>
              <w:right w:val="single" w:sz="4" w:space="0" w:color="000000"/>
            </w:tcBorders>
          </w:tcPr>
          <w:p w14:paraId="03707FA3" w14:textId="77777777" w:rsidR="00226AE0" w:rsidRPr="0022512F" w:rsidRDefault="00226AE0" w:rsidP="00AF1F28">
            <w:pPr>
              <w:pStyle w:val="TableParagraph"/>
              <w:ind w:left="271" w:right="259"/>
              <w:jc w:val="center"/>
              <w:rPr>
                <w:spacing w:val="-5"/>
              </w:rPr>
            </w:pPr>
          </w:p>
          <w:p w14:paraId="0DDD378E"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7AA903EC"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41085D8F" w14:textId="77777777" w:rsidR="00226AE0" w:rsidRPr="0022512F" w:rsidRDefault="00226AE0" w:rsidP="00AF1F28">
            <w:pPr>
              <w:pStyle w:val="TableParagraph"/>
              <w:ind w:right="92"/>
              <w:jc w:val="right"/>
              <w:rPr>
                <w:spacing w:val="-2"/>
              </w:rPr>
            </w:pPr>
          </w:p>
          <w:p w14:paraId="78FA1548" w14:textId="77777777" w:rsidR="00226AE0" w:rsidRPr="0022512F" w:rsidRDefault="00226AE0" w:rsidP="00AF1F28">
            <w:pPr>
              <w:pStyle w:val="TableParagraph"/>
              <w:ind w:right="92"/>
              <w:jc w:val="right"/>
              <w:rPr>
                <w:spacing w:val="-2"/>
              </w:rPr>
            </w:pPr>
            <w:r>
              <w:rPr>
                <w:spacing w:val="-2"/>
              </w:rPr>
              <w:t>7/25/2022</w:t>
            </w:r>
          </w:p>
        </w:tc>
        <w:tc>
          <w:tcPr>
            <w:tcW w:w="1409" w:type="dxa"/>
            <w:tcBorders>
              <w:top w:val="single" w:sz="4" w:space="0" w:color="000000"/>
              <w:left w:val="single" w:sz="4" w:space="0" w:color="000000"/>
              <w:bottom w:val="single" w:sz="4" w:space="0" w:color="000000"/>
              <w:right w:val="single" w:sz="4" w:space="0" w:color="000000"/>
            </w:tcBorders>
          </w:tcPr>
          <w:p w14:paraId="2D0F5F4C" w14:textId="77777777" w:rsidR="00226AE0" w:rsidRPr="0022512F" w:rsidRDefault="00226AE0" w:rsidP="00AF1F28">
            <w:pPr>
              <w:pStyle w:val="TableParagraph"/>
              <w:ind w:right="92"/>
              <w:jc w:val="right"/>
            </w:pPr>
          </w:p>
          <w:p w14:paraId="41C7AF11"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2493EB74"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9BC9788" w14:textId="77777777" w:rsidR="00226AE0" w:rsidRPr="0022512F" w:rsidRDefault="00226AE0" w:rsidP="00AF1F28">
            <w:pPr>
              <w:pStyle w:val="TableParagraph"/>
              <w:ind w:right="90"/>
              <w:jc w:val="right"/>
            </w:pPr>
          </w:p>
          <w:p w14:paraId="330E26CE" w14:textId="77777777" w:rsidR="00226AE0" w:rsidRDefault="00226AE0" w:rsidP="00AF1F28">
            <w:pPr>
              <w:pStyle w:val="TableParagraph"/>
              <w:ind w:right="90"/>
              <w:jc w:val="right"/>
            </w:pPr>
            <w:r>
              <w:t>$</w:t>
            </w:r>
            <w:r w:rsidRPr="0022512F">
              <w:t xml:space="preserve"> ‐</w:t>
            </w:r>
          </w:p>
        </w:tc>
      </w:tr>
      <w:tr w:rsidR="00226AE0" w14:paraId="575A1AF0"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591AF12D" w14:textId="77777777" w:rsidR="00226AE0" w:rsidRPr="0022512F" w:rsidRDefault="00226AE0" w:rsidP="00AF1F28">
            <w:pPr>
              <w:pStyle w:val="TableParagraph"/>
              <w:ind w:right="445"/>
              <w:jc w:val="right"/>
              <w:rPr>
                <w:spacing w:val="-5"/>
              </w:rPr>
            </w:pPr>
            <w:r>
              <w:rPr>
                <w:spacing w:val="-5"/>
              </w:rPr>
              <w:t>45</w:t>
            </w:r>
          </w:p>
        </w:tc>
        <w:tc>
          <w:tcPr>
            <w:tcW w:w="920" w:type="dxa"/>
            <w:tcBorders>
              <w:top w:val="single" w:sz="4" w:space="0" w:color="000000"/>
              <w:left w:val="single" w:sz="4" w:space="0" w:color="000000"/>
              <w:bottom w:val="single" w:sz="4" w:space="0" w:color="000000"/>
              <w:right w:val="single" w:sz="4" w:space="0" w:color="000000"/>
            </w:tcBorders>
          </w:tcPr>
          <w:p w14:paraId="79A31FA4" w14:textId="77777777" w:rsidR="00226AE0" w:rsidRPr="0022512F" w:rsidRDefault="00226AE0" w:rsidP="00AF1F28">
            <w:pPr>
              <w:pStyle w:val="TableParagraph"/>
              <w:ind w:left="271" w:right="259"/>
              <w:jc w:val="center"/>
              <w:rPr>
                <w:spacing w:val="-5"/>
              </w:rPr>
            </w:pPr>
            <w:r>
              <w:rPr>
                <w:spacing w:val="-5"/>
              </w:rPr>
              <w:t>13</w:t>
            </w:r>
          </w:p>
        </w:tc>
        <w:tc>
          <w:tcPr>
            <w:tcW w:w="2614" w:type="dxa"/>
            <w:tcBorders>
              <w:top w:val="single" w:sz="4" w:space="0" w:color="000000"/>
              <w:left w:val="single" w:sz="4" w:space="0" w:color="000000"/>
              <w:bottom w:val="single" w:sz="4" w:space="0" w:color="000000"/>
              <w:right w:val="single" w:sz="4" w:space="0" w:color="000000"/>
            </w:tcBorders>
          </w:tcPr>
          <w:p w14:paraId="0201BDAF" w14:textId="77777777" w:rsidR="00226AE0" w:rsidRDefault="00226AE0" w:rsidP="00AF1F28">
            <w:pPr>
              <w:pStyle w:val="TableParagraph"/>
              <w:ind w:left="108"/>
            </w:pPr>
            <w:r>
              <w:t>Complete</w:t>
            </w:r>
            <w:r w:rsidRPr="0022512F">
              <w:t xml:space="preserve"> </w:t>
            </w:r>
            <w:r>
              <w:t>100%</w:t>
            </w:r>
            <w:r w:rsidRPr="0022512F">
              <w:t xml:space="preserve"> </w:t>
            </w:r>
            <w:r>
              <w:t xml:space="preserve">patient </w:t>
            </w:r>
            <w:r w:rsidRPr="0022512F">
              <w:t>enrollment</w:t>
            </w:r>
          </w:p>
        </w:tc>
        <w:tc>
          <w:tcPr>
            <w:tcW w:w="1986" w:type="dxa"/>
            <w:tcBorders>
              <w:top w:val="single" w:sz="4" w:space="0" w:color="000000"/>
              <w:left w:val="single" w:sz="4" w:space="0" w:color="000000"/>
              <w:bottom w:val="single" w:sz="4" w:space="0" w:color="000000"/>
              <w:right w:val="single" w:sz="4" w:space="0" w:color="000000"/>
            </w:tcBorders>
          </w:tcPr>
          <w:p w14:paraId="17D693A8" w14:textId="77777777" w:rsidR="00226AE0" w:rsidRPr="0022512F" w:rsidRDefault="00226AE0" w:rsidP="00AF1F28">
            <w:pPr>
              <w:pStyle w:val="TableParagraph"/>
              <w:ind w:right="92"/>
              <w:jc w:val="right"/>
              <w:rPr>
                <w:spacing w:val="-2"/>
              </w:rPr>
            </w:pPr>
            <w:r>
              <w:rPr>
                <w:spacing w:val="-2"/>
              </w:rPr>
              <w:t>8/1/2022</w:t>
            </w:r>
          </w:p>
        </w:tc>
        <w:tc>
          <w:tcPr>
            <w:tcW w:w="1409" w:type="dxa"/>
            <w:tcBorders>
              <w:top w:val="single" w:sz="4" w:space="0" w:color="000000"/>
              <w:left w:val="single" w:sz="4" w:space="0" w:color="000000"/>
              <w:bottom w:val="single" w:sz="4" w:space="0" w:color="000000"/>
              <w:right w:val="single" w:sz="4" w:space="0" w:color="000000"/>
            </w:tcBorders>
          </w:tcPr>
          <w:p w14:paraId="1DEB468A" w14:textId="77777777" w:rsidR="00226AE0" w:rsidRDefault="00226AE0" w:rsidP="00AF1F28">
            <w:pPr>
              <w:pStyle w:val="TableParagraph"/>
              <w:ind w:right="92"/>
              <w:jc w:val="right"/>
            </w:pPr>
            <w:r w:rsidRPr="0022512F">
              <w:t>$315,658</w:t>
            </w:r>
          </w:p>
        </w:tc>
        <w:tc>
          <w:tcPr>
            <w:tcW w:w="1312" w:type="dxa"/>
            <w:tcBorders>
              <w:top w:val="single" w:sz="4" w:space="0" w:color="000000"/>
              <w:left w:val="single" w:sz="4" w:space="0" w:color="000000"/>
              <w:bottom w:val="single" w:sz="4" w:space="0" w:color="000000"/>
              <w:right w:val="single" w:sz="4" w:space="0" w:color="000000"/>
            </w:tcBorders>
          </w:tcPr>
          <w:p w14:paraId="65FDD095" w14:textId="77777777" w:rsidR="00226AE0" w:rsidRPr="0022512F" w:rsidRDefault="00226AE0" w:rsidP="00AF1F28">
            <w:pPr>
              <w:pStyle w:val="TableParagraph"/>
              <w:rPr>
                <w:rFonts w:ascii="Times New Roman"/>
                <w:sz w:val="20"/>
              </w:rPr>
            </w:pPr>
            <w:r w:rsidRPr="0022512F">
              <w:rPr>
                <w:rFonts w:ascii="Times New Roman"/>
                <w:sz w:val="20"/>
              </w:rPr>
              <w:t>$187,457</w:t>
            </w:r>
          </w:p>
        </w:tc>
        <w:tc>
          <w:tcPr>
            <w:tcW w:w="1589" w:type="dxa"/>
            <w:tcBorders>
              <w:top w:val="single" w:sz="4" w:space="0" w:color="000000"/>
              <w:left w:val="single" w:sz="4" w:space="0" w:color="000000"/>
              <w:bottom w:val="single" w:sz="4" w:space="0" w:color="000000"/>
              <w:right w:val="single" w:sz="4" w:space="0" w:color="000000"/>
            </w:tcBorders>
          </w:tcPr>
          <w:p w14:paraId="5537C3A9" w14:textId="77777777" w:rsidR="00226AE0" w:rsidRDefault="00226AE0" w:rsidP="00AF1F28">
            <w:pPr>
              <w:pStyle w:val="TableParagraph"/>
              <w:ind w:right="90"/>
              <w:jc w:val="right"/>
            </w:pPr>
            <w:r w:rsidRPr="0022512F">
              <w:t>$503,115</w:t>
            </w:r>
          </w:p>
        </w:tc>
      </w:tr>
      <w:tr w:rsidR="00226AE0" w14:paraId="4D399889"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36C83C49" w14:textId="77777777" w:rsidR="00226AE0" w:rsidRPr="0022512F" w:rsidRDefault="00226AE0" w:rsidP="00AF1F28">
            <w:pPr>
              <w:pStyle w:val="TableParagraph"/>
              <w:ind w:right="445"/>
              <w:jc w:val="right"/>
              <w:rPr>
                <w:spacing w:val="-5"/>
              </w:rPr>
            </w:pPr>
          </w:p>
          <w:p w14:paraId="3ABD80DB" w14:textId="77777777" w:rsidR="00226AE0" w:rsidRPr="0022512F" w:rsidRDefault="00226AE0" w:rsidP="00AF1F28">
            <w:pPr>
              <w:pStyle w:val="TableParagraph"/>
              <w:ind w:right="445"/>
              <w:jc w:val="right"/>
              <w:rPr>
                <w:spacing w:val="-5"/>
              </w:rPr>
            </w:pPr>
            <w:r>
              <w:rPr>
                <w:spacing w:val="-5"/>
              </w:rPr>
              <w:t>46</w:t>
            </w:r>
          </w:p>
        </w:tc>
        <w:tc>
          <w:tcPr>
            <w:tcW w:w="920" w:type="dxa"/>
            <w:tcBorders>
              <w:top w:val="single" w:sz="4" w:space="0" w:color="000000"/>
              <w:left w:val="single" w:sz="4" w:space="0" w:color="000000"/>
              <w:bottom w:val="single" w:sz="4" w:space="0" w:color="000000"/>
              <w:right w:val="single" w:sz="4" w:space="0" w:color="000000"/>
            </w:tcBorders>
          </w:tcPr>
          <w:p w14:paraId="13051E37" w14:textId="77777777" w:rsidR="00226AE0" w:rsidRPr="0022512F" w:rsidRDefault="00226AE0" w:rsidP="00AF1F28">
            <w:pPr>
              <w:pStyle w:val="TableParagraph"/>
              <w:ind w:left="271" w:right="259"/>
              <w:jc w:val="center"/>
              <w:rPr>
                <w:spacing w:val="-5"/>
              </w:rPr>
            </w:pPr>
          </w:p>
          <w:p w14:paraId="4664D07D"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249F2134"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07C9A0E9" w14:textId="77777777" w:rsidR="00226AE0" w:rsidRPr="0022512F" w:rsidRDefault="00226AE0" w:rsidP="00AF1F28">
            <w:pPr>
              <w:pStyle w:val="TableParagraph"/>
              <w:ind w:right="92"/>
              <w:jc w:val="right"/>
              <w:rPr>
                <w:spacing w:val="-2"/>
              </w:rPr>
            </w:pPr>
          </w:p>
          <w:p w14:paraId="5D2EB607" w14:textId="77777777" w:rsidR="00226AE0" w:rsidRPr="0022512F" w:rsidRDefault="00226AE0" w:rsidP="00AF1F28">
            <w:pPr>
              <w:pStyle w:val="TableParagraph"/>
              <w:ind w:right="92"/>
              <w:jc w:val="right"/>
              <w:rPr>
                <w:spacing w:val="-2"/>
              </w:rPr>
            </w:pPr>
            <w:r>
              <w:rPr>
                <w:spacing w:val="-2"/>
              </w:rPr>
              <w:t>8/25/2022</w:t>
            </w:r>
          </w:p>
        </w:tc>
        <w:tc>
          <w:tcPr>
            <w:tcW w:w="1409" w:type="dxa"/>
            <w:tcBorders>
              <w:top w:val="single" w:sz="4" w:space="0" w:color="000000"/>
              <w:left w:val="single" w:sz="4" w:space="0" w:color="000000"/>
              <w:bottom w:val="single" w:sz="4" w:space="0" w:color="000000"/>
              <w:right w:val="single" w:sz="4" w:space="0" w:color="000000"/>
            </w:tcBorders>
          </w:tcPr>
          <w:p w14:paraId="640A0AE6" w14:textId="77777777" w:rsidR="00226AE0" w:rsidRPr="0022512F" w:rsidRDefault="00226AE0" w:rsidP="00AF1F28">
            <w:pPr>
              <w:pStyle w:val="TableParagraph"/>
              <w:ind w:right="92"/>
              <w:jc w:val="right"/>
            </w:pPr>
          </w:p>
          <w:p w14:paraId="70510A05"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FFA544E"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71812327" w14:textId="77777777" w:rsidR="00226AE0" w:rsidRPr="0022512F" w:rsidRDefault="00226AE0" w:rsidP="00AF1F28">
            <w:pPr>
              <w:pStyle w:val="TableParagraph"/>
              <w:ind w:right="90"/>
              <w:jc w:val="right"/>
            </w:pPr>
          </w:p>
          <w:p w14:paraId="022E81E3" w14:textId="77777777" w:rsidR="00226AE0" w:rsidRDefault="00226AE0" w:rsidP="00AF1F28">
            <w:pPr>
              <w:pStyle w:val="TableParagraph"/>
              <w:ind w:right="90"/>
              <w:jc w:val="right"/>
            </w:pPr>
            <w:r>
              <w:t>$</w:t>
            </w:r>
            <w:r w:rsidRPr="0022512F">
              <w:t xml:space="preserve"> ‐</w:t>
            </w:r>
          </w:p>
        </w:tc>
      </w:tr>
      <w:tr w:rsidR="00226AE0" w14:paraId="7F4618EF"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359DAD05" w14:textId="77777777" w:rsidR="00226AE0" w:rsidRPr="0022512F" w:rsidRDefault="00226AE0" w:rsidP="00AF1F28">
            <w:pPr>
              <w:pStyle w:val="TableParagraph"/>
              <w:ind w:right="445"/>
              <w:jc w:val="right"/>
              <w:rPr>
                <w:spacing w:val="-5"/>
              </w:rPr>
            </w:pPr>
          </w:p>
          <w:p w14:paraId="7D035CD9" w14:textId="77777777" w:rsidR="00226AE0" w:rsidRPr="0022512F" w:rsidRDefault="00226AE0" w:rsidP="00AF1F28">
            <w:pPr>
              <w:pStyle w:val="TableParagraph"/>
              <w:ind w:right="445"/>
              <w:jc w:val="right"/>
              <w:rPr>
                <w:spacing w:val="-5"/>
              </w:rPr>
            </w:pPr>
            <w:r>
              <w:rPr>
                <w:spacing w:val="-5"/>
              </w:rPr>
              <w:t>47</w:t>
            </w:r>
          </w:p>
        </w:tc>
        <w:tc>
          <w:tcPr>
            <w:tcW w:w="920" w:type="dxa"/>
            <w:tcBorders>
              <w:top w:val="single" w:sz="4" w:space="0" w:color="000000"/>
              <w:left w:val="single" w:sz="4" w:space="0" w:color="000000"/>
              <w:bottom w:val="single" w:sz="4" w:space="0" w:color="000000"/>
              <w:right w:val="single" w:sz="4" w:space="0" w:color="000000"/>
            </w:tcBorders>
          </w:tcPr>
          <w:p w14:paraId="050DEE57" w14:textId="77777777" w:rsidR="00226AE0" w:rsidRPr="0022512F" w:rsidRDefault="00226AE0" w:rsidP="00AF1F28">
            <w:pPr>
              <w:pStyle w:val="TableParagraph"/>
              <w:ind w:left="271" w:right="259"/>
              <w:jc w:val="center"/>
              <w:rPr>
                <w:spacing w:val="-5"/>
              </w:rPr>
            </w:pPr>
          </w:p>
          <w:p w14:paraId="027D3CAD"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198D6DC0" w14:textId="77777777" w:rsidR="00226AE0" w:rsidRDefault="00226AE0" w:rsidP="00AF1F28">
            <w:pPr>
              <w:pStyle w:val="TableParagraph"/>
              <w:ind w:left="108"/>
            </w:pPr>
            <w:r>
              <w:t>Monthly Report (Technical</w:t>
            </w:r>
            <w:r w:rsidRPr="0022512F">
              <w:t xml:space="preserve"> </w:t>
            </w:r>
            <w:r>
              <w:t>and</w:t>
            </w:r>
            <w:r w:rsidRPr="0022512F">
              <w:t xml:space="preserve"> </w:t>
            </w:r>
            <w:r>
              <w:t xml:space="preserve">Business </w:t>
            </w:r>
            <w:r w:rsidRPr="0022512F">
              <w:t>Reports)</w:t>
            </w:r>
          </w:p>
        </w:tc>
        <w:tc>
          <w:tcPr>
            <w:tcW w:w="1986" w:type="dxa"/>
            <w:tcBorders>
              <w:top w:val="single" w:sz="4" w:space="0" w:color="000000"/>
              <w:left w:val="single" w:sz="4" w:space="0" w:color="000000"/>
              <w:bottom w:val="single" w:sz="4" w:space="0" w:color="000000"/>
              <w:right w:val="single" w:sz="4" w:space="0" w:color="000000"/>
            </w:tcBorders>
          </w:tcPr>
          <w:p w14:paraId="61B81B5E" w14:textId="77777777" w:rsidR="00226AE0" w:rsidRPr="0022512F" w:rsidRDefault="00226AE0" w:rsidP="00AF1F28">
            <w:pPr>
              <w:pStyle w:val="TableParagraph"/>
              <w:ind w:right="92"/>
              <w:jc w:val="right"/>
              <w:rPr>
                <w:spacing w:val="-2"/>
              </w:rPr>
            </w:pPr>
          </w:p>
          <w:p w14:paraId="6EFED3F7" w14:textId="77777777" w:rsidR="00226AE0" w:rsidRPr="0022512F" w:rsidRDefault="00226AE0" w:rsidP="00AF1F28">
            <w:pPr>
              <w:pStyle w:val="TableParagraph"/>
              <w:ind w:right="92"/>
              <w:jc w:val="right"/>
              <w:rPr>
                <w:spacing w:val="-2"/>
              </w:rPr>
            </w:pPr>
            <w:r>
              <w:rPr>
                <w:spacing w:val="-2"/>
              </w:rPr>
              <w:t>9/25/2022</w:t>
            </w:r>
          </w:p>
        </w:tc>
        <w:tc>
          <w:tcPr>
            <w:tcW w:w="1409" w:type="dxa"/>
            <w:tcBorders>
              <w:top w:val="single" w:sz="4" w:space="0" w:color="000000"/>
              <w:left w:val="single" w:sz="4" w:space="0" w:color="000000"/>
              <w:bottom w:val="single" w:sz="4" w:space="0" w:color="000000"/>
              <w:right w:val="single" w:sz="4" w:space="0" w:color="000000"/>
            </w:tcBorders>
          </w:tcPr>
          <w:p w14:paraId="41169D5F" w14:textId="77777777" w:rsidR="00226AE0" w:rsidRPr="0022512F" w:rsidRDefault="00226AE0" w:rsidP="00AF1F28">
            <w:pPr>
              <w:pStyle w:val="TableParagraph"/>
              <w:ind w:right="92"/>
              <w:jc w:val="right"/>
            </w:pPr>
          </w:p>
          <w:p w14:paraId="1BA01C0E"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861170E" w14:textId="77777777" w:rsidR="00226AE0"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6FBE6959" w14:textId="77777777" w:rsidR="00226AE0" w:rsidRPr="0022512F" w:rsidRDefault="00226AE0" w:rsidP="00AF1F28">
            <w:pPr>
              <w:pStyle w:val="TableParagraph"/>
              <w:ind w:right="90"/>
              <w:jc w:val="right"/>
            </w:pPr>
          </w:p>
          <w:p w14:paraId="76DC5F6F" w14:textId="77777777" w:rsidR="00226AE0" w:rsidRDefault="00226AE0" w:rsidP="00AF1F28">
            <w:pPr>
              <w:pStyle w:val="TableParagraph"/>
              <w:ind w:right="90"/>
              <w:jc w:val="right"/>
            </w:pPr>
            <w:r>
              <w:t>$</w:t>
            </w:r>
            <w:r w:rsidRPr="0022512F">
              <w:t xml:space="preserve"> ‐</w:t>
            </w:r>
          </w:p>
        </w:tc>
      </w:tr>
      <w:tr w:rsidR="00226AE0" w14:paraId="56EEE55E"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3F379384" w14:textId="77777777" w:rsidR="00226AE0" w:rsidRPr="0022512F" w:rsidRDefault="00226AE0" w:rsidP="00AF1F28">
            <w:pPr>
              <w:pStyle w:val="TableParagraph"/>
              <w:ind w:right="445"/>
              <w:jc w:val="right"/>
              <w:rPr>
                <w:spacing w:val="-5"/>
              </w:rPr>
            </w:pPr>
            <w:r>
              <w:rPr>
                <w:spacing w:val="-5"/>
              </w:rPr>
              <w:t>48</w:t>
            </w:r>
          </w:p>
        </w:tc>
        <w:tc>
          <w:tcPr>
            <w:tcW w:w="920" w:type="dxa"/>
            <w:tcBorders>
              <w:top w:val="single" w:sz="4" w:space="0" w:color="000000"/>
              <w:left w:val="single" w:sz="4" w:space="0" w:color="000000"/>
              <w:bottom w:val="single" w:sz="4" w:space="0" w:color="000000"/>
              <w:right w:val="single" w:sz="4" w:space="0" w:color="000000"/>
            </w:tcBorders>
          </w:tcPr>
          <w:p w14:paraId="5223112F"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265716EF" w14:textId="77777777" w:rsidR="00226AE0" w:rsidRDefault="00226AE0" w:rsidP="00AF1F28">
            <w:pPr>
              <w:pStyle w:val="TableParagraph"/>
              <w:ind w:left="108"/>
            </w:pPr>
            <w:r>
              <w:t>Annual</w:t>
            </w:r>
            <w:r w:rsidRPr="0022512F">
              <w:t xml:space="preserve"> </w:t>
            </w:r>
            <w:r>
              <w:t>Report</w:t>
            </w:r>
            <w:r w:rsidRPr="0022512F">
              <w:t xml:space="preserve"> 1</w:t>
            </w:r>
          </w:p>
        </w:tc>
        <w:tc>
          <w:tcPr>
            <w:tcW w:w="1986" w:type="dxa"/>
            <w:tcBorders>
              <w:top w:val="single" w:sz="4" w:space="0" w:color="000000"/>
              <w:left w:val="single" w:sz="4" w:space="0" w:color="000000"/>
              <w:bottom w:val="single" w:sz="4" w:space="0" w:color="000000"/>
              <w:right w:val="single" w:sz="4" w:space="0" w:color="000000"/>
            </w:tcBorders>
          </w:tcPr>
          <w:p w14:paraId="7617A703" w14:textId="77777777" w:rsidR="00226AE0" w:rsidRPr="0022512F" w:rsidRDefault="00226AE0" w:rsidP="00AF1F28">
            <w:pPr>
              <w:pStyle w:val="TableParagraph"/>
              <w:ind w:right="92"/>
              <w:jc w:val="right"/>
              <w:rPr>
                <w:spacing w:val="-2"/>
              </w:rPr>
            </w:pPr>
            <w:r>
              <w:rPr>
                <w:spacing w:val="-2"/>
              </w:rPr>
              <w:t>10/25/2022</w:t>
            </w:r>
          </w:p>
        </w:tc>
        <w:tc>
          <w:tcPr>
            <w:tcW w:w="1409" w:type="dxa"/>
            <w:tcBorders>
              <w:top w:val="single" w:sz="4" w:space="0" w:color="000000"/>
              <w:left w:val="single" w:sz="4" w:space="0" w:color="000000"/>
              <w:bottom w:val="single" w:sz="4" w:space="0" w:color="000000"/>
              <w:right w:val="single" w:sz="4" w:space="0" w:color="000000"/>
            </w:tcBorders>
          </w:tcPr>
          <w:p w14:paraId="046F1647"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34B662C2" w14:textId="77777777" w:rsidR="00226AE0" w:rsidRPr="0022512F"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F77275" w14:textId="77777777" w:rsidR="00226AE0" w:rsidRDefault="00226AE0" w:rsidP="00AF1F28">
            <w:pPr>
              <w:pStyle w:val="TableParagraph"/>
              <w:ind w:right="90"/>
              <w:jc w:val="right"/>
            </w:pPr>
            <w:r>
              <w:t>$</w:t>
            </w:r>
            <w:r w:rsidRPr="0022512F">
              <w:t xml:space="preserve"> ‐</w:t>
            </w:r>
          </w:p>
        </w:tc>
      </w:tr>
      <w:tr w:rsidR="00226AE0" w14:paraId="22FD5730"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25E23273" w14:textId="77777777" w:rsidR="00226AE0" w:rsidRPr="0022512F" w:rsidRDefault="00226AE0" w:rsidP="00AF1F28">
            <w:pPr>
              <w:pStyle w:val="TableParagraph"/>
              <w:ind w:right="445"/>
              <w:jc w:val="right"/>
              <w:rPr>
                <w:spacing w:val="-5"/>
              </w:rPr>
            </w:pPr>
            <w:r>
              <w:rPr>
                <w:spacing w:val="-5"/>
              </w:rPr>
              <w:t>49</w:t>
            </w:r>
          </w:p>
        </w:tc>
        <w:tc>
          <w:tcPr>
            <w:tcW w:w="920" w:type="dxa"/>
            <w:tcBorders>
              <w:top w:val="single" w:sz="4" w:space="0" w:color="000000"/>
              <w:left w:val="single" w:sz="4" w:space="0" w:color="000000"/>
              <w:bottom w:val="single" w:sz="4" w:space="0" w:color="000000"/>
              <w:right w:val="single" w:sz="4" w:space="0" w:color="000000"/>
            </w:tcBorders>
          </w:tcPr>
          <w:p w14:paraId="71B61D72" w14:textId="77777777" w:rsidR="00226AE0" w:rsidRPr="0022512F" w:rsidRDefault="00226AE0" w:rsidP="00AF1F28">
            <w:pPr>
              <w:pStyle w:val="TableParagraph"/>
              <w:ind w:left="271" w:right="259"/>
              <w:jc w:val="center"/>
              <w:rPr>
                <w:spacing w:val="-5"/>
              </w:rPr>
            </w:pPr>
            <w:r>
              <w:rPr>
                <w:spacing w:val="-5"/>
              </w:rPr>
              <w:t>14</w:t>
            </w:r>
          </w:p>
        </w:tc>
        <w:tc>
          <w:tcPr>
            <w:tcW w:w="2614" w:type="dxa"/>
            <w:tcBorders>
              <w:top w:val="single" w:sz="4" w:space="0" w:color="000000"/>
              <w:left w:val="single" w:sz="4" w:space="0" w:color="000000"/>
              <w:bottom w:val="single" w:sz="4" w:space="0" w:color="000000"/>
              <w:right w:val="single" w:sz="4" w:space="0" w:color="000000"/>
            </w:tcBorders>
          </w:tcPr>
          <w:p w14:paraId="72949D0A" w14:textId="77777777" w:rsidR="00226AE0" w:rsidRDefault="00226AE0" w:rsidP="00AF1F28">
            <w:pPr>
              <w:pStyle w:val="TableParagraph"/>
              <w:ind w:left="108"/>
            </w:pPr>
            <w:r>
              <w:t>Report</w:t>
            </w:r>
            <w:r w:rsidRPr="0022512F">
              <w:t xml:space="preserve"> </w:t>
            </w:r>
            <w:r>
              <w:t>results</w:t>
            </w:r>
            <w:r w:rsidRPr="0022512F">
              <w:t xml:space="preserve"> </w:t>
            </w:r>
            <w:r>
              <w:t>from</w:t>
            </w:r>
            <w:r w:rsidRPr="0022512F">
              <w:t xml:space="preserve"> </w:t>
            </w:r>
            <w:r>
              <w:t xml:space="preserve">data </w:t>
            </w:r>
            <w:r w:rsidRPr="0022512F">
              <w:t>analysis</w:t>
            </w:r>
          </w:p>
        </w:tc>
        <w:tc>
          <w:tcPr>
            <w:tcW w:w="1986" w:type="dxa"/>
            <w:tcBorders>
              <w:top w:val="single" w:sz="4" w:space="0" w:color="000000"/>
              <w:left w:val="single" w:sz="4" w:space="0" w:color="000000"/>
              <w:bottom w:val="single" w:sz="4" w:space="0" w:color="000000"/>
              <w:right w:val="single" w:sz="4" w:space="0" w:color="000000"/>
            </w:tcBorders>
          </w:tcPr>
          <w:p w14:paraId="4A5987F0" w14:textId="77777777" w:rsidR="00226AE0" w:rsidRPr="0022512F" w:rsidRDefault="00226AE0" w:rsidP="00AF1F28">
            <w:pPr>
              <w:pStyle w:val="TableParagraph"/>
              <w:ind w:right="92"/>
              <w:jc w:val="right"/>
              <w:rPr>
                <w:spacing w:val="-2"/>
              </w:rPr>
            </w:pPr>
            <w:r>
              <w:rPr>
                <w:spacing w:val="-2"/>
              </w:rPr>
              <w:t>11/1/2022</w:t>
            </w:r>
          </w:p>
        </w:tc>
        <w:tc>
          <w:tcPr>
            <w:tcW w:w="1409" w:type="dxa"/>
            <w:tcBorders>
              <w:top w:val="single" w:sz="4" w:space="0" w:color="000000"/>
              <w:left w:val="single" w:sz="4" w:space="0" w:color="000000"/>
              <w:bottom w:val="single" w:sz="4" w:space="0" w:color="000000"/>
              <w:right w:val="single" w:sz="4" w:space="0" w:color="000000"/>
            </w:tcBorders>
          </w:tcPr>
          <w:p w14:paraId="67C0CD0A" w14:textId="77777777" w:rsidR="00226AE0" w:rsidRDefault="00226AE0" w:rsidP="00AF1F28">
            <w:pPr>
              <w:pStyle w:val="TableParagraph"/>
              <w:ind w:right="92"/>
              <w:jc w:val="right"/>
            </w:pPr>
            <w:r w:rsidRPr="0022512F">
              <w:t>$157,829</w:t>
            </w:r>
          </w:p>
        </w:tc>
        <w:tc>
          <w:tcPr>
            <w:tcW w:w="1312" w:type="dxa"/>
            <w:tcBorders>
              <w:top w:val="single" w:sz="4" w:space="0" w:color="000000"/>
              <w:left w:val="single" w:sz="4" w:space="0" w:color="000000"/>
              <w:bottom w:val="single" w:sz="4" w:space="0" w:color="000000"/>
              <w:right w:val="single" w:sz="4" w:space="0" w:color="000000"/>
            </w:tcBorders>
          </w:tcPr>
          <w:p w14:paraId="6A86E414" w14:textId="77777777" w:rsidR="00226AE0" w:rsidRPr="0022512F"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53E8BF3D" w14:textId="77777777" w:rsidR="00226AE0" w:rsidRDefault="00226AE0" w:rsidP="00AF1F28">
            <w:pPr>
              <w:pStyle w:val="TableParagraph"/>
              <w:ind w:right="90"/>
              <w:jc w:val="right"/>
            </w:pPr>
            <w:r w:rsidRPr="0022512F">
              <w:t>$157,829</w:t>
            </w:r>
          </w:p>
        </w:tc>
      </w:tr>
      <w:tr w:rsidR="00226AE0" w14:paraId="0B7FB3BA" w14:textId="77777777" w:rsidTr="00AF1F28">
        <w:trPr>
          <w:trHeight w:val="449"/>
        </w:trPr>
        <w:tc>
          <w:tcPr>
            <w:tcW w:w="1140" w:type="dxa"/>
            <w:tcBorders>
              <w:top w:val="single" w:sz="4" w:space="0" w:color="000000"/>
              <w:left w:val="single" w:sz="4" w:space="0" w:color="000000"/>
              <w:bottom w:val="single" w:sz="4" w:space="0" w:color="000000"/>
              <w:right w:val="single" w:sz="4" w:space="0" w:color="000000"/>
            </w:tcBorders>
          </w:tcPr>
          <w:p w14:paraId="6C067F9C" w14:textId="77777777" w:rsidR="00226AE0" w:rsidRPr="0022512F" w:rsidRDefault="00226AE0" w:rsidP="00AF1F28">
            <w:pPr>
              <w:pStyle w:val="TableParagraph"/>
              <w:ind w:right="445"/>
              <w:jc w:val="right"/>
              <w:rPr>
                <w:spacing w:val="-5"/>
              </w:rPr>
            </w:pPr>
            <w:r>
              <w:rPr>
                <w:spacing w:val="-5"/>
              </w:rPr>
              <w:t>50</w:t>
            </w:r>
          </w:p>
        </w:tc>
        <w:tc>
          <w:tcPr>
            <w:tcW w:w="920" w:type="dxa"/>
            <w:tcBorders>
              <w:top w:val="single" w:sz="4" w:space="0" w:color="000000"/>
              <w:left w:val="single" w:sz="4" w:space="0" w:color="000000"/>
              <w:bottom w:val="single" w:sz="4" w:space="0" w:color="000000"/>
              <w:right w:val="single" w:sz="4" w:space="0" w:color="000000"/>
            </w:tcBorders>
          </w:tcPr>
          <w:p w14:paraId="505A8632" w14:textId="77777777" w:rsidR="00226AE0" w:rsidRPr="0022512F" w:rsidRDefault="00226AE0" w:rsidP="00AF1F28">
            <w:pPr>
              <w:pStyle w:val="TableParagraph"/>
              <w:ind w:left="271" w:right="259"/>
              <w:jc w:val="center"/>
              <w:rPr>
                <w:spacing w:val="-5"/>
              </w:rPr>
            </w:pPr>
            <w:r>
              <w:rPr>
                <w:spacing w:val="-5"/>
              </w:rPr>
              <w:t>N/A</w:t>
            </w:r>
          </w:p>
        </w:tc>
        <w:tc>
          <w:tcPr>
            <w:tcW w:w="2614" w:type="dxa"/>
            <w:tcBorders>
              <w:top w:val="single" w:sz="4" w:space="0" w:color="000000"/>
              <w:left w:val="single" w:sz="4" w:space="0" w:color="000000"/>
              <w:bottom w:val="single" w:sz="4" w:space="0" w:color="000000"/>
              <w:right w:val="single" w:sz="4" w:space="0" w:color="000000"/>
            </w:tcBorders>
          </w:tcPr>
          <w:p w14:paraId="3BDB1630" w14:textId="77777777" w:rsidR="00226AE0" w:rsidRDefault="00226AE0" w:rsidP="00AF1F28">
            <w:pPr>
              <w:pStyle w:val="TableParagraph"/>
              <w:ind w:left="108"/>
            </w:pPr>
            <w:r>
              <w:t>Final</w:t>
            </w:r>
            <w:r w:rsidRPr="0022512F">
              <w:t xml:space="preserve"> </w:t>
            </w:r>
            <w:r>
              <w:t>Reports</w:t>
            </w:r>
            <w:r w:rsidRPr="0022512F">
              <w:t xml:space="preserve"> (POP End)</w:t>
            </w:r>
          </w:p>
        </w:tc>
        <w:tc>
          <w:tcPr>
            <w:tcW w:w="1986" w:type="dxa"/>
            <w:tcBorders>
              <w:top w:val="single" w:sz="4" w:space="0" w:color="000000"/>
              <w:left w:val="single" w:sz="4" w:space="0" w:color="000000"/>
              <w:bottom w:val="single" w:sz="4" w:space="0" w:color="000000"/>
              <w:right w:val="single" w:sz="4" w:space="0" w:color="000000"/>
            </w:tcBorders>
          </w:tcPr>
          <w:p w14:paraId="5EEF0A19" w14:textId="77777777" w:rsidR="00226AE0" w:rsidRPr="0022512F" w:rsidRDefault="00226AE0" w:rsidP="00AF1F28">
            <w:pPr>
              <w:pStyle w:val="TableParagraph"/>
              <w:ind w:right="92"/>
              <w:jc w:val="right"/>
              <w:rPr>
                <w:spacing w:val="-2"/>
              </w:rPr>
            </w:pPr>
            <w:r>
              <w:rPr>
                <w:spacing w:val="-2"/>
              </w:rPr>
              <w:t>11/30/2022</w:t>
            </w:r>
          </w:p>
        </w:tc>
        <w:tc>
          <w:tcPr>
            <w:tcW w:w="1409" w:type="dxa"/>
            <w:tcBorders>
              <w:top w:val="single" w:sz="4" w:space="0" w:color="000000"/>
              <w:left w:val="single" w:sz="4" w:space="0" w:color="000000"/>
              <w:bottom w:val="single" w:sz="4" w:space="0" w:color="000000"/>
              <w:right w:val="single" w:sz="4" w:space="0" w:color="000000"/>
            </w:tcBorders>
          </w:tcPr>
          <w:p w14:paraId="1363590C" w14:textId="77777777" w:rsidR="00226AE0" w:rsidRDefault="00226AE0" w:rsidP="00AF1F28">
            <w:pPr>
              <w:pStyle w:val="TableParagraph"/>
              <w:ind w:right="92"/>
              <w:jc w:val="right"/>
            </w:pPr>
            <w:r>
              <w:t>$</w:t>
            </w:r>
            <w:r w:rsidRPr="0022512F">
              <w:t xml:space="preserve"> ‐</w:t>
            </w:r>
          </w:p>
        </w:tc>
        <w:tc>
          <w:tcPr>
            <w:tcW w:w="1312" w:type="dxa"/>
            <w:tcBorders>
              <w:top w:val="single" w:sz="4" w:space="0" w:color="000000"/>
              <w:left w:val="single" w:sz="4" w:space="0" w:color="000000"/>
              <w:bottom w:val="single" w:sz="4" w:space="0" w:color="000000"/>
              <w:right w:val="single" w:sz="4" w:space="0" w:color="000000"/>
            </w:tcBorders>
          </w:tcPr>
          <w:p w14:paraId="655BCD6A" w14:textId="77777777" w:rsidR="00226AE0" w:rsidRPr="0022512F" w:rsidRDefault="00226AE0" w:rsidP="00AF1F28">
            <w:pPr>
              <w:pStyle w:val="TableParagraph"/>
              <w:rPr>
                <w:rFonts w:ascii="Times New Roman"/>
                <w:sz w:val="20"/>
              </w:rPr>
            </w:pPr>
          </w:p>
        </w:tc>
        <w:tc>
          <w:tcPr>
            <w:tcW w:w="1589" w:type="dxa"/>
            <w:tcBorders>
              <w:top w:val="single" w:sz="4" w:space="0" w:color="000000"/>
              <w:left w:val="single" w:sz="4" w:space="0" w:color="000000"/>
              <w:bottom w:val="single" w:sz="4" w:space="0" w:color="000000"/>
              <w:right w:val="single" w:sz="4" w:space="0" w:color="000000"/>
            </w:tcBorders>
          </w:tcPr>
          <w:p w14:paraId="0DE45438" w14:textId="77777777" w:rsidR="00226AE0" w:rsidRDefault="00226AE0" w:rsidP="00AF1F28">
            <w:pPr>
              <w:pStyle w:val="TableParagraph"/>
              <w:ind w:right="90"/>
              <w:jc w:val="right"/>
            </w:pPr>
            <w:r>
              <w:t>$</w:t>
            </w:r>
            <w:r w:rsidRPr="0022512F">
              <w:t xml:space="preserve"> ‐</w:t>
            </w:r>
          </w:p>
        </w:tc>
      </w:tr>
      <w:tr w:rsidR="00226AE0" w14:paraId="2B16CD93" w14:textId="77777777" w:rsidTr="00AF1F28">
        <w:trPr>
          <w:trHeight w:val="449"/>
        </w:trPr>
        <w:tc>
          <w:tcPr>
            <w:tcW w:w="6660" w:type="dxa"/>
            <w:gridSpan w:val="4"/>
            <w:tcBorders>
              <w:top w:val="single" w:sz="4" w:space="0" w:color="000000"/>
              <w:left w:val="single" w:sz="4" w:space="0" w:color="000000"/>
              <w:bottom w:val="single" w:sz="4" w:space="0" w:color="000000"/>
              <w:right w:val="single" w:sz="4" w:space="0" w:color="000000"/>
            </w:tcBorders>
          </w:tcPr>
          <w:p w14:paraId="3D1E8FB5" w14:textId="77777777" w:rsidR="00226AE0" w:rsidRPr="00C74425" w:rsidRDefault="00226AE0" w:rsidP="00AF1F28">
            <w:pPr>
              <w:pStyle w:val="TableParagraph"/>
              <w:jc w:val="right"/>
            </w:pPr>
            <w:r w:rsidRPr="00C74425">
              <w:t>Total</w:t>
            </w:r>
          </w:p>
        </w:tc>
        <w:tc>
          <w:tcPr>
            <w:tcW w:w="1409" w:type="dxa"/>
            <w:tcBorders>
              <w:top w:val="single" w:sz="4" w:space="0" w:color="000000"/>
              <w:left w:val="single" w:sz="4" w:space="0" w:color="000000"/>
              <w:bottom w:val="single" w:sz="4" w:space="0" w:color="000000"/>
              <w:right w:val="single" w:sz="4" w:space="0" w:color="000000"/>
            </w:tcBorders>
          </w:tcPr>
          <w:p w14:paraId="587BE1E1" w14:textId="77777777" w:rsidR="00226AE0" w:rsidRDefault="00226AE0" w:rsidP="00AF1F28">
            <w:pPr>
              <w:pStyle w:val="TableParagraph"/>
              <w:jc w:val="center"/>
            </w:pPr>
            <w:r w:rsidRPr="0022512F">
              <w:t>$2,025,240</w:t>
            </w:r>
          </w:p>
        </w:tc>
        <w:tc>
          <w:tcPr>
            <w:tcW w:w="1312" w:type="dxa"/>
            <w:tcBorders>
              <w:top w:val="single" w:sz="4" w:space="0" w:color="000000"/>
              <w:left w:val="single" w:sz="4" w:space="0" w:color="000000"/>
              <w:bottom w:val="single" w:sz="4" w:space="0" w:color="000000"/>
              <w:right w:val="single" w:sz="4" w:space="0" w:color="000000"/>
            </w:tcBorders>
          </w:tcPr>
          <w:p w14:paraId="23954763" w14:textId="77777777" w:rsidR="00226AE0" w:rsidRPr="0093010F" w:rsidRDefault="00226AE0" w:rsidP="00AF1F28">
            <w:pPr>
              <w:pStyle w:val="TableParagraph"/>
              <w:jc w:val="center"/>
            </w:pPr>
            <w:r w:rsidRPr="0093010F">
              <w:t>$1,124,742</w:t>
            </w:r>
          </w:p>
        </w:tc>
        <w:tc>
          <w:tcPr>
            <w:tcW w:w="1589" w:type="dxa"/>
            <w:tcBorders>
              <w:top w:val="single" w:sz="4" w:space="0" w:color="000000"/>
              <w:left w:val="single" w:sz="4" w:space="0" w:color="000000"/>
              <w:bottom w:val="single" w:sz="4" w:space="0" w:color="000000"/>
              <w:right w:val="single" w:sz="4" w:space="0" w:color="000000"/>
            </w:tcBorders>
          </w:tcPr>
          <w:p w14:paraId="30E061DB" w14:textId="77777777" w:rsidR="00226AE0" w:rsidRDefault="00226AE0" w:rsidP="00AF1F28">
            <w:pPr>
              <w:pStyle w:val="TableParagraph"/>
              <w:jc w:val="center"/>
            </w:pPr>
            <w:r w:rsidRPr="0022512F">
              <w:t>$3,149,982</w:t>
            </w:r>
          </w:p>
        </w:tc>
      </w:tr>
      <w:tr w:rsidR="00226AE0" w14:paraId="4A894D00" w14:textId="77777777" w:rsidTr="00AF1F28">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24D95107" w14:textId="77777777" w:rsidR="00226AE0" w:rsidRPr="0022512F" w:rsidRDefault="00226AE0" w:rsidP="00AF1F28">
            <w:pPr>
              <w:pStyle w:val="TableParagraph"/>
              <w:jc w:val="right"/>
              <w:rPr>
                <w:rFonts w:ascii="Times New Roman"/>
                <w:sz w:val="20"/>
              </w:rPr>
            </w:pPr>
            <w:r w:rsidRPr="00652B46">
              <w:t>Period of Performance (Months)</w:t>
            </w:r>
          </w:p>
        </w:tc>
        <w:tc>
          <w:tcPr>
            <w:tcW w:w="1589" w:type="dxa"/>
            <w:tcBorders>
              <w:top w:val="single" w:sz="4" w:space="0" w:color="000000"/>
              <w:left w:val="single" w:sz="4" w:space="0" w:color="000000"/>
              <w:bottom w:val="single" w:sz="4" w:space="0" w:color="000000"/>
              <w:right w:val="single" w:sz="4" w:space="0" w:color="000000"/>
            </w:tcBorders>
          </w:tcPr>
          <w:p w14:paraId="40063E1A" w14:textId="77777777" w:rsidR="00226AE0" w:rsidRPr="0022512F" w:rsidRDefault="00226AE0" w:rsidP="00AF1F28">
            <w:pPr>
              <w:pStyle w:val="TableParagraph"/>
              <w:ind w:right="90"/>
              <w:jc w:val="right"/>
            </w:pPr>
            <w:r w:rsidRPr="00652B46">
              <w:t>XX Months</w:t>
            </w:r>
          </w:p>
        </w:tc>
      </w:tr>
      <w:tr w:rsidR="00226AE0" w14:paraId="63DBE2E9" w14:textId="77777777" w:rsidTr="00AF1F28">
        <w:trPr>
          <w:trHeight w:val="449"/>
        </w:trPr>
        <w:tc>
          <w:tcPr>
            <w:tcW w:w="9381" w:type="dxa"/>
            <w:gridSpan w:val="6"/>
            <w:tcBorders>
              <w:top w:val="single" w:sz="4" w:space="0" w:color="000000"/>
              <w:left w:val="single" w:sz="4" w:space="0" w:color="000000"/>
              <w:bottom w:val="single" w:sz="4" w:space="0" w:color="000000"/>
              <w:right w:val="single" w:sz="4" w:space="0" w:color="000000"/>
            </w:tcBorders>
          </w:tcPr>
          <w:p w14:paraId="105BE5E0" w14:textId="77777777" w:rsidR="00226AE0" w:rsidRPr="0022512F" w:rsidRDefault="00226AE0" w:rsidP="00AF1F28">
            <w:pPr>
              <w:pStyle w:val="TableParagraph"/>
              <w:jc w:val="right"/>
              <w:rPr>
                <w:rFonts w:ascii="Times New Roman"/>
                <w:sz w:val="20"/>
              </w:rPr>
            </w:pPr>
            <w:r w:rsidRPr="00652B46">
              <w:t>Contract Type</w:t>
            </w:r>
          </w:p>
        </w:tc>
        <w:tc>
          <w:tcPr>
            <w:tcW w:w="1589" w:type="dxa"/>
            <w:tcBorders>
              <w:top w:val="single" w:sz="4" w:space="0" w:color="000000"/>
              <w:left w:val="single" w:sz="4" w:space="0" w:color="000000"/>
              <w:bottom w:val="single" w:sz="4" w:space="0" w:color="000000"/>
              <w:right w:val="single" w:sz="4" w:space="0" w:color="000000"/>
            </w:tcBorders>
          </w:tcPr>
          <w:p w14:paraId="308E72EE" w14:textId="77777777" w:rsidR="00226AE0" w:rsidRPr="0022512F" w:rsidRDefault="00226AE0" w:rsidP="00AF1F28">
            <w:pPr>
              <w:pStyle w:val="TableParagraph"/>
              <w:ind w:right="90"/>
              <w:jc w:val="right"/>
            </w:pPr>
            <w:r w:rsidRPr="00652B46">
              <w:t>FFP</w:t>
            </w:r>
          </w:p>
        </w:tc>
      </w:tr>
    </w:tbl>
    <w:p w14:paraId="1CBAC78E" w14:textId="77777777" w:rsidR="00226AE0" w:rsidRDefault="00226AE0" w:rsidP="002C3E23">
      <w:pPr>
        <w:pStyle w:val="BodyText"/>
        <w:rPr>
          <w:sz w:val="20"/>
        </w:rPr>
      </w:pPr>
    </w:p>
    <w:p w14:paraId="1A0DCBAE" w14:textId="77777777" w:rsidR="0065511C" w:rsidRDefault="0065511C" w:rsidP="002C3E23">
      <w:pPr>
        <w:pStyle w:val="BodyText"/>
        <w:rPr>
          <w:sz w:val="20"/>
        </w:rPr>
      </w:pPr>
    </w:p>
    <w:p w14:paraId="1E4BA16A" w14:textId="77777777" w:rsidR="0065511C" w:rsidRDefault="0065511C" w:rsidP="001F6A3B">
      <w:pPr>
        <w:pStyle w:val="BodyText"/>
        <w:rPr>
          <w:sz w:val="18"/>
        </w:rPr>
      </w:pPr>
    </w:p>
    <w:p w14:paraId="567C12C2" w14:textId="77777777" w:rsidR="0065511C" w:rsidRDefault="00CC3DAD" w:rsidP="001F6A3B">
      <w:pPr>
        <w:pStyle w:val="Heading2"/>
        <w:ind w:left="1270"/>
        <w:jc w:val="left"/>
      </w:pPr>
      <w:r>
        <w:t xml:space="preserve">Please </w:t>
      </w:r>
      <w:r>
        <w:rPr>
          <w:spacing w:val="-2"/>
        </w:rPr>
        <w:t>Note:</w:t>
      </w:r>
    </w:p>
    <w:p w14:paraId="70E87F9B" w14:textId="77777777" w:rsidR="0065511C" w:rsidRDefault="0065511C" w:rsidP="001F6A3B">
      <w:pPr>
        <w:pStyle w:val="BodyText"/>
        <w:rPr>
          <w:b/>
          <w:sz w:val="23"/>
        </w:rPr>
      </w:pPr>
    </w:p>
    <w:p w14:paraId="22744310" w14:textId="77777777" w:rsidR="0065511C" w:rsidRDefault="00CC3DAD" w:rsidP="002C3E23">
      <w:pPr>
        <w:pStyle w:val="ListParagraph"/>
        <w:numPr>
          <w:ilvl w:val="0"/>
          <w:numId w:val="2"/>
        </w:numPr>
        <w:tabs>
          <w:tab w:val="left" w:pos="1526"/>
        </w:tabs>
        <w:ind w:left="1269" w:right="899" w:firstLine="0"/>
        <w:rPr>
          <w:sz w:val="24"/>
        </w:rPr>
      </w:pPr>
      <w:r>
        <w:rPr>
          <w:sz w:val="24"/>
        </w:rPr>
        <w:t>Firm Fixed Price Contracts – Milestone must be complete before invoicing for fixed priced</w:t>
      </w:r>
      <w:r>
        <w:rPr>
          <w:spacing w:val="40"/>
          <w:sz w:val="24"/>
        </w:rPr>
        <w:t xml:space="preserve"> </w:t>
      </w:r>
      <w:r>
        <w:rPr>
          <w:spacing w:val="-2"/>
          <w:sz w:val="24"/>
        </w:rPr>
        <w:t>contracts.</w:t>
      </w:r>
    </w:p>
    <w:p w14:paraId="613D8A10" w14:textId="77777777" w:rsidR="0065511C" w:rsidRDefault="0065511C" w:rsidP="002C3E23">
      <w:pPr>
        <w:pStyle w:val="BodyText"/>
      </w:pPr>
    </w:p>
    <w:p w14:paraId="10E66C12" w14:textId="77777777" w:rsidR="0065511C" w:rsidRDefault="00CC3DAD" w:rsidP="002C3E23">
      <w:pPr>
        <w:pStyle w:val="ListParagraph"/>
        <w:numPr>
          <w:ilvl w:val="0"/>
          <w:numId w:val="2"/>
        </w:numPr>
        <w:tabs>
          <w:tab w:val="left" w:pos="1535"/>
        </w:tabs>
        <w:ind w:left="1269" w:right="897" w:firstLine="0"/>
        <w:rPr>
          <w:sz w:val="24"/>
        </w:rPr>
      </w:pPr>
      <w:r>
        <w:rPr>
          <w:sz w:val="24"/>
        </w:rPr>
        <w:t>Expenditure</w:t>
      </w:r>
      <w:r>
        <w:rPr>
          <w:spacing w:val="28"/>
          <w:sz w:val="24"/>
        </w:rPr>
        <w:t xml:space="preserve"> </w:t>
      </w:r>
      <w:r>
        <w:rPr>
          <w:sz w:val="24"/>
        </w:rPr>
        <w:t>Based</w:t>
      </w:r>
      <w:r>
        <w:rPr>
          <w:spacing w:val="27"/>
          <w:sz w:val="24"/>
        </w:rPr>
        <w:t xml:space="preserve"> </w:t>
      </w:r>
      <w:r>
        <w:rPr>
          <w:sz w:val="24"/>
        </w:rPr>
        <w:t>Contracts</w:t>
      </w:r>
      <w:r>
        <w:rPr>
          <w:spacing w:val="27"/>
          <w:sz w:val="24"/>
        </w:rPr>
        <w:t xml:space="preserve"> </w:t>
      </w:r>
      <w:r>
        <w:rPr>
          <w:sz w:val="24"/>
        </w:rPr>
        <w:t>–</w:t>
      </w:r>
      <w:r>
        <w:rPr>
          <w:spacing w:val="29"/>
          <w:sz w:val="24"/>
        </w:rPr>
        <w:t xml:space="preserve"> </w:t>
      </w:r>
      <w:r>
        <w:rPr>
          <w:sz w:val="24"/>
        </w:rPr>
        <w:t>You</w:t>
      </w:r>
      <w:r>
        <w:rPr>
          <w:spacing w:val="28"/>
          <w:sz w:val="24"/>
        </w:rPr>
        <w:t xml:space="preserve"> </w:t>
      </w:r>
      <w:r>
        <w:rPr>
          <w:sz w:val="24"/>
        </w:rPr>
        <w:t>may</w:t>
      </w:r>
      <w:r>
        <w:rPr>
          <w:spacing w:val="27"/>
          <w:sz w:val="24"/>
        </w:rPr>
        <w:t xml:space="preserve"> </w:t>
      </w:r>
      <w:r>
        <w:rPr>
          <w:sz w:val="24"/>
        </w:rPr>
        <w:t>invoice</w:t>
      </w:r>
      <w:r>
        <w:rPr>
          <w:spacing w:val="28"/>
          <w:sz w:val="24"/>
        </w:rPr>
        <w:t xml:space="preserve"> </w:t>
      </w:r>
      <w:r>
        <w:rPr>
          <w:sz w:val="24"/>
        </w:rPr>
        <w:t>for</w:t>
      </w:r>
      <w:r>
        <w:rPr>
          <w:spacing w:val="27"/>
          <w:sz w:val="24"/>
        </w:rPr>
        <w:t xml:space="preserve"> </w:t>
      </w:r>
      <w:r>
        <w:rPr>
          <w:sz w:val="24"/>
        </w:rPr>
        <w:t>actual</w:t>
      </w:r>
      <w:r>
        <w:rPr>
          <w:spacing w:val="29"/>
          <w:sz w:val="24"/>
        </w:rPr>
        <w:t xml:space="preserve"> </w:t>
      </w:r>
      <w:r>
        <w:rPr>
          <w:sz w:val="24"/>
        </w:rPr>
        <w:t>costs</w:t>
      </w:r>
      <w:r>
        <w:rPr>
          <w:spacing w:val="28"/>
          <w:sz w:val="24"/>
        </w:rPr>
        <w:t xml:space="preserve"> </w:t>
      </w:r>
      <w:r>
        <w:rPr>
          <w:sz w:val="24"/>
        </w:rPr>
        <w:t>incurred</w:t>
      </w:r>
      <w:r>
        <w:rPr>
          <w:spacing w:val="28"/>
          <w:sz w:val="24"/>
        </w:rPr>
        <w:t xml:space="preserve"> </w:t>
      </w:r>
      <w:r>
        <w:rPr>
          <w:sz w:val="24"/>
        </w:rPr>
        <w:t>and</w:t>
      </w:r>
      <w:r>
        <w:rPr>
          <w:spacing w:val="27"/>
          <w:sz w:val="24"/>
        </w:rPr>
        <w:t xml:space="preserve"> </w:t>
      </w:r>
      <w:r>
        <w:rPr>
          <w:sz w:val="24"/>
        </w:rPr>
        <w:t>providing</w:t>
      </w:r>
      <w:r>
        <w:rPr>
          <w:spacing w:val="27"/>
          <w:sz w:val="24"/>
        </w:rPr>
        <w:t xml:space="preserve"> </w:t>
      </w:r>
      <w:r>
        <w:rPr>
          <w:sz w:val="24"/>
        </w:rPr>
        <w:t>a progress report on technical milestones.</w:t>
      </w:r>
    </w:p>
    <w:p w14:paraId="72CCA35C" w14:textId="77777777" w:rsidR="0065511C" w:rsidRDefault="0065511C" w:rsidP="002C3E23">
      <w:pPr>
        <w:pStyle w:val="BodyText"/>
      </w:pPr>
    </w:p>
    <w:p w14:paraId="2FA402CC" w14:textId="6E07015B" w:rsidR="0065511C" w:rsidRDefault="00CC3DAD" w:rsidP="001F6A3B">
      <w:pPr>
        <w:pStyle w:val="ListParagraph"/>
        <w:numPr>
          <w:ilvl w:val="0"/>
          <w:numId w:val="2"/>
        </w:numPr>
        <w:tabs>
          <w:tab w:val="left" w:pos="1498"/>
        </w:tabs>
        <w:ind w:right="898" w:firstLine="0"/>
        <w:rPr>
          <w:sz w:val="24"/>
        </w:rPr>
      </w:pPr>
      <w:r>
        <w:rPr>
          <w:sz w:val="24"/>
        </w:rPr>
        <w:t>Cannot</w:t>
      </w:r>
      <w:r>
        <w:rPr>
          <w:spacing w:val="-11"/>
          <w:sz w:val="24"/>
        </w:rPr>
        <w:t xml:space="preserve"> </w:t>
      </w:r>
      <w:r>
        <w:rPr>
          <w:sz w:val="24"/>
        </w:rPr>
        <w:t>receive</w:t>
      </w:r>
      <w:r>
        <w:rPr>
          <w:spacing w:val="-10"/>
          <w:sz w:val="24"/>
        </w:rPr>
        <w:t xml:space="preserve"> </w:t>
      </w:r>
      <w:r>
        <w:rPr>
          <w:sz w:val="24"/>
        </w:rPr>
        <w:t>payment</w:t>
      </w:r>
      <w:r>
        <w:rPr>
          <w:spacing w:val="-10"/>
          <w:sz w:val="24"/>
        </w:rPr>
        <w:t xml:space="preserve"> </w:t>
      </w:r>
      <w:r>
        <w:rPr>
          <w:sz w:val="24"/>
        </w:rPr>
        <w:t>for</w:t>
      </w:r>
      <w:r>
        <w:rPr>
          <w:spacing w:val="-10"/>
          <w:sz w:val="24"/>
        </w:rPr>
        <w:t xml:space="preserve"> </w:t>
      </w:r>
      <w:r>
        <w:rPr>
          <w:sz w:val="24"/>
        </w:rPr>
        <w:t>a</w:t>
      </w:r>
      <w:r>
        <w:rPr>
          <w:spacing w:val="-11"/>
          <w:sz w:val="24"/>
        </w:rPr>
        <w:t xml:space="preserve"> </w:t>
      </w:r>
      <w:r>
        <w:rPr>
          <w:sz w:val="24"/>
        </w:rPr>
        <w:t>report</w:t>
      </w:r>
      <w:r w:rsidR="00450E8D">
        <w:rPr>
          <w:spacing w:val="-10"/>
          <w:sz w:val="24"/>
        </w:rPr>
        <w:t>. However, submission of a report may be used as a ‘triggering event’ indicating sufficient work has been completed to allow milestone payment.</w:t>
      </w:r>
      <w:r>
        <w:rPr>
          <w:sz w:val="24"/>
        </w:rPr>
        <w:t>(i.e.</w:t>
      </w:r>
      <w:r>
        <w:rPr>
          <w:spacing w:val="-10"/>
          <w:sz w:val="24"/>
        </w:rPr>
        <w:t xml:space="preserve"> </w:t>
      </w:r>
      <w:r>
        <w:rPr>
          <w:sz w:val="24"/>
        </w:rPr>
        <w:t>Quarterly,</w:t>
      </w:r>
      <w:r>
        <w:rPr>
          <w:spacing w:val="-12"/>
          <w:sz w:val="24"/>
        </w:rPr>
        <w:t xml:space="preserve"> </w:t>
      </w:r>
      <w:r>
        <w:rPr>
          <w:sz w:val="24"/>
        </w:rPr>
        <w:t>Annual</w:t>
      </w:r>
      <w:r>
        <w:rPr>
          <w:spacing w:val="-10"/>
          <w:sz w:val="24"/>
        </w:rPr>
        <w:t xml:space="preserve"> </w:t>
      </w:r>
      <w:r>
        <w:rPr>
          <w:sz w:val="24"/>
        </w:rPr>
        <w:t>and</w:t>
      </w:r>
      <w:r>
        <w:rPr>
          <w:spacing w:val="-10"/>
          <w:sz w:val="24"/>
        </w:rPr>
        <w:t xml:space="preserve"> </w:t>
      </w:r>
      <w:r>
        <w:rPr>
          <w:sz w:val="24"/>
        </w:rPr>
        <w:t>Final</w:t>
      </w:r>
      <w:r>
        <w:rPr>
          <w:spacing w:val="-10"/>
          <w:sz w:val="24"/>
        </w:rPr>
        <w:t xml:space="preserve"> </w:t>
      </w:r>
      <w:r>
        <w:rPr>
          <w:sz w:val="24"/>
        </w:rPr>
        <w:t>Reports</w:t>
      </w:r>
      <w:r>
        <w:rPr>
          <w:spacing w:val="-10"/>
          <w:sz w:val="24"/>
        </w:rPr>
        <w:t xml:space="preserve"> </w:t>
      </w:r>
      <w:r>
        <w:rPr>
          <w:sz w:val="24"/>
        </w:rPr>
        <w:t>should</w:t>
      </w:r>
      <w:r>
        <w:rPr>
          <w:spacing w:val="-11"/>
          <w:sz w:val="24"/>
        </w:rPr>
        <w:t xml:space="preserve"> </w:t>
      </w:r>
      <w:r>
        <w:rPr>
          <w:sz w:val="24"/>
        </w:rPr>
        <w:t>not</w:t>
      </w:r>
      <w:r>
        <w:rPr>
          <w:spacing w:val="-10"/>
          <w:sz w:val="24"/>
        </w:rPr>
        <w:t xml:space="preserve"> </w:t>
      </w:r>
      <w:r>
        <w:rPr>
          <w:sz w:val="24"/>
        </w:rPr>
        <w:t>have an assigned Government Funded or Cost Share amount.)</w:t>
      </w:r>
    </w:p>
    <w:p w14:paraId="420C280C" w14:textId="77777777" w:rsidR="0065511C" w:rsidRDefault="0065511C" w:rsidP="001F6A3B">
      <w:pPr>
        <w:pStyle w:val="BodyText"/>
        <w:rPr>
          <w:sz w:val="23"/>
        </w:rPr>
      </w:pPr>
    </w:p>
    <w:p w14:paraId="67692953" w14:textId="77777777" w:rsidR="0065511C" w:rsidRDefault="00CC3DAD" w:rsidP="002C3E23">
      <w:pPr>
        <w:pStyle w:val="ListParagraph"/>
        <w:numPr>
          <w:ilvl w:val="0"/>
          <w:numId w:val="2"/>
        </w:numPr>
        <w:tabs>
          <w:tab w:val="left" w:pos="1563"/>
        </w:tabs>
        <w:ind w:left="1269" w:right="896" w:firstLine="0"/>
        <w:rPr>
          <w:sz w:val="24"/>
        </w:rPr>
      </w:pPr>
      <w:r>
        <w:rPr>
          <w:sz w:val="24"/>
        </w:rPr>
        <w:t>Monthly,</w:t>
      </w:r>
      <w:r>
        <w:rPr>
          <w:spacing w:val="40"/>
          <w:sz w:val="24"/>
        </w:rPr>
        <w:t xml:space="preserve"> </w:t>
      </w:r>
      <w:r>
        <w:rPr>
          <w:sz w:val="24"/>
        </w:rPr>
        <w:t>Quarterly,</w:t>
      </w:r>
      <w:r>
        <w:rPr>
          <w:spacing w:val="40"/>
          <w:sz w:val="24"/>
        </w:rPr>
        <w:t xml:space="preserve"> </w:t>
      </w:r>
      <w:r>
        <w:rPr>
          <w:sz w:val="24"/>
        </w:rPr>
        <w:t>and</w:t>
      </w:r>
      <w:r>
        <w:rPr>
          <w:spacing w:val="40"/>
          <w:sz w:val="24"/>
        </w:rPr>
        <w:t xml:space="preserve"> </w:t>
      </w:r>
      <w:r>
        <w:rPr>
          <w:sz w:val="24"/>
        </w:rPr>
        <w:t>Annual</w:t>
      </w:r>
      <w:r>
        <w:rPr>
          <w:spacing w:val="40"/>
          <w:sz w:val="24"/>
        </w:rPr>
        <w:t xml:space="preserve"> </w:t>
      </w:r>
      <w:r>
        <w:rPr>
          <w:sz w:val="24"/>
        </w:rPr>
        <w:t>Reports</w:t>
      </w:r>
      <w:r>
        <w:rPr>
          <w:spacing w:val="40"/>
          <w:sz w:val="24"/>
        </w:rPr>
        <w:t xml:space="preserve"> </w:t>
      </w:r>
      <w:r>
        <w:rPr>
          <w:sz w:val="24"/>
        </w:rPr>
        <w:t>include</w:t>
      </w:r>
      <w:r>
        <w:rPr>
          <w:spacing w:val="40"/>
          <w:sz w:val="24"/>
        </w:rPr>
        <w:t xml:space="preserve"> </w:t>
      </w:r>
      <w:r>
        <w:rPr>
          <w:sz w:val="24"/>
        </w:rPr>
        <w:t>BOTH</w:t>
      </w:r>
      <w:r>
        <w:rPr>
          <w:spacing w:val="40"/>
          <w:sz w:val="24"/>
        </w:rPr>
        <w:t xml:space="preserve"> </w:t>
      </w:r>
      <w:r>
        <w:rPr>
          <w:sz w:val="24"/>
        </w:rPr>
        <w:t>Technical</w:t>
      </w:r>
      <w:r>
        <w:rPr>
          <w:spacing w:val="40"/>
          <w:sz w:val="24"/>
        </w:rPr>
        <w:t xml:space="preserve"> </w:t>
      </w:r>
      <w:r>
        <w:rPr>
          <w:sz w:val="24"/>
        </w:rPr>
        <w:t>and</w:t>
      </w:r>
      <w:r>
        <w:rPr>
          <w:spacing w:val="40"/>
          <w:sz w:val="24"/>
        </w:rPr>
        <w:t xml:space="preserve"> </w:t>
      </w:r>
      <w:r>
        <w:rPr>
          <w:sz w:val="24"/>
        </w:rPr>
        <w:t>Business</w:t>
      </w:r>
      <w:r>
        <w:rPr>
          <w:spacing w:val="40"/>
          <w:sz w:val="24"/>
        </w:rPr>
        <w:t xml:space="preserve"> </w:t>
      </w:r>
      <w:r>
        <w:rPr>
          <w:sz w:val="24"/>
        </w:rPr>
        <w:t xml:space="preserve">Reports </w:t>
      </w:r>
      <w:r>
        <w:rPr>
          <w:spacing w:val="-2"/>
          <w:sz w:val="24"/>
        </w:rPr>
        <w:t>(separate).</w:t>
      </w:r>
    </w:p>
    <w:p w14:paraId="4863549B" w14:textId="77777777" w:rsidR="0065511C" w:rsidRDefault="0065511C" w:rsidP="001F6A3B">
      <w:pPr>
        <w:pStyle w:val="BodyText"/>
      </w:pPr>
    </w:p>
    <w:p w14:paraId="25B19707" w14:textId="77777777" w:rsidR="0065511C" w:rsidRDefault="00CC3DAD" w:rsidP="002C3E23">
      <w:pPr>
        <w:pStyle w:val="ListParagraph"/>
        <w:numPr>
          <w:ilvl w:val="0"/>
          <w:numId w:val="2"/>
        </w:numPr>
        <w:tabs>
          <w:tab w:val="left" w:pos="1504"/>
        </w:tabs>
        <w:ind w:left="1504" w:hanging="235"/>
        <w:rPr>
          <w:sz w:val="24"/>
        </w:rPr>
      </w:pPr>
      <w:r>
        <w:rPr>
          <w:sz w:val="24"/>
        </w:rPr>
        <w:t>Final</w:t>
      </w:r>
      <w:r>
        <w:rPr>
          <w:spacing w:val="-2"/>
          <w:sz w:val="24"/>
        </w:rPr>
        <w:t xml:space="preserve"> </w:t>
      </w:r>
      <w:r>
        <w:rPr>
          <w:sz w:val="24"/>
        </w:rPr>
        <w:t>Report</w:t>
      </w:r>
      <w:r>
        <w:rPr>
          <w:spacing w:val="-1"/>
          <w:sz w:val="24"/>
        </w:rPr>
        <w:t xml:space="preserve"> </w:t>
      </w:r>
      <w:r>
        <w:rPr>
          <w:sz w:val="24"/>
        </w:rPr>
        <w:t>due</w:t>
      </w:r>
      <w:r>
        <w:rPr>
          <w:spacing w:val="-1"/>
          <w:sz w:val="24"/>
        </w:rPr>
        <w:t xml:space="preserve"> </w:t>
      </w:r>
      <w:r>
        <w:rPr>
          <w:sz w:val="24"/>
        </w:rPr>
        <w:t>date</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the</w:t>
      </w:r>
      <w:r>
        <w:rPr>
          <w:spacing w:val="-2"/>
          <w:sz w:val="24"/>
        </w:rPr>
        <w:t xml:space="preserve"> </w:t>
      </w:r>
      <w:r>
        <w:rPr>
          <w:sz w:val="24"/>
        </w:rPr>
        <w:t>POP</w:t>
      </w:r>
      <w:r>
        <w:rPr>
          <w:spacing w:val="-2"/>
          <w:sz w:val="24"/>
        </w:rPr>
        <w:t xml:space="preserve"> </w:t>
      </w:r>
      <w:r>
        <w:rPr>
          <w:sz w:val="24"/>
        </w:rPr>
        <w:t>end</w:t>
      </w:r>
      <w:r>
        <w:rPr>
          <w:spacing w:val="-1"/>
          <w:sz w:val="24"/>
        </w:rPr>
        <w:t xml:space="preserve"> </w:t>
      </w:r>
      <w:r>
        <w:rPr>
          <w:sz w:val="24"/>
        </w:rPr>
        <w:t>noted</w:t>
      </w:r>
      <w:r>
        <w:rPr>
          <w:spacing w:val="-2"/>
          <w:sz w:val="24"/>
        </w:rPr>
        <w:t xml:space="preserve"> </w:t>
      </w:r>
      <w:r>
        <w:rPr>
          <w:sz w:val="24"/>
        </w:rPr>
        <w:t>in</w:t>
      </w:r>
      <w:r>
        <w:rPr>
          <w:spacing w:val="-1"/>
          <w:sz w:val="24"/>
        </w:rPr>
        <w:t xml:space="preserve"> </w:t>
      </w:r>
      <w:r>
        <w:rPr>
          <w:sz w:val="24"/>
        </w:rPr>
        <w:t>Project</w:t>
      </w:r>
      <w:r>
        <w:rPr>
          <w:spacing w:val="-2"/>
          <w:sz w:val="24"/>
        </w:rPr>
        <w:t xml:space="preserve"> Award.</w:t>
      </w:r>
    </w:p>
    <w:p w14:paraId="28FB9D6B" w14:textId="77777777" w:rsidR="0065511C" w:rsidRDefault="0065511C" w:rsidP="001F6A3B">
      <w:pPr>
        <w:pStyle w:val="BodyText"/>
        <w:rPr>
          <w:sz w:val="23"/>
        </w:rPr>
      </w:pPr>
    </w:p>
    <w:p w14:paraId="57D2DC59" w14:textId="77777777" w:rsidR="0065511C" w:rsidRDefault="00CC3DAD" w:rsidP="002C3E23">
      <w:pPr>
        <w:pStyle w:val="ListParagraph"/>
        <w:numPr>
          <w:ilvl w:val="0"/>
          <w:numId w:val="2"/>
        </w:numPr>
        <w:tabs>
          <w:tab w:val="left" w:pos="1504"/>
        </w:tabs>
        <w:ind w:left="1504" w:hanging="235"/>
        <w:rPr>
          <w:sz w:val="24"/>
        </w:rPr>
      </w:pPr>
      <w:r>
        <w:rPr>
          <w:sz w:val="24"/>
        </w:rPr>
        <w:t>RRPV</w:t>
      </w:r>
      <w:r>
        <w:rPr>
          <w:spacing w:val="-3"/>
          <w:sz w:val="24"/>
        </w:rPr>
        <w:t xml:space="preserve"> </w:t>
      </w:r>
      <w:r>
        <w:rPr>
          <w:sz w:val="24"/>
        </w:rPr>
        <w:t>Milestone</w:t>
      </w:r>
      <w:r>
        <w:rPr>
          <w:spacing w:val="-3"/>
          <w:sz w:val="24"/>
        </w:rPr>
        <w:t xml:space="preserve"> </w:t>
      </w:r>
      <w:r>
        <w:rPr>
          <w:sz w:val="24"/>
        </w:rPr>
        <w:t>Numbers</w:t>
      </w:r>
      <w:r>
        <w:rPr>
          <w:spacing w:val="-3"/>
          <w:sz w:val="24"/>
        </w:rPr>
        <w:t xml:space="preserve"> </w:t>
      </w:r>
      <w:r>
        <w:rPr>
          <w:sz w:val="24"/>
        </w:rPr>
        <w:t>are</w:t>
      </w:r>
      <w:r>
        <w:rPr>
          <w:spacing w:val="-2"/>
          <w:sz w:val="24"/>
        </w:rPr>
        <w:t xml:space="preserve"> </w:t>
      </w:r>
      <w:r>
        <w:rPr>
          <w:sz w:val="24"/>
        </w:rPr>
        <w:t>used</w:t>
      </w:r>
      <w:r>
        <w:rPr>
          <w:spacing w:val="-2"/>
          <w:sz w:val="24"/>
        </w:rPr>
        <w:t xml:space="preserve"> </w:t>
      </w:r>
      <w:r>
        <w:rPr>
          <w:sz w:val="24"/>
        </w:rPr>
        <w:t>for</w:t>
      </w:r>
      <w:r>
        <w:rPr>
          <w:spacing w:val="-3"/>
          <w:sz w:val="24"/>
        </w:rPr>
        <w:t xml:space="preserve"> </w:t>
      </w:r>
      <w:r>
        <w:rPr>
          <w:sz w:val="24"/>
        </w:rPr>
        <w:t>administrative</w:t>
      </w:r>
      <w:r>
        <w:rPr>
          <w:spacing w:val="-2"/>
          <w:sz w:val="24"/>
        </w:rPr>
        <w:t xml:space="preserve"> </w:t>
      </w:r>
      <w:r>
        <w:rPr>
          <w:sz w:val="24"/>
        </w:rPr>
        <w:t>purposes</w:t>
      </w:r>
      <w:r>
        <w:rPr>
          <w:spacing w:val="-3"/>
          <w:sz w:val="24"/>
        </w:rPr>
        <w:t xml:space="preserve"> </w:t>
      </w:r>
      <w:r>
        <w:rPr>
          <w:sz w:val="24"/>
        </w:rPr>
        <w:t>and</w:t>
      </w:r>
      <w:r>
        <w:rPr>
          <w:spacing w:val="-3"/>
          <w:sz w:val="24"/>
        </w:rPr>
        <w:t xml:space="preserve"> </w:t>
      </w:r>
      <w:r>
        <w:rPr>
          <w:sz w:val="24"/>
        </w:rPr>
        <w:t>should</w:t>
      </w:r>
      <w:r>
        <w:rPr>
          <w:spacing w:val="-2"/>
          <w:sz w:val="24"/>
        </w:rPr>
        <w:t xml:space="preserve"> </w:t>
      </w:r>
      <w:r>
        <w:rPr>
          <w:sz w:val="24"/>
        </w:rPr>
        <w:t>be</w:t>
      </w:r>
      <w:r>
        <w:rPr>
          <w:spacing w:val="-2"/>
          <w:sz w:val="24"/>
        </w:rPr>
        <w:t xml:space="preserve"> sequential.</w:t>
      </w:r>
    </w:p>
    <w:p w14:paraId="4F5C314D" w14:textId="77777777" w:rsidR="0065511C" w:rsidRDefault="0065511C" w:rsidP="001F6A3B">
      <w:pPr>
        <w:pStyle w:val="BodyText"/>
        <w:rPr>
          <w:sz w:val="23"/>
        </w:rPr>
      </w:pPr>
    </w:p>
    <w:p w14:paraId="1EDC3130" w14:textId="2941434C" w:rsidR="003100B4" w:rsidRDefault="00CC3DAD" w:rsidP="00FA1CC5">
      <w:pPr>
        <w:pStyle w:val="ListParagraph"/>
        <w:numPr>
          <w:ilvl w:val="0"/>
          <w:numId w:val="2"/>
        </w:numPr>
        <w:tabs>
          <w:tab w:val="left" w:pos="1494"/>
        </w:tabs>
        <w:ind w:right="897" w:firstLine="0"/>
        <w:rPr>
          <w:sz w:val="24"/>
        </w:rPr>
      </w:pPr>
      <w:r w:rsidRPr="00A32E29">
        <w:rPr>
          <w:sz w:val="24"/>
        </w:rPr>
        <w:t>Task</w:t>
      </w:r>
      <w:r w:rsidRPr="00A32E29">
        <w:rPr>
          <w:spacing w:val="-14"/>
          <w:sz w:val="24"/>
        </w:rPr>
        <w:t xml:space="preserve"> </w:t>
      </w:r>
      <w:r w:rsidRPr="00A32E29">
        <w:rPr>
          <w:sz w:val="24"/>
        </w:rPr>
        <w:t>Numbers</w:t>
      </w:r>
      <w:r w:rsidRPr="00A32E29">
        <w:rPr>
          <w:spacing w:val="-14"/>
          <w:sz w:val="24"/>
        </w:rPr>
        <w:t xml:space="preserve"> </w:t>
      </w:r>
      <w:r w:rsidRPr="00A32E29">
        <w:rPr>
          <w:sz w:val="24"/>
        </w:rPr>
        <w:t>are</w:t>
      </w:r>
      <w:r w:rsidRPr="00A32E29">
        <w:rPr>
          <w:spacing w:val="-12"/>
          <w:sz w:val="24"/>
        </w:rPr>
        <w:t xml:space="preserve"> </w:t>
      </w:r>
      <w:r w:rsidRPr="00A32E29">
        <w:rPr>
          <w:sz w:val="24"/>
        </w:rPr>
        <w:t>used</w:t>
      </w:r>
      <w:r w:rsidRPr="00A32E29">
        <w:rPr>
          <w:spacing w:val="-13"/>
          <w:sz w:val="24"/>
        </w:rPr>
        <w:t xml:space="preserve"> </w:t>
      </w:r>
      <w:r w:rsidRPr="00A32E29">
        <w:rPr>
          <w:sz w:val="24"/>
        </w:rPr>
        <w:t>to</w:t>
      </w:r>
      <w:r w:rsidRPr="00A32E29">
        <w:rPr>
          <w:spacing w:val="-13"/>
          <w:sz w:val="24"/>
        </w:rPr>
        <w:t xml:space="preserve"> </w:t>
      </w:r>
      <w:r w:rsidRPr="00A32E29">
        <w:rPr>
          <w:sz w:val="24"/>
        </w:rPr>
        <w:t>reference</w:t>
      </w:r>
      <w:r w:rsidRPr="00A32E29">
        <w:rPr>
          <w:spacing w:val="-12"/>
          <w:sz w:val="24"/>
        </w:rPr>
        <w:t xml:space="preserve"> </w:t>
      </w:r>
      <w:r w:rsidRPr="00A32E29">
        <w:rPr>
          <w:sz w:val="24"/>
        </w:rPr>
        <w:t>the</w:t>
      </w:r>
      <w:r w:rsidRPr="00A32E29">
        <w:rPr>
          <w:spacing w:val="-13"/>
          <w:sz w:val="24"/>
        </w:rPr>
        <w:t xml:space="preserve"> </w:t>
      </w:r>
      <w:r w:rsidRPr="00A32E29">
        <w:rPr>
          <w:sz w:val="24"/>
        </w:rPr>
        <w:t>statement</w:t>
      </w:r>
      <w:r w:rsidRPr="00A32E29">
        <w:rPr>
          <w:spacing w:val="-14"/>
          <w:sz w:val="24"/>
        </w:rPr>
        <w:t xml:space="preserve"> </w:t>
      </w:r>
      <w:r w:rsidRPr="00A32E29">
        <w:rPr>
          <w:sz w:val="24"/>
        </w:rPr>
        <w:t>of</w:t>
      </w:r>
      <w:r w:rsidRPr="00A32E29">
        <w:rPr>
          <w:spacing w:val="-14"/>
          <w:sz w:val="24"/>
        </w:rPr>
        <w:t xml:space="preserve"> </w:t>
      </w:r>
      <w:r w:rsidRPr="00A32E29">
        <w:rPr>
          <w:sz w:val="24"/>
        </w:rPr>
        <w:t>work</w:t>
      </w:r>
      <w:r w:rsidRPr="00A32E29">
        <w:rPr>
          <w:spacing w:val="-12"/>
          <w:sz w:val="24"/>
        </w:rPr>
        <w:t xml:space="preserve"> </w:t>
      </w:r>
      <w:r w:rsidRPr="00A32E29">
        <w:rPr>
          <w:sz w:val="24"/>
        </w:rPr>
        <w:t>if</w:t>
      </w:r>
      <w:r w:rsidRPr="00A32E29">
        <w:rPr>
          <w:spacing w:val="-14"/>
          <w:sz w:val="24"/>
        </w:rPr>
        <w:t xml:space="preserve"> </w:t>
      </w:r>
      <w:r w:rsidRPr="00A32E29">
        <w:rPr>
          <w:sz w:val="24"/>
        </w:rPr>
        <w:t>they</w:t>
      </w:r>
      <w:r w:rsidRPr="00A32E29">
        <w:rPr>
          <w:spacing w:val="-14"/>
          <w:sz w:val="24"/>
        </w:rPr>
        <w:t xml:space="preserve"> </w:t>
      </w:r>
      <w:r w:rsidRPr="00A32E29">
        <w:rPr>
          <w:sz w:val="24"/>
        </w:rPr>
        <w:t>are</w:t>
      </w:r>
      <w:r w:rsidRPr="00A32E29">
        <w:rPr>
          <w:spacing w:val="-13"/>
          <w:sz w:val="24"/>
        </w:rPr>
        <w:t xml:space="preserve"> </w:t>
      </w:r>
      <w:r w:rsidRPr="00A32E29">
        <w:rPr>
          <w:sz w:val="24"/>
        </w:rPr>
        <w:t>different</w:t>
      </w:r>
      <w:r w:rsidRPr="00A32E29">
        <w:rPr>
          <w:spacing w:val="-13"/>
          <w:sz w:val="24"/>
        </w:rPr>
        <w:t xml:space="preserve"> </w:t>
      </w:r>
      <w:r w:rsidRPr="00A32E29">
        <w:rPr>
          <w:sz w:val="24"/>
        </w:rPr>
        <w:t>from</w:t>
      </w:r>
      <w:r w:rsidRPr="00A32E29">
        <w:rPr>
          <w:spacing w:val="-13"/>
          <w:sz w:val="24"/>
        </w:rPr>
        <w:t xml:space="preserve"> </w:t>
      </w:r>
      <w:r w:rsidRPr="00A32E29">
        <w:rPr>
          <w:sz w:val="24"/>
        </w:rPr>
        <w:t>the</w:t>
      </w:r>
      <w:r w:rsidRPr="00A32E29">
        <w:rPr>
          <w:spacing w:val="-13"/>
          <w:sz w:val="24"/>
        </w:rPr>
        <w:t xml:space="preserve"> </w:t>
      </w:r>
      <w:r w:rsidRPr="00A32E29">
        <w:rPr>
          <w:sz w:val="24"/>
        </w:rPr>
        <w:t>RRPV Milestone Number.</w:t>
      </w:r>
    </w:p>
    <w:p w14:paraId="33180C66" w14:textId="77777777" w:rsidR="007B70D3" w:rsidRDefault="007B70D3" w:rsidP="007B70D3">
      <w:pPr>
        <w:tabs>
          <w:tab w:val="left" w:pos="1494"/>
        </w:tabs>
        <w:ind w:right="897"/>
        <w:rPr>
          <w:sz w:val="24"/>
        </w:rPr>
      </w:pPr>
    </w:p>
    <w:p w14:paraId="6040F9C2" w14:textId="1B619580" w:rsidR="00006A47" w:rsidRPr="00FD6E7D" w:rsidRDefault="00006A47" w:rsidP="00006A47">
      <w:pPr>
        <w:spacing w:before="52"/>
        <w:ind w:left="1089" w:right="896" w:hanging="450"/>
        <w:jc w:val="both"/>
        <w:rPr>
          <w:b/>
          <w:sz w:val="24"/>
        </w:rPr>
      </w:pPr>
      <w:r w:rsidRPr="00FD6E7D">
        <w:rPr>
          <w:b/>
          <w:sz w:val="24"/>
        </w:rPr>
        <w:t>6.0 I</w:t>
      </w:r>
      <w:r w:rsidR="0082570C">
        <w:rPr>
          <w:b/>
          <w:sz w:val="24"/>
        </w:rPr>
        <w:t>ntellectual</w:t>
      </w:r>
      <w:r w:rsidRPr="00FD6E7D">
        <w:rPr>
          <w:b/>
          <w:sz w:val="24"/>
        </w:rPr>
        <w:t xml:space="preserve"> P</w:t>
      </w:r>
      <w:r w:rsidR="0082570C">
        <w:rPr>
          <w:b/>
          <w:sz w:val="24"/>
        </w:rPr>
        <w:t>roperty</w:t>
      </w:r>
      <w:r w:rsidRPr="00FD6E7D">
        <w:rPr>
          <w:b/>
          <w:sz w:val="24"/>
        </w:rPr>
        <w:t>, D</w:t>
      </w:r>
      <w:r w:rsidR="0082570C">
        <w:rPr>
          <w:b/>
          <w:sz w:val="24"/>
        </w:rPr>
        <w:t>ata</w:t>
      </w:r>
      <w:r w:rsidRPr="00FD6E7D">
        <w:rPr>
          <w:b/>
          <w:sz w:val="24"/>
        </w:rPr>
        <w:t xml:space="preserve"> R</w:t>
      </w:r>
      <w:r w:rsidR="0082570C">
        <w:rPr>
          <w:b/>
          <w:sz w:val="24"/>
        </w:rPr>
        <w:t>ights</w:t>
      </w:r>
      <w:r w:rsidRPr="00FD6E7D">
        <w:rPr>
          <w:b/>
          <w:sz w:val="24"/>
        </w:rPr>
        <w:t xml:space="preserve">, </w:t>
      </w:r>
      <w:r w:rsidR="0082570C">
        <w:rPr>
          <w:b/>
          <w:sz w:val="24"/>
        </w:rPr>
        <w:t>and</w:t>
      </w:r>
      <w:r w:rsidRPr="00FD6E7D">
        <w:rPr>
          <w:b/>
          <w:sz w:val="24"/>
        </w:rPr>
        <w:t xml:space="preserve"> C</w:t>
      </w:r>
      <w:r w:rsidR="0082570C">
        <w:rPr>
          <w:b/>
          <w:sz w:val="24"/>
        </w:rPr>
        <w:t>opyrights</w:t>
      </w:r>
    </w:p>
    <w:p w14:paraId="37BA6763"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If the Offeror intends to provide technical data which existed prior to, or was produced outside of the proposed effort, to which the Offeror wishes to maintain additional rights, these rights should be asserted through the completion of the table below.</w:t>
      </w:r>
      <w:r>
        <w:rPr>
          <w:rFonts w:eastAsia="MS Mincho" w:cstheme="minorHAnsi"/>
          <w:i/>
          <w:sz w:val="24"/>
          <w:szCs w:val="24"/>
        </w:rPr>
        <w:t xml:space="preserve"> </w:t>
      </w:r>
    </w:p>
    <w:p w14:paraId="051D07A0" w14:textId="77777777" w:rsidR="00006A47" w:rsidRDefault="00006A47" w:rsidP="001C3B18">
      <w:pPr>
        <w:keepNext/>
        <w:keepLines/>
        <w:ind w:left="639" w:right="910"/>
        <w:jc w:val="both"/>
        <w:rPr>
          <w:rFonts w:eastAsia="MS Mincho" w:cstheme="minorHAnsi"/>
          <w:i/>
          <w:sz w:val="24"/>
          <w:szCs w:val="24"/>
        </w:rPr>
      </w:pPr>
    </w:p>
    <w:p w14:paraId="45BA439D" w14:textId="77777777" w:rsidR="00006A47" w:rsidRDefault="00006A47" w:rsidP="001C3B18">
      <w:pPr>
        <w:keepNext/>
        <w:keepLines/>
        <w:ind w:left="639" w:right="910"/>
        <w:jc w:val="both"/>
        <w:rPr>
          <w:rFonts w:eastAsia="MS Mincho" w:cstheme="minorHAnsi"/>
          <w:i/>
          <w:sz w:val="24"/>
          <w:szCs w:val="24"/>
        </w:rPr>
      </w:pPr>
      <w:r w:rsidRPr="00345BA4">
        <w:rPr>
          <w:rFonts w:eastAsia="MS Mincho" w:cstheme="minorHAnsi"/>
          <w:i/>
          <w:sz w:val="24"/>
          <w:szCs w:val="24"/>
        </w:rPr>
        <w:t>Note that this assertion is subject to negotiation prior to award.</w:t>
      </w:r>
    </w:p>
    <w:p w14:paraId="15C0CA9C" w14:textId="77777777" w:rsidR="00006A47" w:rsidRDefault="00006A47" w:rsidP="001C3B18">
      <w:pPr>
        <w:keepNext/>
        <w:keepLines/>
        <w:ind w:left="639" w:right="910"/>
        <w:jc w:val="both"/>
        <w:rPr>
          <w:rFonts w:eastAsia="MS Mincho" w:cstheme="minorHAnsi"/>
          <w:i/>
          <w:sz w:val="24"/>
          <w:szCs w:val="24"/>
        </w:rPr>
      </w:pPr>
    </w:p>
    <w:p w14:paraId="20297DB8" w14:textId="77777777" w:rsidR="00006A47" w:rsidRDefault="00006A47" w:rsidP="001C3B18">
      <w:pPr>
        <w:ind w:left="639" w:right="910"/>
        <w:jc w:val="both"/>
        <w:rPr>
          <w:rFonts w:eastAsia="MS Mincho" w:cstheme="minorHAnsi"/>
          <w:sz w:val="24"/>
          <w:szCs w:val="24"/>
        </w:rPr>
      </w:pPr>
      <w:r w:rsidRPr="0072565B">
        <w:rPr>
          <w:rFonts w:eastAsia="MS Mincho" w:cstheme="minorHAnsi"/>
          <w:sz w:val="24"/>
          <w:szCs w:val="24"/>
        </w:rPr>
        <w:t xml:space="preserve">Rights in such Data shall be as established under the terms of the Base Agreement, unless otherwise asserted in the proposal and agreed to by the Government. The below table lists the Awardee’s assertions. </w:t>
      </w:r>
    </w:p>
    <w:p w14:paraId="72C8B469" w14:textId="77777777" w:rsidR="00006A47" w:rsidRPr="0072565B" w:rsidRDefault="00006A47" w:rsidP="00006A47">
      <w:pPr>
        <w:ind w:left="639"/>
        <w:jc w:val="both"/>
        <w:rPr>
          <w:rFonts w:eastAsia="MS Mincho" w:cstheme="minorHAnsi"/>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4"/>
        <w:gridCol w:w="1728"/>
        <w:gridCol w:w="1728"/>
        <w:gridCol w:w="1728"/>
        <w:gridCol w:w="1728"/>
      </w:tblGrid>
      <w:tr w:rsidR="00006A47" w:rsidRPr="0072565B" w14:paraId="7E7751B6" w14:textId="77777777" w:rsidTr="00DD3FAF">
        <w:tc>
          <w:tcPr>
            <w:tcW w:w="30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8BE25AB" w14:textId="77777777" w:rsidR="00006A47" w:rsidRPr="0072565B" w:rsidRDefault="00006A47" w:rsidP="00AF1F28">
            <w:pPr>
              <w:jc w:val="both"/>
              <w:rPr>
                <w:rFonts w:eastAsia="MS Mincho" w:cstheme="minorHAnsi"/>
                <w:b/>
                <w:bCs/>
                <w:sz w:val="24"/>
                <w:szCs w:val="24"/>
              </w:rPr>
            </w:pPr>
            <w:r w:rsidRPr="0072565B">
              <w:rPr>
                <w:rFonts w:eastAsia="MS Mincho" w:cstheme="minorHAnsi"/>
                <w:b/>
                <w:bCs/>
                <w:sz w:val="24"/>
                <w:szCs w:val="24"/>
              </w:rPr>
              <w:t>Technical Data or Computer Software to be Furnished with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B7DEF9" w14:textId="77777777" w:rsidR="00006A47" w:rsidRPr="0072565B" w:rsidRDefault="00006A47" w:rsidP="00AF1F28">
            <w:pPr>
              <w:rPr>
                <w:rFonts w:eastAsia="MS Mincho" w:cstheme="minorHAnsi"/>
                <w:b/>
                <w:bCs/>
                <w:sz w:val="24"/>
                <w:szCs w:val="24"/>
              </w:rPr>
            </w:pPr>
            <w:r w:rsidRPr="0072565B">
              <w:rPr>
                <w:rFonts w:eastAsia="MS Mincho" w:cstheme="minorHAnsi"/>
                <w:b/>
                <w:bCs/>
                <w:sz w:val="24"/>
                <w:szCs w:val="24"/>
              </w:rPr>
              <w:t>Basis for Assertion</w:t>
            </w:r>
          </w:p>
          <w:p w14:paraId="15F1C5BC" w14:textId="77777777" w:rsidR="00006A47" w:rsidRPr="0072565B" w:rsidRDefault="00006A47" w:rsidP="00AF1F28">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73B7783" w14:textId="77777777" w:rsidR="00006A47" w:rsidRPr="0072565B" w:rsidRDefault="00006A47" w:rsidP="00AF1F28">
            <w:pPr>
              <w:jc w:val="both"/>
              <w:rPr>
                <w:rFonts w:eastAsia="MS Mincho" w:cstheme="minorHAnsi"/>
                <w:b/>
                <w:bCs/>
                <w:sz w:val="24"/>
                <w:szCs w:val="24"/>
              </w:rPr>
            </w:pPr>
            <w:r w:rsidRPr="0072565B">
              <w:rPr>
                <w:rFonts w:eastAsia="MS Mincho" w:cstheme="minorHAnsi"/>
                <w:b/>
                <w:bCs/>
                <w:sz w:val="24"/>
                <w:szCs w:val="24"/>
              </w:rPr>
              <w:t xml:space="preserve">Asserted Rights </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64E1F6" w14:textId="77777777" w:rsidR="00006A47" w:rsidRPr="0072565B" w:rsidRDefault="00006A47" w:rsidP="00AF1F28">
            <w:pPr>
              <w:rPr>
                <w:rFonts w:eastAsia="MS Mincho" w:cstheme="minorHAnsi"/>
                <w:b/>
                <w:bCs/>
                <w:sz w:val="24"/>
                <w:szCs w:val="24"/>
              </w:rPr>
            </w:pPr>
            <w:r w:rsidRPr="0072565B">
              <w:rPr>
                <w:rFonts w:eastAsia="MS Mincho" w:cstheme="minorHAnsi"/>
                <w:b/>
                <w:bCs/>
                <w:sz w:val="24"/>
                <w:szCs w:val="24"/>
              </w:rPr>
              <w:t>Name of Organization Asserting Restrictions</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C3D807F" w14:textId="77777777" w:rsidR="00006A47" w:rsidRPr="0072565B" w:rsidRDefault="00006A47" w:rsidP="00AF1F28">
            <w:pPr>
              <w:jc w:val="both"/>
              <w:rPr>
                <w:rFonts w:eastAsia="MS Mincho" w:cstheme="minorHAnsi"/>
                <w:b/>
                <w:bCs/>
                <w:sz w:val="24"/>
                <w:szCs w:val="24"/>
              </w:rPr>
            </w:pPr>
            <w:r w:rsidRPr="0072565B">
              <w:rPr>
                <w:rFonts w:eastAsia="MS Mincho" w:cstheme="minorHAnsi"/>
                <w:b/>
                <w:bCs/>
                <w:sz w:val="24"/>
                <w:szCs w:val="24"/>
              </w:rPr>
              <w:t>Deliverables Affected</w:t>
            </w:r>
          </w:p>
        </w:tc>
      </w:tr>
      <w:tr w:rsidR="00006A47" w:rsidRPr="0072565B" w14:paraId="5602AF83" w14:textId="77777777" w:rsidTr="00CF3867">
        <w:trPr>
          <w:trHeight w:val="576"/>
        </w:trPr>
        <w:tc>
          <w:tcPr>
            <w:tcW w:w="3024" w:type="dxa"/>
            <w:tcBorders>
              <w:top w:val="single" w:sz="4" w:space="0" w:color="000000"/>
              <w:left w:val="single" w:sz="4" w:space="0" w:color="000000"/>
              <w:bottom w:val="single" w:sz="4" w:space="0" w:color="000000"/>
              <w:right w:val="single" w:sz="4" w:space="0" w:color="000000"/>
            </w:tcBorders>
          </w:tcPr>
          <w:p w14:paraId="4286C18E" w14:textId="77777777" w:rsidR="00006A47" w:rsidRPr="0072565B" w:rsidRDefault="00006A47" w:rsidP="00AF1F28">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6BC49F7" w14:textId="77777777" w:rsidR="00006A47" w:rsidRPr="0072565B" w:rsidRDefault="00006A47" w:rsidP="00AF1F28">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406E595B" w14:textId="77777777" w:rsidR="00006A47" w:rsidRPr="0072565B" w:rsidRDefault="00006A47" w:rsidP="00AF1F28">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6466BC9E" w14:textId="77777777" w:rsidR="00006A47" w:rsidRPr="0072565B" w:rsidRDefault="00006A47" w:rsidP="00AF1F28">
            <w:pPr>
              <w:jc w:val="both"/>
              <w:rPr>
                <w:rFonts w:eastAsia="MS Mincho" w:cstheme="minorHAnsi"/>
                <w:b/>
                <w:bCs/>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545EDAF4" w14:textId="77777777" w:rsidR="00006A47" w:rsidRPr="0072565B" w:rsidRDefault="00006A47" w:rsidP="00AF1F28">
            <w:pPr>
              <w:jc w:val="both"/>
              <w:rPr>
                <w:rFonts w:eastAsia="MS Mincho" w:cstheme="minorHAnsi"/>
                <w:b/>
                <w:bCs/>
                <w:sz w:val="24"/>
                <w:szCs w:val="24"/>
              </w:rPr>
            </w:pPr>
          </w:p>
        </w:tc>
      </w:tr>
    </w:tbl>
    <w:p w14:paraId="40140B82" w14:textId="77777777" w:rsidR="00006A47" w:rsidRDefault="00006A47" w:rsidP="00006A47">
      <w:pPr>
        <w:jc w:val="both"/>
        <w:rPr>
          <w:rFonts w:eastAsia="MS Mincho" w:cstheme="minorHAnsi"/>
          <w:b/>
          <w:bCs/>
          <w:sz w:val="24"/>
          <w:szCs w:val="24"/>
        </w:rPr>
      </w:pPr>
    </w:p>
    <w:p w14:paraId="079954FB" w14:textId="6F38F588" w:rsidR="003100B4" w:rsidRPr="001C3B18" w:rsidRDefault="003100B4" w:rsidP="009F4B17">
      <w:pPr>
        <w:tabs>
          <w:tab w:val="left" w:pos="1494"/>
        </w:tabs>
        <w:ind w:right="897"/>
        <w:rPr>
          <w:sz w:val="24"/>
        </w:rPr>
      </w:pPr>
      <w:r w:rsidRPr="001C3B18">
        <w:rPr>
          <w:sz w:val="24"/>
        </w:rPr>
        <w:br w:type="page"/>
      </w:r>
    </w:p>
    <w:p w14:paraId="59FA1C41" w14:textId="773AE9B3" w:rsidR="003100B4" w:rsidRDefault="003100B4" w:rsidP="001F6A3B">
      <w:pPr>
        <w:pStyle w:val="Heading1"/>
        <w:spacing w:before="0"/>
        <w:ind w:left="820" w:firstLine="0"/>
      </w:pPr>
      <w:r>
        <w:rPr>
          <w:noProof/>
        </w:rPr>
        <mc:AlternateContent>
          <mc:Choice Requires="wps">
            <w:drawing>
              <wp:anchor distT="0" distB="0" distL="0" distR="0" simplePos="0" relativeHeight="251658240" behindDoc="1" locked="0" layoutInCell="1" allowOverlap="1" wp14:anchorId="6B1AD056" wp14:editId="1B2739E5">
                <wp:simplePos x="0" y="0"/>
                <wp:positionH relativeFrom="page">
                  <wp:posOffset>666750</wp:posOffset>
                </wp:positionH>
                <wp:positionV relativeFrom="paragraph">
                  <wp:posOffset>273050</wp:posOffset>
                </wp:positionV>
                <wp:extent cx="6210300" cy="9525"/>
                <wp:effectExtent l="0" t="0" r="0" b="3175"/>
                <wp:wrapTopAndBottom/>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E53D" id="Freeform: Shape 42" o:spid="_x0000_s1026" alt="&quot;&quot;" style="position:absolute;margin-left:52.5pt;margin-top:21.5pt;width:489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4 –</w:t>
      </w:r>
      <w:r>
        <w:rPr>
          <w:smallCaps/>
          <w:spacing w:val="-15"/>
        </w:rPr>
        <w:t xml:space="preserve"> </w:t>
      </w:r>
      <w:r w:rsidRPr="003100B4">
        <w:rPr>
          <w:smallCaps/>
        </w:rPr>
        <w:t xml:space="preserve">Program/Project Management </w:t>
      </w:r>
      <w:r>
        <w:rPr>
          <w:smallCaps/>
        </w:rPr>
        <w:t xml:space="preserve">Plan </w:t>
      </w:r>
      <w:r>
        <w:rPr>
          <w:smallCaps/>
          <w:spacing w:val="-2"/>
        </w:rPr>
        <w:t>Template</w:t>
      </w:r>
    </w:p>
    <w:p w14:paraId="58025757" w14:textId="497314F5" w:rsidR="0065511C" w:rsidRDefault="0065511C" w:rsidP="002C3E23">
      <w:pPr>
        <w:pStyle w:val="ListParagraph"/>
        <w:tabs>
          <w:tab w:val="left" w:pos="1494"/>
        </w:tabs>
        <w:ind w:left="1270" w:right="897" w:firstLine="0"/>
        <w:rPr>
          <w:sz w:val="24"/>
        </w:rPr>
      </w:pPr>
    </w:p>
    <w:p w14:paraId="4BD1990D" w14:textId="1CABF2AA" w:rsidR="003100B4" w:rsidRDefault="003100B4" w:rsidP="001F6A3B">
      <w:pPr>
        <w:pStyle w:val="ListParagraph"/>
        <w:tabs>
          <w:tab w:val="left" w:pos="1620"/>
        </w:tabs>
        <w:ind w:left="810" w:right="910" w:firstLine="0"/>
        <w:rPr>
          <w:sz w:val="24"/>
        </w:rPr>
      </w:pPr>
      <w:r>
        <w:rPr>
          <w:sz w:val="24"/>
        </w:rPr>
        <w:t>[The Offeror is required to provide details on their proposed approach for Program Management and subcontractor management</w:t>
      </w:r>
      <w:r w:rsidR="00645F0A">
        <w:rPr>
          <w:sz w:val="24"/>
        </w:rPr>
        <w:t>, to include:</w:t>
      </w:r>
    </w:p>
    <w:p w14:paraId="0F44F7FF" w14:textId="77777777" w:rsidR="003100B4" w:rsidRDefault="003100B4" w:rsidP="001F6A3B">
      <w:pPr>
        <w:pStyle w:val="ListParagraph"/>
        <w:tabs>
          <w:tab w:val="left" w:pos="1329"/>
        </w:tabs>
        <w:ind w:left="1330" w:right="910" w:firstLine="0"/>
        <w:rPr>
          <w:sz w:val="24"/>
        </w:rPr>
      </w:pPr>
    </w:p>
    <w:p w14:paraId="19DFEE8A" w14:textId="25FDB990" w:rsidR="00987DA1" w:rsidRDefault="00987DA1" w:rsidP="00C75DF2">
      <w:pPr>
        <w:pStyle w:val="ListParagraph"/>
        <w:numPr>
          <w:ilvl w:val="0"/>
          <w:numId w:val="38"/>
        </w:numPr>
        <w:tabs>
          <w:tab w:val="left" w:pos="1329"/>
        </w:tabs>
        <w:ind w:left="1350" w:right="910"/>
        <w:rPr>
          <w:sz w:val="24"/>
        </w:rPr>
      </w:pPr>
      <w:r w:rsidRPr="00987DA1">
        <w:rPr>
          <w:b/>
          <w:bCs/>
          <w:sz w:val="24"/>
        </w:rPr>
        <w:t>Program Management:</w:t>
      </w:r>
      <w:r>
        <w:rPr>
          <w:sz w:val="24"/>
        </w:rPr>
        <w:t xml:space="preserve"> Provide details on proposed Program Management approach. </w:t>
      </w:r>
    </w:p>
    <w:p w14:paraId="11C49974" w14:textId="77777777" w:rsidR="00987DA1" w:rsidRDefault="00987DA1" w:rsidP="001F6A3B">
      <w:pPr>
        <w:pStyle w:val="ListParagraph"/>
        <w:tabs>
          <w:tab w:val="left" w:pos="1329"/>
        </w:tabs>
        <w:ind w:left="1350" w:right="910" w:firstLine="0"/>
        <w:rPr>
          <w:sz w:val="24"/>
        </w:rPr>
      </w:pPr>
    </w:p>
    <w:p w14:paraId="400116FF" w14:textId="3E3FA197" w:rsidR="00987DA1" w:rsidRDefault="00987DA1" w:rsidP="00C75DF2">
      <w:pPr>
        <w:pStyle w:val="ListParagraph"/>
        <w:numPr>
          <w:ilvl w:val="0"/>
          <w:numId w:val="38"/>
        </w:numPr>
        <w:tabs>
          <w:tab w:val="left" w:pos="1329"/>
        </w:tabs>
        <w:ind w:left="1350" w:right="910"/>
        <w:rPr>
          <w:sz w:val="24"/>
        </w:rPr>
      </w:pPr>
      <w:r w:rsidRPr="00987DA1">
        <w:rPr>
          <w:b/>
          <w:bCs/>
          <w:sz w:val="24"/>
        </w:rPr>
        <w:t>Subcontractor Management:</w:t>
      </w:r>
      <w:r>
        <w:rPr>
          <w:sz w:val="24"/>
        </w:rPr>
        <w:t xml:space="preserve"> Provide details on proposed Subcontractor Management Approach. </w:t>
      </w:r>
    </w:p>
    <w:p w14:paraId="2A26E0A8" w14:textId="77777777" w:rsidR="00987DA1" w:rsidRPr="00987DA1" w:rsidRDefault="00987DA1" w:rsidP="001F6A3B">
      <w:pPr>
        <w:tabs>
          <w:tab w:val="left" w:pos="1329"/>
        </w:tabs>
        <w:ind w:left="1350" w:right="910"/>
        <w:jc w:val="both"/>
        <w:rPr>
          <w:sz w:val="24"/>
        </w:rPr>
      </w:pPr>
    </w:p>
    <w:p w14:paraId="37848C6C" w14:textId="1C448563" w:rsidR="00645F0A" w:rsidRDefault="003100B4" w:rsidP="00C75DF2">
      <w:pPr>
        <w:pStyle w:val="ListParagraph"/>
        <w:numPr>
          <w:ilvl w:val="0"/>
          <w:numId w:val="38"/>
        </w:numPr>
        <w:tabs>
          <w:tab w:val="left" w:pos="1329"/>
        </w:tabs>
        <w:ind w:left="1350" w:right="910"/>
        <w:rPr>
          <w:sz w:val="24"/>
        </w:rPr>
      </w:pPr>
      <w:r w:rsidRPr="00645F0A">
        <w:rPr>
          <w:b/>
          <w:bCs/>
          <w:sz w:val="24"/>
        </w:rPr>
        <w:t xml:space="preserve">Key </w:t>
      </w:r>
      <w:r w:rsidR="00645F0A" w:rsidRPr="00645F0A">
        <w:rPr>
          <w:b/>
          <w:bCs/>
          <w:sz w:val="24"/>
        </w:rPr>
        <w:t>P</w:t>
      </w:r>
      <w:r w:rsidRPr="00645F0A">
        <w:rPr>
          <w:b/>
          <w:bCs/>
          <w:sz w:val="24"/>
        </w:rPr>
        <w:t>ersonnel</w:t>
      </w:r>
      <w:r w:rsidR="00645F0A">
        <w:rPr>
          <w:sz w:val="24"/>
        </w:rPr>
        <w:t>:</w:t>
      </w:r>
      <w:r w:rsidRPr="00645F0A">
        <w:rPr>
          <w:sz w:val="24"/>
        </w:rPr>
        <w:t xml:space="preserve"> </w:t>
      </w:r>
      <w:r w:rsidR="00645F0A">
        <w:rPr>
          <w:sz w:val="24"/>
        </w:rPr>
        <w:t xml:space="preserve">Key personnel </w:t>
      </w:r>
      <w:r w:rsidRPr="00297A91">
        <w:rPr>
          <w:sz w:val="24"/>
        </w:rPr>
        <w:t>(including proposed consultants) who possess the necessary education, training, and experience to successfully perform the work identified in the technical proposal (</w:t>
      </w:r>
      <w:r>
        <w:rPr>
          <w:sz w:val="24"/>
        </w:rPr>
        <w:t xml:space="preserve">Note: key personnel </w:t>
      </w:r>
      <w:r w:rsidRPr="00297A91">
        <w:rPr>
          <w:sz w:val="24"/>
        </w:rPr>
        <w:t xml:space="preserve">resumes to be included in </w:t>
      </w:r>
      <w:r>
        <w:rPr>
          <w:sz w:val="24"/>
        </w:rPr>
        <w:t>the technical proposal</w:t>
      </w:r>
      <w:r w:rsidRPr="00297A91">
        <w:rPr>
          <w:sz w:val="24"/>
        </w:rPr>
        <w:t>). A summary of related activities must also be provided for key personnel.</w:t>
      </w:r>
      <w:r>
        <w:rPr>
          <w:sz w:val="24"/>
        </w:rPr>
        <w:t xml:space="preserve">  </w:t>
      </w:r>
    </w:p>
    <w:p w14:paraId="292F2949" w14:textId="77777777" w:rsidR="00645F0A" w:rsidRDefault="00645F0A" w:rsidP="001F6A3B">
      <w:pPr>
        <w:pStyle w:val="ListParagraph"/>
        <w:tabs>
          <w:tab w:val="left" w:pos="1329"/>
        </w:tabs>
        <w:ind w:left="1350" w:right="910" w:firstLine="0"/>
        <w:rPr>
          <w:sz w:val="24"/>
        </w:rPr>
      </w:pPr>
    </w:p>
    <w:p w14:paraId="13724193" w14:textId="77777777" w:rsidR="00645F0A" w:rsidRDefault="00645F0A" w:rsidP="00C75DF2">
      <w:pPr>
        <w:pStyle w:val="ListParagraph"/>
        <w:numPr>
          <w:ilvl w:val="0"/>
          <w:numId w:val="38"/>
        </w:numPr>
        <w:tabs>
          <w:tab w:val="left" w:pos="1329"/>
        </w:tabs>
        <w:ind w:left="1350" w:right="910"/>
        <w:rPr>
          <w:sz w:val="24"/>
        </w:rPr>
      </w:pPr>
      <w:r w:rsidRPr="00645F0A">
        <w:rPr>
          <w:b/>
          <w:bCs/>
          <w:sz w:val="24"/>
        </w:rPr>
        <w:t>O</w:t>
      </w:r>
      <w:r w:rsidR="003100B4" w:rsidRPr="00645F0A">
        <w:rPr>
          <w:b/>
          <w:bCs/>
          <w:sz w:val="24"/>
        </w:rPr>
        <w:t xml:space="preserve">rganizational </w:t>
      </w:r>
      <w:r w:rsidRPr="00645F0A">
        <w:rPr>
          <w:b/>
          <w:bCs/>
          <w:sz w:val="24"/>
        </w:rPr>
        <w:t>C</w:t>
      </w:r>
      <w:r w:rsidR="003100B4" w:rsidRPr="00645F0A">
        <w:rPr>
          <w:b/>
          <w:bCs/>
          <w:sz w:val="24"/>
        </w:rPr>
        <w:t>hart</w:t>
      </w:r>
      <w:r>
        <w:rPr>
          <w:sz w:val="24"/>
        </w:rPr>
        <w:t>: Organizational chart</w:t>
      </w:r>
      <w:r w:rsidR="003100B4" w:rsidRPr="00297A91">
        <w:rPr>
          <w:sz w:val="24"/>
        </w:rPr>
        <w:t xml:space="preserve"> for the project with affiliations (who will report to whom).</w:t>
      </w:r>
      <w:r w:rsidR="003100B4">
        <w:rPr>
          <w:sz w:val="24"/>
        </w:rPr>
        <w:t xml:space="preserve"> </w:t>
      </w:r>
    </w:p>
    <w:p w14:paraId="214A55C8" w14:textId="77777777" w:rsidR="00645F0A" w:rsidRPr="00645F0A" w:rsidRDefault="00645F0A" w:rsidP="001F6A3B">
      <w:pPr>
        <w:pStyle w:val="ListParagraph"/>
        <w:ind w:left="1350" w:right="910"/>
        <w:rPr>
          <w:sz w:val="24"/>
        </w:rPr>
      </w:pPr>
    </w:p>
    <w:p w14:paraId="6787534A" w14:textId="0ABF5A13" w:rsidR="003100B4" w:rsidRPr="00297A91" w:rsidRDefault="00645F0A" w:rsidP="00C75DF2">
      <w:pPr>
        <w:pStyle w:val="ListParagraph"/>
        <w:numPr>
          <w:ilvl w:val="0"/>
          <w:numId w:val="38"/>
        </w:numPr>
        <w:tabs>
          <w:tab w:val="left" w:pos="1329"/>
        </w:tabs>
        <w:ind w:left="1350" w:right="910"/>
        <w:rPr>
          <w:sz w:val="24"/>
        </w:rPr>
      </w:pPr>
      <w:r w:rsidRPr="00645F0A">
        <w:rPr>
          <w:b/>
          <w:bCs/>
          <w:sz w:val="24"/>
        </w:rPr>
        <w:t>O</w:t>
      </w:r>
      <w:r w:rsidR="003100B4" w:rsidRPr="00645F0A">
        <w:rPr>
          <w:b/>
          <w:bCs/>
          <w:sz w:val="24"/>
        </w:rPr>
        <w:t>fferor-</w:t>
      </w:r>
      <w:r>
        <w:rPr>
          <w:b/>
          <w:bCs/>
          <w:sz w:val="24"/>
        </w:rPr>
        <w:t>P</w:t>
      </w:r>
      <w:r w:rsidR="003100B4" w:rsidRPr="00645F0A">
        <w:rPr>
          <w:b/>
          <w:bCs/>
          <w:sz w:val="24"/>
        </w:rPr>
        <w:t xml:space="preserve">rovided </w:t>
      </w:r>
      <w:r>
        <w:rPr>
          <w:b/>
          <w:bCs/>
          <w:sz w:val="24"/>
        </w:rPr>
        <w:t>F</w:t>
      </w:r>
      <w:r w:rsidR="003100B4" w:rsidRPr="00645F0A">
        <w:rPr>
          <w:b/>
          <w:bCs/>
          <w:sz w:val="24"/>
        </w:rPr>
        <w:t>acilities</w:t>
      </w:r>
      <w:r>
        <w:rPr>
          <w:sz w:val="24"/>
        </w:rPr>
        <w:t>: Details on</w:t>
      </w:r>
      <w:r w:rsidR="003100B4" w:rsidRPr="00297A91">
        <w:rPr>
          <w:sz w:val="24"/>
        </w:rPr>
        <w:t xml:space="preserve"> </w:t>
      </w:r>
      <w:r w:rsidR="003100B4">
        <w:rPr>
          <w:sz w:val="24"/>
        </w:rPr>
        <w:t>i</w:t>
      </w:r>
      <w:r w:rsidR="003100B4" w:rsidRPr="00297A91">
        <w:rPr>
          <w:sz w:val="24"/>
        </w:rPr>
        <w:t xml:space="preserve">nfrastructure and </w:t>
      </w:r>
      <w:r w:rsidR="003100B4">
        <w:rPr>
          <w:sz w:val="24"/>
        </w:rPr>
        <w:t>o</w:t>
      </w:r>
      <w:r w:rsidR="003100B4" w:rsidRPr="00297A91">
        <w:rPr>
          <w:sz w:val="24"/>
        </w:rPr>
        <w:t xml:space="preserve">ther </w:t>
      </w:r>
      <w:r w:rsidR="003100B4">
        <w:rPr>
          <w:sz w:val="24"/>
        </w:rPr>
        <w:t>r</w:t>
      </w:r>
      <w:r w:rsidR="003100B4" w:rsidRPr="00297A91">
        <w:rPr>
          <w:sz w:val="24"/>
        </w:rPr>
        <w:t>esources</w:t>
      </w:r>
      <w:r w:rsidR="003100B4">
        <w:rPr>
          <w:sz w:val="24"/>
        </w:rPr>
        <w:t xml:space="preserve">, such as: </w:t>
      </w:r>
    </w:p>
    <w:p w14:paraId="4D9332B2" w14:textId="77777777" w:rsidR="003100B4" w:rsidRPr="004D1962" w:rsidRDefault="003100B4" w:rsidP="00C75DF2">
      <w:pPr>
        <w:pStyle w:val="ListParagraph"/>
        <w:numPr>
          <w:ilvl w:val="3"/>
          <w:numId w:val="12"/>
        </w:numPr>
        <w:ind w:left="1710" w:right="910"/>
        <w:rPr>
          <w:sz w:val="24"/>
        </w:rPr>
      </w:pPr>
      <w:r w:rsidRPr="00FC52C9">
        <w:rPr>
          <w:sz w:val="24"/>
        </w:rPr>
        <w:t>Manufacturing capacity expansion plans to match the proposed manufacturing scale-up</w:t>
      </w:r>
      <w:r>
        <w:rPr>
          <w:sz w:val="24"/>
        </w:rPr>
        <w:t xml:space="preserve">; </w:t>
      </w:r>
    </w:p>
    <w:p w14:paraId="230CB753" w14:textId="77777777" w:rsidR="003100B4" w:rsidRPr="00FC52C9" w:rsidRDefault="003100B4" w:rsidP="00C75DF2">
      <w:pPr>
        <w:pStyle w:val="ListParagraph"/>
        <w:numPr>
          <w:ilvl w:val="3"/>
          <w:numId w:val="12"/>
        </w:numPr>
        <w:ind w:left="1710" w:right="910"/>
        <w:rPr>
          <w:sz w:val="24"/>
        </w:rPr>
      </w:pPr>
      <w:r w:rsidRPr="00FC52C9">
        <w:rPr>
          <w:sz w:val="24"/>
        </w:rPr>
        <w:t>Overview of the management of Quality Systems at the facility;</w:t>
      </w:r>
    </w:p>
    <w:p w14:paraId="39E1AAC4" w14:textId="77777777" w:rsidR="003100B4" w:rsidRPr="00FC52C9" w:rsidRDefault="003100B4" w:rsidP="00C75DF2">
      <w:pPr>
        <w:pStyle w:val="ListParagraph"/>
        <w:numPr>
          <w:ilvl w:val="3"/>
          <w:numId w:val="12"/>
        </w:numPr>
        <w:ind w:left="1710" w:right="910"/>
        <w:rPr>
          <w:sz w:val="24"/>
        </w:rPr>
      </w:pPr>
      <w:r w:rsidRPr="00FC52C9">
        <w:rPr>
          <w:sz w:val="24"/>
        </w:rPr>
        <w:t>List of capabilities for clinical activities conducted in house and at contract research organizations;</w:t>
      </w:r>
    </w:p>
    <w:p w14:paraId="21610336" w14:textId="77777777" w:rsidR="003100B4" w:rsidRPr="00FC52C9" w:rsidRDefault="003100B4" w:rsidP="00C75DF2">
      <w:pPr>
        <w:pStyle w:val="ListParagraph"/>
        <w:numPr>
          <w:ilvl w:val="3"/>
          <w:numId w:val="12"/>
        </w:numPr>
        <w:ind w:left="1710" w:right="910"/>
        <w:rPr>
          <w:sz w:val="24"/>
        </w:rPr>
      </w:pPr>
      <w:r w:rsidRPr="00FC52C9">
        <w:rPr>
          <w:sz w:val="24"/>
        </w:rPr>
        <w:t xml:space="preserve">Qualified animal facilities where </w:t>
      </w:r>
      <w:r w:rsidRPr="00F315AA">
        <w:rPr>
          <w:sz w:val="24"/>
        </w:rPr>
        <w:t>Good Laboratory Practice</w:t>
      </w:r>
      <w:r>
        <w:rPr>
          <w:sz w:val="24"/>
        </w:rPr>
        <w:t xml:space="preserve"> (</w:t>
      </w:r>
      <w:r w:rsidRPr="00FC52C9">
        <w:rPr>
          <w:sz w:val="24"/>
        </w:rPr>
        <w:t>GLP</w:t>
      </w:r>
      <w:r>
        <w:rPr>
          <w:sz w:val="24"/>
        </w:rPr>
        <w:t>)</w:t>
      </w:r>
      <w:r w:rsidRPr="00FC52C9">
        <w:rPr>
          <w:sz w:val="24"/>
        </w:rPr>
        <w:t xml:space="preserve"> studies would be conducted and appropriate certifications for humane care and use of vertebrate animals;</w:t>
      </w:r>
    </w:p>
    <w:p w14:paraId="21C4F893" w14:textId="77777777" w:rsidR="003100B4" w:rsidRPr="00FC52C9" w:rsidRDefault="003100B4" w:rsidP="00C75DF2">
      <w:pPr>
        <w:pStyle w:val="ListParagraph"/>
        <w:numPr>
          <w:ilvl w:val="3"/>
          <w:numId w:val="12"/>
        </w:numPr>
        <w:ind w:left="1710" w:right="910"/>
        <w:rPr>
          <w:sz w:val="24"/>
        </w:rPr>
      </w:pPr>
      <w:r w:rsidRPr="00FC52C9">
        <w:rPr>
          <w:sz w:val="24"/>
        </w:rPr>
        <w:t xml:space="preserve">Commercial capabilities of the Offeror, including current products, and marketing, distribution, and customer support capabilities (as applicable); and </w:t>
      </w:r>
    </w:p>
    <w:p w14:paraId="1C80DD98" w14:textId="5302FE73" w:rsidR="003100B4" w:rsidRDefault="003100B4" w:rsidP="00C75DF2">
      <w:pPr>
        <w:pStyle w:val="ListParagraph"/>
        <w:numPr>
          <w:ilvl w:val="3"/>
          <w:numId w:val="12"/>
        </w:numPr>
        <w:ind w:left="1710" w:right="910"/>
        <w:rPr>
          <w:sz w:val="24"/>
        </w:rPr>
      </w:pPr>
      <w:r w:rsidRPr="00FC52C9">
        <w:rPr>
          <w:sz w:val="24"/>
        </w:rPr>
        <w:t>List of key vendors or service providers, locations, and brief description of their expertise/experience.</w:t>
      </w:r>
      <w:r>
        <w:rPr>
          <w:sz w:val="24"/>
        </w:rPr>
        <w:t>]</w:t>
      </w:r>
    </w:p>
    <w:p w14:paraId="5EF7E7E0" w14:textId="77777777" w:rsidR="007957C8" w:rsidRDefault="007957C8" w:rsidP="002C3E23">
      <w:pPr>
        <w:pStyle w:val="ListParagraph"/>
        <w:tabs>
          <w:tab w:val="left" w:pos="1494"/>
        </w:tabs>
        <w:ind w:left="1270" w:right="897" w:firstLine="0"/>
        <w:rPr>
          <w:sz w:val="24"/>
        </w:rPr>
      </w:pPr>
    </w:p>
    <w:p w14:paraId="73E41868" w14:textId="77777777" w:rsidR="00B731B8" w:rsidRDefault="00B731B8" w:rsidP="002C3E23">
      <w:pPr>
        <w:pStyle w:val="ListParagraph"/>
        <w:tabs>
          <w:tab w:val="left" w:pos="1494"/>
        </w:tabs>
        <w:ind w:left="1270" w:right="897" w:firstLine="0"/>
        <w:rPr>
          <w:sz w:val="24"/>
        </w:rPr>
      </w:pPr>
    </w:p>
    <w:p w14:paraId="7BA48F32" w14:textId="77777777" w:rsidR="00B731B8" w:rsidRDefault="00B731B8" w:rsidP="002C3E23">
      <w:pPr>
        <w:pStyle w:val="ListParagraph"/>
        <w:tabs>
          <w:tab w:val="left" w:pos="1494"/>
        </w:tabs>
        <w:ind w:left="1270" w:right="897" w:firstLine="0"/>
        <w:rPr>
          <w:sz w:val="24"/>
        </w:rPr>
      </w:pPr>
    </w:p>
    <w:p w14:paraId="4223435B" w14:textId="77777777" w:rsidR="000B7BC0" w:rsidRDefault="000B7BC0" w:rsidP="002C3E23">
      <w:pPr>
        <w:pStyle w:val="ListParagraph"/>
        <w:tabs>
          <w:tab w:val="left" w:pos="1494"/>
        </w:tabs>
        <w:ind w:left="1270" w:right="897" w:firstLine="0"/>
        <w:rPr>
          <w:sz w:val="24"/>
        </w:rPr>
      </w:pPr>
    </w:p>
    <w:p w14:paraId="68B0C6D0" w14:textId="7316599C" w:rsidR="00B731B8" w:rsidRDefault="00B731B8">
      <w:pPr>
        <w:rPr>
          <w:sz w:val="24"/>
        </w:rPr>
      </w:pPr>
      <w:r>
        <w:rPr>
          <w:sz w:val="24"/>
        </w:rPr>
        <w:br w:type="page"/>
      </w:r>
    </w:p>
    <w:p w14:paraId="75CD6461" w14:textId="45817A17" w:rsidR="00EA494D" w:rsidRDefault="00EA494D" w:rsidP="00EA494D">
      <w:pPr>
        <w:pStyle w:val="Heading1"/>
        <w:spacing w:before="0"/>
        <w:ind w:left="820" w:firstLine="0"/>
      </w:pPr>
      <w:r>
        <w:rPr>
          <w:noProof/>
        </w:rPr>
        <mc:AlternateContent>
          <mc:Choice Requires="wps">
            <w:drawing>
              <wp:anchor distT="0" distB="0" distL="0" distR="0" simplePos="0" relativeHeight="251660313" behindDoc="1" locked="0" layoutInCell="1" allowOverlap="1" wp14:anchorId="628D3A6D" wp14:editId="5F075DAF">
                <wp:simplePos x="0" y="0"/>
                <wp:positionH relativeFrom="page">
                  <wp:posOffset>666750</wp:posOffset>
                </wp:positionH>
                <wp:positionV relativeFrom="paragraph">
                  <wp:posOffset>273050</wp:posOffset>
                </wp:positionV>
                <wp:extent cx="6210300" cy="9525"/>
                <wp:effectExtent l="0" t="0" r="0" b="3175"/>
                <wp:wrapTopAndBottom/>
                <wp:docPr id="1746479332" name="Freeform: Shape 1746479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9525"/>
                        </a:xfrm>
                        <a:custGeom>
                          <a:avLst/>
                          <a:gdLst>
                            <a:gd name="T0" fmla="*/ 6210300 w 6210300"/>
                            <a:gd name="T1" fmla="*/ 0 h 9525"/>
                            <a:gd name="T2" fmla="*/ 0 w 6210300"/>
                            <a:gd name="T3" fmla="*/ 0 h 9525"/>
                            <a:gd name="T4" fmla="*/ 0 w 6210300"/>
                            <a:gd name="T5" fmla="*/ 9143 h 9525"/>
                            <a:gd name="T6" fmla="*/ 6210300 w 6210300"/>
                            <a:gd name="T7" fmla="*/ 9143 h 9525"/>
                            <a:gd name="T8" fmla="*/ 6210300 w 6210300"/>
                            <a:gd name="T9" fmla="*/ 0 h 9525"/>
                          </a:gdLst>
                          <a:ahLst/>
                          <a:cxnLst>
                            <a:cxn ang="0">
                              <a:pos x="T0" y="T1"/>
                            </a:cxn>
                            <a:cxn ang="0">
                              <a:pos x="T2" y="T3"/>
                            </a:cxn>
                            <a:cxn ang="0">
                              <a:pos x="T4" y="T5"/>
                            </a:cxn>
                            <a:cxn ang="0">
                              <a:pos x="T6" y="T7"/>
                            </a:cxn>
                            <a:cxn ang="0">
                              <a:pos x="T8" y="T9"/>
                            </a:cxn>
                          </a:cxnLst>
                          <a:rect l="0" t="0" r="r" b="b"/>
                          <a:pathLst>
                            <a:path w="6210300" h="9525">
                              <a:moveTo>
                                <a:pt x="6210300" y="0"/>
                              </a:moveTo>
                              <a:lnTo>
                                <a:pt x="0" y="0"/>
                              </a:lnTo>
                              <a:lnTo>
                                <a:pt x="0" y="9143"/>
                              </a:lnTo>
                              <a:lnTo>
                                <a:pt x="6210300" y="9143"/>
                              </a:lnTo>
                              <a:lnTo>
                                <a:pt x="62103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6DFD" id="Freeform: Shape 1746479332" o:spid="_x0000_s1026" alt="&quot;&quot;" style="position:absolute;margin-left:52.5pt;margin-top:21.5pt;width:489pt;height:.75pt;z-index:-2516561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10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qzAIAAGoHAAAOAAAAZHJzL2Uyb0RvYy54bWysVdtu2zAMfR+wfxD0OGC1c2sXo04xtOgw&#10;YDeg2QcoshwbkyVNUuJ0Xz9SvlTplq4blgdHMo8PyUORurw6NJLshXW1VjmdnKWUCMV1UattTr+u&#10;b1+/ocR5pgomtRI5vReOXq1evrhsTSamutKyEJYAiXJZa3JaeW+yJHG8Eg1zZ9oIBcZS24Z52Npt&#10;UljWAnsjk2maniettoWxmgvn4O1NZ6SrwF+WgvvPZemEJzKnEJsPTxueG3wmq0uWbS0zVc37MNg/&#10;RNGwWoHTkeqGeUZ2tv6Fqqm51U6X/ozrJtFlWXMRcoBsJumjbO4qZkTIBcRxZpTJ/T9a/ml/Z75Y&#10;DN2ZD5p/c6BI0hqXjRbcOMCQTftRF1BDtvM6JHsobYNfQhrkEDS9HzUVB084vDyfTtJZCtJzsC0X&#10;0wVKnrBs+JbvnH8ndOBh+w/OdxUpYBX0LIhiDThdA0XZSCjOq4T0pKQdVn0dR/AkAqekIoNjKNCI&#10;mR5hTlLNjmC/p5ofYU5SLSLYcjKfnQjsPIL9MdOLCPwEJ7Th89VbRuBYPSjbdigMq4Za8YPqiwUr&#10;wrDx03A8jHZ4LLByUPv1pK88oLCyJ8BQFQTPngUG3RE8nKmnmUFWBF88ixn0QvAyBkP64KHP1cJo&#10;eTxULCUwVDb4DcsM8yjRsCRt1AtV3wpobPRerHWAeZRrbBjwH+YTuH3ASBVjO2UH1GAb/k3g6zB4&#10;NPpcBvPw38Fit38FfuydS+1E1+MoQWj2UQuUMGp4p2Vd3NZSYvrObjfX0pI9w1kdfn3ERzAZTo/S&#10;+FnnBt+EkYVTCie/yza6uIeJZXU38OGCgkWl7Q9KWhj2OXXfd8wKSuR7BdMUEp6DTj5s5ouLKWxs&#10;bNnEFqY4UOXUUzjtuLz23Y2yM7beVuBpEs6/0m9hUpY1jrQQXxdVv4GBHrTpLx+8MeJ9QD1ckauf&#10;AAAA//8DAFBLAwQUAAYACAAAACEANKfRQt4AAAAKAQAADwAAAGRycy9kb3ducmV2LnhtbExPTU/D&#10;MAy9I/EfIiNxQSwZrKgqTSeEBOzANLFx4ZY1pq1onCrJtsKvxz3ByX720/sol6PrxRFD7DxpmM8U&#10;CKTa244aDe+7p+scREyGrOk9oYZvjLCszs9KU1h/ojc8blMjWIRiYTS0KQ2FlLFu0Zk48wMS/z59&#10;cCYxDI20wZxY3PXyRqk76UxH7NCaAR9brL+2B6dhbcP8Z9h1H89jZl9fNhufX61WWl9ejA/3IBKO&#10;6Y8MU3yODhVn2vsD2Sh6xirjLknD4pbnRFD5tO35sshAVqX8X6H6BQAA//8DAFBLAQItABQABgAI&#10;AAAAIQC2gziS/gAAAOEBAAATAAAAAAAAAAAAAAAAAAAAAABbQ29udGVudF9UeXBlc10ueG1sUEsB&#10;Ai0AFAAGAAgAAAAhADj9If/WAAAAlAEAAAsAAAAAAAAAAAAAAAAALwEAAF9yZWxzLy5yZWxzUEsB&#10;Ai0AFAAGAAgAAAAhAISxsyrMAgAAagcAAA4AAAAAAAAAAAAAAAAALgIAAGRycy9lMm9Eb2MueG1s&#10;UEsBAi0AFAAGAAgAAAAhADSn0ULeAAAACgEAAA8AAAAAAAAAAAAAAAAAJgUAAGRycy9kb3ducmV2&#10;LnhtbFBLBQYAAAAABAAEAPMAAAAxBgAAAAA=&#10;" path="m6210300,l,,,9143r6210300,l6210300,xe" fillcolor="black" stroked="f">
                <v:path arrowok="t" o:connecttype="custom" o:connectlocs="6210300,0;0,0;0,9143;6210300,9143;6210300,0" o:connectangles="0,0,0,0,0"/>
                <w10:wrap type="topAndBottom" anchorx="page"/>
              </v:shape>
            </w:pict>
          </mc:Fallback>
        </mc:AlternateContent>
      </w:r>
      <w:r>
        <w:rPr>
          <w:smallCaps/>
        </w:rPr>
        <w:t>Attachment</w:t>
      </w:r>
      <w:r>
        <w:rPr>
          <w:smallCaps/>
          <w:spacing w:val="-12"/>
        </w:rPr>
        <w:t xml:space="preserve"> </w:t>
      </w:r>
      <w:r>
        <w:rPr>
          <w:smallCaps/>
        </w:rPr>
        <w:t>5 –</w:t>
      </w:r>
      <w:r>
        <w:rPr>
          <w:smallCaps/>
          <w:spacing w:val="-15"/>
        </w:rPr>
        <w:t xml:space="preserve"> </w:t>
      </w:r>
      <w:r w:rsidR="001E644C" w:rsidRPr="001E644C">
        <w:rPr>
          <w:smallCaps/>
        </w:rPr>
        <w:t>ASPR Security Requirements</w:t>
      </w:r>
    </w:p>
    <w:p w14:paraId="6390C1CA" w14:textId="77777777" w:rsidR="00EA494D" w:rsidRDefault="00EA494D" w:rsidP="00DB55AA">
      <w:pPr>
        <w:pStyle w:val="ListParagraph"/>
        <w:tabs>
          <w:tab w:val="left" w:pos="1494"/>
        </w:tabs>
        <w:ind w:left="1270" w:right="897" w:firstLine="0"/>
        <w:rPr>
          <w:sz w:val="24"/>
        </w:rPr>
      </w:pPr>
    </w:p>
    <w:p w14:paraId="3E7BEB38" w14:textId="342A9392"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 xml:space="preserve">* This list of deliverables and ASPR-mandated security requirements may be required for any contract or agreement awarded by or on behalf of ASPR.  ASPR shall be the sole determiner of the necessity of inclusion of these requirements, or subset thereof, on a case-by-case basis, as identified in the Deliverables Section of </w:t>
      </w:r>
      <w:r w:rsidR="00FA6A52">
        <w:rPr>
          <w:rFonts w:eastAsia="Times New Roman" w:cs="Times New Roman"/>
          <w:bCs/>
          <w:sz w:val="24"/>
          <w:szCs w:val="24"/>
        </w:rPr>
        <w:t>the RRPV</w:t>
      </w:r>
      <w:r w:rsidRPr="005B6DEE">
        <w:rPr>
          <w:rFonts w:eastAsia="Times New Roman" w:cs="Times New Roman"/>
          <w:bCs/>
          <w:sz w:val="24"/>
          <w:szCs w:val="24"/>
        </w:rPr>
        <w:t xml:space="preserve"> Project Solicitation.  </w:t>
      </w:r>
      <w:r w:rsidRPr="009F4B17">
        <w:rPr>
          <w:rFonts w:eastAsia="Times New Roman" w:cs="Times New Roman"/>
          <w:bCs/>
          <w:sz w:val="24"/>
          <w:szCs w:val="24"/>
        </w:rPr>
        <w:t xml:space="preserve">Included with Project Proposals, </w:t>
      </w:r>
      <w:r w:rsidR="00090847" w:rsidRPr="009F4B17">
        <w:rPr>
          <w:rFonts w:eastAsia="Times New Roman" w:cs="Times New Roman"/>
          <w:bCs/>
          <w:sz w:val="24"/>
          <w:szCs w:val="24"/>
        </w:rPr>
        <w:t>O</w:t>
      </w:r>
      <w:r w:rsidRPr="009F4B17">
        <w:rPr>
          <w:rFonts w:eastAsia="Times New Roman" w:cs="Times New Roman"/>
          <w:bCs/>
          <w:sz w:val="24"/>
          <w:szCs w:val="24"/>
        </w:rPr>
        <w:t xml:space="preserve">fferors must include a statement attesting to their intent and ability to comply with these deliverables and security requirements within the deadline dates stated in Attachment </w:t>
      </w:r>
      <w:r w:rsidR="00FA6A52" w:rsidRPr="009F4B17">
        <w:rPr>
          <w:rFonts w:eastAsia="Times New Roman" w:cs="Times New Roman"/>
          <w:bCs/>
          <w:sz w:val="24"/>
          <w:szCs w:val="24"/>
        </w:rPr>
        <w:t>5</w:t>
      </w:r>
      <w:r w:rsidRPr="009F4B17">
        <w:rPr>
          <w:rFonts w:eastAsia="Times New Roman" w:cs="Times New Roman"/>
          <w:bCs/>
          <w:sz w:val="24"/>
          <w:szCs w:val="24"/>
        </w:rPr>
        <w:t xml:space="preserve">.  </w:t>
      </w:r>
    </w:p>
    <w:p w14:paraId="32FB9192" w14:textId="77777777" w:rsidR="00DB55AA" w:rsidRPr="005B6DEE" w:rsidRDefault="00DB55AA" w:rsidP="002A1B32">
      <w:pPr>
        <w:ind w:left="810" w:right="550"/>
        <w:jc w:val="both"/>
        <w:rPr>
          <w:rFonts w:eastAsia="Times New Roman" w:cs="Times New Roman"/>
          <w:color w:val="000000"/>
          <w:sz w:val="24"/>
          <w:szCs w:val="24"/>
        </w:rPr>
      </w:pPr>
    </w:p>
    <w:p w14:paraId="0CDD8CBA" w14:textId="5BCA6A54" w:rsidR="00DB55AA" w:rsidRPr="0096153B" w:rsidRDefault="00DB55AA" w:rsidP="00C75DF2">
      <w:pPr>
        <w:pStyle w:val="ListParagraph"/>
        <w:numPr>
          <w:ilvl w:val="0"/>
          <w:numId w:val="73"/>
        </w:numPr>
        <w:ind w:right="550"/>
        <w:rPr>
          <w:rFonts w:eastAsia="Times New Roman" w:cs="Times New Roman"/>
          <w:b/>
          <w:sz w:val="24"/>
          <w:szCs w:val="24"/>
          <w:u w:val="single"/>
        </w:rPr>
      </w:pPr>
      <w:r w:rsidRPr="0096153B">
        <w:rPr>
          <w:rFonts w:eastAsia="Times New Roman" w:cs="Times New Roman"/>
          <w:b/>
          <w:sz w:val="24"/>
          <w:szCs w:val="24"/>
          <w:u w:val="single"/>
        </w:rPr>
        <w:t>Security Reporting Requirements</w:t>
      </w:r>
    </w:p>
    <w:p w14:paraId="2A6C763E" w14:textId="77777777" w:rsidR="00DB55AA" w:rsidRPr="005B6DEE" w:rsidRDefault="00DB55AA" w:rsidP="002A1B32">
      <w:pPr>
        <w:ind w:left="810" w:right="550"/>
        <w:jc w:val="both"/>
        <w:rPr>
          <w:rFonts w:eastAsia="Times New Roman" w:cs="Times New Roman"/>
          <w:bCs/>
          <w:sz w:val="24"/>
          <w:szCs w:val="24"/>
        </w:rPr>
      </w:pPr>
      <w:r w:rsidRPr="005B6DEE">
        <w:rPr>
          <w:rFonts w:eastAsia="Times New Roman" w:cs="Times New Roman"/>
          <w:bCs/>
          <w:sz w:val="24"/>
          <w:szCs w:val="24"/>
        </w:rPr>
        <w:t>The partner facility shall notify the Government Security Team within 24-72 hours of any activity or incident that is in violation of established security standards or indicates the loss or theft of government products associated with this Agreement.  The facts and circumstances associated with these incidents will be documented in writing for government review.</w:t>
      </w:r>
    </w:p>
    <w:p w14:paraId="1E00E49E" w14:textId="77777777" w:rsidR="00DB55AA" w:rsidRPr="005B6DEE" w:rsidRDefault="00DB55AA" w:rsidP="002A1B32">
      <w:pPr>
        <w:ind w:left="810" w:right="550"/>
        <w:jc w:val="both"/>
        <w:rPr>
          <w:rFonts w:eastAsia="Times New Roman" w:cs="Times New Roman"/>
          <w:b/>
          <w:sz w:val="24"/>
          <w:szCs w:val="24"/>
          <w:u w:val="single"/>
        </w:rPr>
      </w:pPr>
    </w:p>
    <w:p w14:paraId="234F4ECD" w14:textId="3929BA53" w:rsidR="00DB55AA" w:rsidRPr="009F4B17" w:rsidRDefault="00DB55AA" w:rsidP="00C75DF2">
      <w:pPr>
        <w:pStyle w:val="ListParagraph"/>
        <w:numPr>
          <w:ilvl w:val="0"/>
          <w:numId w:val="73"/>
        </w:numPr>
        <w:ind w:right="550"/>
        <w:rPr>
          <w:rFonts w:eastAsia="Times New Roman" w:cs="Times New Roman"/>
          <w:b/>
          <w:sz w:val="24"/>
          <w:szCs w:val="24"/>
          <w:u w:val="single"/>
        </w:rPr>
      </w:pPr>
      <w:r w:rsidRPr="009F4B17">
        <w:rPr>
          <w:rFonts w:eastAsia="Times New Roman" w:cs="Times New Roman"/>
          <w:b/>
          <w:sz w:val="24"/>
          <w:szCs w:val="24"/>
          <w:u w:val="single"/>
        </w:rPr>
        <w:t>Supply Chain Resiliency Plan - [Removed]</w:t>
      </w:r>
    </w:p>
    <w:p w14:paraId="348EDA4D" w14:textId="77777777" w:rsidR="00DB55AA" w:rsidRPr="005B6DEE" w:rsidRDefault="00DB55AA" w:rsidP="002A1B32">
      <w:pPr>
        <w:ind w:left="810" w:right="550"/>
        <w:jc w:val="both"/>
        <w:rPr>
          <w:rFonts w:eastAsia="Times New Roman" w:cs="Times New Roman"/>
          <w:sz w:val="24"/>
          <w:szCs w:val="24"/>
        </w:rPr>
      </w:pPr>
    </w:p>
    <w:p w14:paraId="67598EEB" w14:textId="41BA73E6" w:rsidR="00DB55AA" w:rsidRPr="0096153B" w:rsidRDefault="00DB55AA" w:rsidP="00C75DF2">
      <w:pPr>
        <w:pStyle w:val="ListParagraph"/>
        <w:numPr>
          <w:ilvl w:val="0"/>
          <w:numId w:val="73"/>
        </w:numPr>
        <w:ind w:right="550"/>
        <w:rPr>
          <w:rFonts w:eastAsia="Times New Roman" w:cs="Times New Roman"/>
          <w:b/>
          <w:sz w:val="24"/>
          <w:szCs w:val="24"/>
          <w:u w:val="single"/>
        </w:rPr>
      </w:pPr>
      <w:bookmarkStart w:id="55" w:name="Appendix_D:_BARDA_Security_Requirements"/>
      <w:bookmarkEnd w:id="55"/>
      <w:r w:rsidRPr="0096153B">
        <w:rPr>
          <w:rFonts w:eastAsia="Times New Roman" w:cs="Times New Roman"/>
          <w:b/>
          <w:sz w:val="24"/>
          <w:szCs w:val="24"/>
          <w:u w:val="single"/>
        </w:rPr>
        <w:t>Manufacturing Data Requirements</w:t>
      </w:r>
    </w:p>
    <w:p w14:paraId="71CCAA21" w14:textId="77777777"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 xml:space="preserve">The Contractor shall submit within 30 calendar days </w:t>
      </w:r>
      <w:r w:rsidRPr="009F4B17">
        <w:rPr>
          <w:rFonts w:eastAsia="Times New Roman" w:cs="Times New Roman"/>
          <w:sz w:val="24"/>
          <w:szCs w:val="24"/>
        </w:rPr>
        <w:t xml:space="preserve">after </w:t>
      </w:r>
      <w:r w:rsidRPr="005B6DEE">
        <w:rPr>
          <w:rFonts w:eastAsia="Times New Roman" w:cs="Times New Roman"/>
          <w:sz w:val="24"/>
          <w:szCs w:val="24"/>
        </w:rPr>
        <w:t>contract award detailed data regarding project materials, sources, and manufacturing sites, including but not limited to: physical locations of sources of raw and processed material by type of material; location and nature of work performed at manufacturing, processing, and fill/finish sites; and location and nature of non-clinical and clinical studies sites.  The Government may provide a table in tabular format for Contractor to be used to submit such data which would include but not be limited to the following:</w:t>
      </w:r>
    </w:p>
    <w:p w14:paraId="53A7AF3F" w14:textId="77777777" w:rsidR="00DB55AA" w:rsidRPr="005B6DEE" w:rsidRDefault="00DB55AA" w:rsidP="00C75DF2">
      <w:pPr>
        <w:pStyle w:val="ListParagraph"/>
        <w:widowControl/>
        <w:numPr>
          <w:ilvl w:val="0"/>
          <w:numId w:val="44"/>
        </w:numPr>
        <w:adjustRightInd w:val="0"/>
        <w:ind w:left="1440" w:right="550"/>
        <w:rPr>
          <w:rFonts w:eastAsia="Times New Roman" w:cs="Times New Roman"/>
          <w:sz w:val="24"/>
          <w:szCs w:val="24"/>
        </w:rPr>
      </w:pPr>
      <w:r w:rsidRPr="005B6DEE">
        <w:rPr>
          <w:rFonts w:eastAsia="Times New Roman"/>
          <w:sz w:val="24"/>
          <w:szCs w:val="24"/>
        </w:rPr>
        <w:t>Storage/inventory of ancillary materials (vials, needles, syringes, etc.)</w:t>
      </w:r>
    </w:p>
    <w:p w14:paraId="62FAD615"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Shipment of ancillary materials (vials, needles, syringes, etc.)</w:t>
      </w:r>
    </w:p>
    <w:p w14:paraId="4BF3C76F"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Disposal of ancillary materials (vials, needles, syringes, etc.)</w:t>
      </w:r>
    </w:p>
    <w:p w14:paraId="6236C510"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Seed development or other starting material manufacturing</w:t>
      </w:r>
    </w:p>
    <w:p w14:paraId="6A32EB8C"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Bulk drug substance and/or adjuvant production</w:t>
      </w:r>
    </w:p>
    <w:p w14:paraId="3E8359EA"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Fill, finish, and release of product or adjuvant</w:t>
      </w:r>
    </w:p>
    <w:p w14:paraId="501D29BE"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Storage/inventory of starting materials, bulk substance, or filled/final product or adjuvant</w:t>
      </w:r>
    </w:p>
    <w:p w14:paraId="09D73FA9"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Stability information of bulk substance and/or finished product</w:t>
      </w:r>
    </w:p>
    <w:p w14:paraId="21B1DD82" w14:textId="77777777" w:rsidR="00DB55AA" w:rsidRPr="005B6DEE"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Shipment of bulk substance of final product</w:t>
      </w:r>
    </w:p>
    <w:p w14:paraId="692D9001" w14:textId="2CEAFDDD" w:rsidR="00DB55AA" w:rsidRPr="00394E2F" w:rsidRDefault="00DB55AA" w:rsidP="00C75DF2">
      <w:pPr>
        <w:pStyle w:val="ListParagraph"/>
        <w:widowControl/>
        <w:numPr>
          <w:ilvl w:val="0"/>
          <w:numId w:val="44"/>
        </w:numPr>
        <w:adjustRightInd w:val="0"/>
        <w:ind w:left="1440" w:right="550"/>
        <w:rPr>
          <w:rFonts w:eastAsia="Times New Roman"/>
          <w:sz w:val="24"/>
          <w:szCs w:val="24"/>
        </w:rPr>
      </w:pPr>
      <w:r w:rsidRPr="005B6DEE">
        <w:rPr>
          <w:rFonts w:eastAsia="Times New Roman"/>
          <w:sz w:val="24"/>
          <w:szCs w:val="24"/>
        </w:rPr>
        <w:t>Disposal of bulk substance or final product</w:t>
      </w:r>
    </w:p>
    <w:p w14:paraId="13FA5381" w14:textId="77777777" w:rsidR="00DB55AA" w:rsidRPr="005B6DEE" w:rsidRDefault="00DB55AA" w:rsidP="002A1B32">
      <w:pPr>
        <w:ind w:left="810" w:right="550"/>
        <w:jc w:val="both"/>
        <w:rPr>
          <w:rFonts w:eastAsia="Times New Roman" w:cs="Times New Roman"/>
          <w:b/>
          <w:sz w:val="24"/>
          <w:szCs w:val="24"/>
          <w:u w:val="single"/>
        </w:rPr>
      </w:pPr>
    </w:p>
    <w:p w14:paraId="217A1CE5" w14:textId="02EE7776" w:rsidR="00DB55AA" w:rsidRPr="0096153B" w:rsidRDefault="00DB55AA" w:rsidP="00C75DF2">
      <w:pPr>
        <w:pStyle w:val="ListParagraph"/>
        <w:numPr>
          <w:ilvl w:val="0"/>
          <w:numId w:val="73"/>
        </w:numPr>
        <w:ind w:right="550"/>
        <w:rPr>
          <w:rFonts w:eastAsia="Times New Roman" w:cs="Times New Roman"/>
          <w:b/>
          <w:sz w:val="24"/>
          <w:szCs w:val="24"/>
          <w:u w:val="single"/>
        </w:rPr>
      </w:pPr>
      <w:r w:rsidRPr="0096153B">
        <w:rPr>
          <w:rFonts w:eastAsia="Times New Roman" w:cs="Times New Roman"/>
          <w:b/>
          <w:sz w:val="24"/>
          <w:szCs w:val="24"/>
          <w:u w:val="single"/>
        </w:rPr>
        <w:t xml:space="preserve">Contractor Locations </w:t>
      </w:r>
    </w:p>
    <w:p w14:paraId="64B33589" w14:textId="77777777" w:rsidR="00DB55AA" w:rsidRPr="005B6DEE" w:rsidRDefault="00DB55AA" w:rsidP="002A1B32">
      <w:pPr>
        <w:ind w:left="810" w:right="550"/>
        <w:jc w:val="both"/>
        <w:rPr>
          <w:rFonts w:cs="Times New Roman"/>
          <w:sz w:val="24"/>
          <w:szCs w:val="24"/>
        </w:rPr>
      </w:pPr>
      <w:r w:rsidRPr="005B6DEE">
        <w:rPr>
          <w:rFonts w:cs="Times New Roman"/>
          <w:sz w:val="24"/>
          <w:szCs w:val="24"/>
        </w:rPr>
        <w:t xml:space="preserve">The contractor shall submit detailed data regarding locations where work will be performed under this contract, including addresses, points of contact, and work performed per location, to include sub-contractors.  </w:t>
      </w:r>
    </w:p>
    <w:p w14:paraId="4A19B963" w14:textId="77777777" w:rsidR="00DB55AA" w:rsidRPr="005B6DEE" w:rsidRDefault="00DB55AA" w:rsidP="002A1B32">
      <w:pPr>
        <w:ind w:left="810" w:right="550"/>
        <w:jc w:val="both"/>
        <w:rPr>
          <w:rFonts w:cs="Times New Roman"/>
          <w:sz w:val="24"/>
          <w:szCs w:val="24"/>
        </w:rPr>
      </w:pPr>
    </w:p>
    <w:p w14:paraId="57E9E507" w14:textId="77777777" w:rsidR="00DB55AA" w:rsidRPr="005B6DEE" w:rsidRDefault="00DB55AA" w:rsidP="002A1B32">
      <w:pPr>
        <w:ind w:left="810" w:right="550"/>
        <w:jc w:val="both"/>
        <w:rPr>
          <w:rFonts w:cs="Times New Roman"/>
          <w:sz w:val="24"/>
          <w:szCs w:val="24"/>
        </w:rPr>
      </w:pPr>
      <w:r w:rsidRPr="005B6DEE">
        <w:rPr>
          <w:rFonts w:cs="Times New Roman"/>
          <w:sz w:val="24"/>
          <w:szCs w:val="24"/>
        </w:rPr>
        <w:t xml:space="preserve">Contractor will submit a Work Locations Report: </w:t>
      </w:r>
    </w:p>
    <w:p w14:paraId="4304241F" w14:textId="77777777" w:rsidR="00DB55AA" w:rsidRPr="005B6DEE" w:rsidRDefault="00DB55AA" w:rsidP="00C75DF2">
      <w:pPr>
        <w:pStyle w:val="ListParagraph"/>
        <w:widowControl/>
        <w:numPr>
          <w:ilvl w:val="0"/>
          <w:numId w:val="45"/>
        </w:numPr>
        <w:adjustRightInd w:val="0"/>
        <w:ind w:left="1440" w:right="550"/>
        <w:rPr>
          <w:rFonts w:cs="Times New Roman"/>
          <w:sz w:val="24"/>
          <w:szCs w:val="24"/>
        </w:rPr>
      </w:pPr>
      <w:r w:rsidRPr="005B6DEE">
        <w:rPr>
          <w:sz w:val="24"/>
          <w:szCs w:val="24"/>
        </w:rPr>
        <w:t xml:space="preserve">Within 5 business days </w:t>
      </w:r>
      <w:r w:rsidRPr="009F4B17">
        <w:rPr>
          <w:sz w:val="24"/>
          <w:szCs w:val="24"/>
        </w:rPr>
        <w:t>after</w:t>
      </w:r>
      <w:r w:rsidRPr="005B6DEE">
        <w:rPr>
          <w:color w:val="E36C0A" w:themeColor="accent6" w:themeShade="BF"/>
          <w:sz w:val="24"/>
          <w:szCs w:val="24"/>
        </w:rPr>
        <w:t xml:space="preserve"> </w:t>
      </w:r>
      <w:r w:rsidRPr="005B6DEE">
        <w:rPr>
          <w:sz w:val="24"/>
          <w:szCs w:val="24"/>
        </w:rPr>
        <w:t xml:space="preserve">contract award </w:t>
      </w:r>
    </w:p>
    <w:p w14:paraId="10EA864B" w14:textId="77777777" w:rsidR="00DB55AA" w:rsidRDefault="00DB55AA" w:rsidP="00C75DF2">
      <w:pPr>
        <w:pStyle w:val="ListParagraph"/>
        <w:widowControl/>
        <w:numPr>
          <w:ilvl w:val="0"/>
          <w:numId w:val="45"/>
        </w:numPr>
        <w:adjustRightInd w:val="0"/>
        <w:ind w:left="1440" w:right="550"/>
        <w:rPr>
          <w:sz w:val="24"/>
          <w:szCs w:val="24"/>
        </w:rPr>
      </w:pPr>
      <w:r w:rsidRPr="005B6DEE">
        <w:rPr>
          <w:sz w:val="24"/>
          <w:szCs w:val="24"/>
        </w:rPr>
        <w:t xml:space="preserve">Within 30 business days after a substantive location or capabilities change </w:t>
      </w:r>
    </w:p>
    <w:p w14:paraId="102E943C" w14:textId="549377E6" w:rsidR="00DB55AA" w:rsidRPr="00394E2F" w:rsidRDefault="00DB55AA" w:rsidP="00C75DF2">
      <w:pPr>
        <w:pStyle w:val="ListParagraph"/>
        <w:widowControl/>
        <w:numPr>
          <w:ilvl w:val="0"/>
          <w:numId w:val="45"/>
        </w:numPr>
        <w:adjustRightInd w:val="0"/>
        <w:ind w:left="1440" w:right="550"/>
        <w:rPr>
          <w:sz w:val="24"/>
          <w:szCs w:val="24"/>
        </w:rPr>
      </w:pPr>
      <w:r w:rsidRPr="00394E2F">
        <w:rPr>
          <w:sz w:val="24"/>
          <w:szCs w:val="24"/>
        </w:rPr>
        <w:t>Within 2 business days of a substantive change if the work performed supports medical</w:t>
      </w:r>
      <w:r w:rsidR="00394E2F" w:rsidRPr="00394E2F">
        <w:rPr>
          <w:sz w:val="24"/>
          <w:szCs w:val="24"/>
        </w:rPr>
        <w:t xml:space="preserve"> </w:t>
      </w:r>
      <w:r w:rsidRPr="00394E2F">
        <w:rPr>
          <w:sz w:val="24"/>
          <w:szCs w:val="24"/>
        </w:rPr>
        <w:t>countermeasure development that addresses a threat that has been declared a Public Health Emergency by the HHS Secretary or a Public Health Emergency of International Concern (PHEIC) by the WHO</w:t>
      </w:r>
    </w:p>
    <w:p w14:paraId="65F982FC" w14:textId="77777777" w:rsidR="00DB55AA" w:rsidRPr="005B6DEE" w:rsidRDefault="00DB55AA" w:rsidP="002A1B32">
      <w:pPr>
        <w:ind w:left="810" w:right="550"/>
        <w:jc w:val="both"/>
        <w:rPr>
          <w:rFonts w:eastAsia="Times New Roman" w:cs="Times New Roman"/>
          <w:sz w:val="24"/>
          <w:szCs w:val="24"/>
        </w:rPr>
      </w:pPr>
    </w:p>
    <w:p w14:paraId="43D600D4" w14:textId="3028EC5F" w:rsidR="00DB55AA" w:rsidRPr="005B6DEE" w:rsidRDefault="00DB55AA" w:rsidP="00C75DF2">
      <w:pPr>
        <w:pStyle w:val="NormalWeb"/>
        <w:numPr>
          <w:ilvl w:val="0"/>
          <w:numId w:val="73"/>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5B6DEE">
        <w:rPr>
          <w:rFonts w:asciiTheme="minorHAnsi" w:hAnsiTheme="minorHAnsi"/>
          <w:b/>
          <w:sz w:val="24"/>
          <w:szCs w:val="24"/>
          <w:u w:val="single"/>
        </w:rPr>
        <w:t>Operational Security (OPSEC)</w:t>
      </w:r>
    </w:p>
    <w:p w14:paraId="03EA8B14" w14:textId="77777777" w:rsidR="00DB55AA" w:rsidRPr="009F4B17" w:rsidRDefault="00DB55AA" w:rsidP="002A1B32">
      <w:pPr>
        <w:pStyle w:val="NormalWeb"/>
        <w:shd w:val="clear" w:color="auto" w:fill="FFFFFF"/>
        <w:spacing w:before="0" w:beforeAutospacing="0"/>
        <w:ind w:left="810" w:right="550"/>
        <w:jc w:val="both"/>
        <w:textAlignment w:val="baseline"/>
        <w:rPr>
          <w:rFonts w:asciiTheme="minorHAnsi" w:hAnsiTheme="minorHAnsi"/>
          <w:b/>
          <w:sz w:val="24"/>
          <w:szCs w:val="24"/>
        </w:rPr>
      </w:pPr>
      <w:r w:rsidRPr="009F4B17">
        <w:rPr>
          <w:rFonts w:asciiTheme="minorHAnsi" w:hAnsiTheme="minorHAnsi"/>
          <w:sz w:val="24"/>
          <w:szCs w:val="24"/>
        </w:rPr>
        <w:t xml:space="preserve">The performer shall develop an OPSEC Standard Operating Procedure (SOP)/Plan within ninety (90)-calendar-days after project award to be reviewed and approved by the responsible Government OPSEC officer.  This plan will be submitted to the COR for coordination of approvals.  This SOP/Plan will include identifying the critical information related to this project agreement, why it needs to be protected, where it is located, who is responsible for it, and how to protect it. </w:t>
      </w:r>
    </w:p>
    <w:p w14:paraId="341AC2B0" w14:textId="34EB1A98" w:rsidR="00DB55AA" w:rsidRPr="009F4B17" w:rsidRDefault="00DB55AA" w:rsidP="00C75DF2">
      <w:pPr>
        <w:pStyle w:val="NormalWeb"/>
        <w:numPr>
          <w:ilvl w:val="0"/>
          <w:numId w:val="73"/>
        </w:numPr>
        <w:shd w:val="clear" w:color="auto" w:fill="FFFFFF"/>
        <w:spacing w:before="0" w:beforeAutospacing="0" w:after="0" w:afterAutospacing="0"/>
        <w:ind w:right="550"/>
        <w:jc w:val="both"/>
        <w:textAlignment w:val="baseline"/>
        <w:rPr>
          <w:rFonts w:asciiTheme="minorHAnsi" w:hAnsiTheme="minorHAnsi"/>
          <w:b/>
          <w:sz w:val="24"/>
          <w:szCs w:val="24"/>
          <w:u w:val="single"/>
        </w:rPr>
      </w:pPr>
      <w:r w:rsidRPr="009F4B17">
        <w:rPr>
          <w:rFonts w:asciiTheme="minorHAnsi" w:hAnsiTheme="minorHAnsi"/>
          <w:b/>
          <w:sz w:val="24"/>
          <w:szCs w:val="24"/>
          <w:u w:val="single"/>
        </w:rPr>
        <w:t>Security Plan</w:t>
      </w:r>
    </w:p>
    <w:p w14:paraId="01ABB85A" w14:textId="77777777" w:rsidR="00DB55AA" w:rsidRPr="009F4B17" w:rsidRDefault="00DB55AA" w:rsidP="002A1B32">
      <w:pPr>
        <w:ind w:left="810" w:right="550"/>
        <w:jc w:val="both"/>
        <w:rPr>
          <w:rFonts w:eastAsia="Times New Roman" w:cs="Times New Roman"/>
          <w:sz w:val="24"/>
          <w:szCs w:val="24"/>
        </w:rPr>
      </w:pPr>
      <w:r w:rsidRPr="009F4B17">
        <w:rPr>
          <w:rFonts w:eastAsia="Times New Roman" w:cs="Times New Roman"/>
          <w:sz w:val="24"/>
          <w:szCs w:val="24"/>
        </w:rPr>
        <w:t xml:space="preserve">The contractor shall develop a comprehensive security program that provides overall protection of personnel, information, data, and facilities associated with fulfilling the Government requirement. This plan shall establish security practices and procedures that demonstrate how the contractor will meet and adhere to the security requirements outlined below prior to the commencement of product manufacturing. The Draft Security Plan shall be delivered to the Government Project Agreement Office (PAO) and Project Agreement Representative (PAR) no later than 30 calendar days after award. The contractor shall also ensure all subcontractors, consultants, researchers, etc. performing work on behalf of this effort, comply with all Government security requirements and prime contractor security plans. </w:t>
      </w:r>
    </w:p>
    <w:p w14:paraId="33CC0314" w14:textId="77777777" w:rsidR="00DB55AA" w:rsidRPr="005B6DEE" w:rsidRDefault="00DB55AA" w:rsidP="00C75DF2">
      <w:pPr>
        <w:pStyle w:val="ListParagraph"/>
        <w:widowControl/>
        <w:numPr>
          <w:ilvl w:val="0"/>
          <w:numId w:val="46"/>
        </w:numPr>
        <w:adjustRightInd w:val="0"/>
        <w:ind w:left="1440" w:right="550"/>
        <w:rPr>
          <w:rFonts w:eastAsia="Times New Roman" w:cs="Times New Roman"/>
          <w:sz w:val="24"/>
          <w:szCs w:val="24"/>
        </w:rPr>
      </w:pPr>
      <w:r w:rsidRPr="009F4B17">
        <w:rPr>
          <w:rFonts w:eastAsia="Times New Roman"/>
          <w:sz w:val="24"/>
          <w:szCs w:val="24"/>
        </w:rPr>
        <w:t xml:space="preserve">The Government will perform an internal review in detail and submit </w:t>
      </w:r>
      <w:r w:rsidRPr="005B6DEE">
        <w:rPr>
          <w:rFonts w:eastAsia="Times New Roman"/>
          <w:sz w:val="24"/>
          <w:szCs w:val="24"/>
        </w:rPr>
        <w:t xml:space="preserve">comments within ten (10) </w:t>
      </w:r>
      <w:r w:rsidRPr="009F4B17">
        <w:rPr>
          <w:rFonts w:eastAsia="Times New Roman"/>
          <w:sz w:val="24"/>
          <w:szCs w:val="24"/>
        </w:rPr>
        <w:t xml:space="preserve">business days to the PAO and PAR to be forwarded to the Contractor. The Contractor shall review the Draft Security Plan comments and submit a Final Security Plan to the U.S. Government within ten (10) calendar </w:t>
      </w:r>
      <w:r w:rsidRPr="005B6DEE">
        <w:rPr>
          <w:rFonts w:eastAsia="Times New Roman"/>
          <w:sz w:val="24"/>
          <w:szCs w:val="24"/>
        </w:rPr>
        <w:t xml:space="preserve">days after receipt of the comments. </w:t>
      </w:r>
    </w:p>
    <w:p w14:paraId="349EDA74"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 xml:space="preserve">The Security Plan shall include a timeline for compliance of all the required security measures outlined by the Government. </w:t>
      </w:r>
    </w:p>
    <w:p w14:paraId="4D2F69DC" w14:textId="77777777" w:rsidR="00DB55AA" w:rsidRPr="005B6DEE" w:rsidRDefault="00DB55AA" w:rsidP="00C75DF2">
      <w:pPr>
        <w:pStyle w:val="ListParagraph"/>
        <w:widowControl/>
        <w:numPr>
          <w:ilvl w:val="0"/>
          <w:numId w:val="46"/>
        </w:numPr>
        <w:adjustRightInd w:val="0"/>
        <w:ind w:left="1440" w:right="550"/>
        <w:rPr>
          <w:rFonts w:eastAsia="Times New Roman"/>
          <w:sz w:val="24"/>
          <w:szCs w:val="24"/>
        </w:rPr>
      </w:pPr>
      <w:r w:rsidRPr="005B6DEE">
        <w:rPr>
          <w:rFonts w:eastAsia="Times New Roman"/>
          <w:sz w:val="24"/>
          <w:szCs w:val="24"/>
        </w:rPr>
        <w:t xml:space="preserve">Upon completion of initiating all security measures, the Contractor shall supply to the PAO and PAR a letter certifying compliance to the elements outlined in the Final Security Plan. </w:t>
      </w:r>
    </w:p>
    <w:p w14:paraId="2EFCEEF8" w14:textId="77777777" w:rsidR="00DB55AA" w:rsidRPr="005B6DEE" w:rsidRDefault="00DB55AA" w:rsidP="002A1B32">
      <w:pPr>
        <w:ind w:left="810" w:right="550"/>
        <w:jc w:val="both"/>
        <w:rPr>
          <w:rFonts w:eastAsia="Times New Roman" w:cs="Times New Roman"/>
          <w:sz w:val="24"/>
          <w:szCs w:val="24"/>
        </w:rPr>
      </w:pPr>
    </w:p>
    <w:p w14:paraId="386875F6" w14:textId="77777777" w:rsidR="00DB55AA" w:rsidRPr="005B6DEE" w:rsidRDefault="00DB55AA" w:rsidP="002A1B32">
      <w:pPr>
        <w:ind w:left="810" w:right="550"/>
        <w:jc w:val="both"/>
        <w:rPr>
          <w:rFonts w:eastAsia="Times New Roman" w:cs="Times New Roman"/>
          <w:sz w:val="24"/>
          <w:szCs w:val="24"/>
        </w:rPr>
      </w:pPr>
      <w:r w:rsidRPr="005B6DEE">
        <w:rPr>
          <w:rFonts w:eastAsia="Times New Roman" w:cs="Times New Roman"/>
          <w:sz w:val="24"/>
          <w:szCs w:val="24"/>
        </w:rPr>
        <w:t>At a minimum, the Final Security Plan shall address the following items:</w:t>
      </w:r>
    </w:p>
    <w:p w14:paraId="119ED053" w14:textId="77777777" w:rsidR="00DB55AA" w:rsidRPr="005B6DEE" w:rsidRDefault="00DB55AA" w:rsidP="005B6DEE">
      <w:pPr>
        <w:ind w:left="810" w:right="550"/>
        <w:jc w:val="center"/>
        <w:rPr>
          <w:rFonts w:cs="Times New Roman"/>
          <w:b/>
          <w:sz w:val="24"/>
          <w:szCs w:val="24"/>
          <w:u w:val="single"/>
        </w:rPr>
      </w:pPr>
    </w:p>
    <w:p w14:paraId="14AABA86" w14:textId="77777777" w:rsidR="00DB55AA" w:rsidRPr="005B6DEE" w:rsidRDefault="00DB55AA" w:rsidP="005B6DEE">
      <w:pPr>
        <w:ind w:left="810" w:right="550"/>
        <w:jc w:val="center"/>
        <w:rPr>
          <w:rFonts w:cs="Times New Roman"/>
          <w:b/>
          <w:sz w:val="24"/>
          <w:szCs w:val="24"/>
          <w:u w:val="single"/>
        </w:rPr>
      </w:pPr>
      <w:r w:rsidRPr="005B6DEE">
        <w:rPr>
          <w:rFonts w:cs="Times New Roman"/>
          <w:b/>
          <w:sz w:val="24"/>
          <w:szCs w:val="24"/>
          <w:u w:val="single"/>
        </w:rPr>
        <w:t>Security Requirements:</w:t>
      </w:r>
    </w:p>
    <w:p w14:paraId="74C26D42" w14:textId="77777777" w:rsidR="00DB55AA" w:rsidRPr="005B6DEE" w:rsidRDefault="00DB55AA" w:rsidP="005B6DEE">
      <w:pPr>
        <w:ind w:left="810" w:right="550"/>
        <w:jc w:val="center"/>
        <w:rPr>
          <w:rFonts w:cs="Times New Roman"/>
          <w:b/>
          <w:sz w:val="24"/>
          <w:szCs w:val="24"/>
          <w:u w:val="single"/>
        </w:rPr>
      </w:pPr>
    </w:p>
    <w:tbl>
      <w:tblPr>
        <w:tblStyle w:val="TableGrid"/>
        <w:tblW w:w="0" w:type="auto"/>
        <w:tblInd w:w="805" w:type="dxa"/>
        <w:tblLook w:val="04A0" w:firstRow="1" w:lastRow="0" w:firstColumn="1" w:lastColumn="0" w:noHBand="0" w:noVBand="1"/>
      </w:tblPr>
      <w:tblGrid>
        <w:gridCol w:w="3117"/>
        <w:gridCol w:w="6935"/>
      </w:tblGrid>
      <w:tr w:rsidR="00DB55AA" w:rsidRPr="00591A69" w14:paraId="6C6701F5"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68139"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Facility Security Plan</w:t>
            </w:r>
          </w:p>
          <w:p w14:paraId="62F85879" w14:textId="77777777" w:rsidR="00DB55AA" w:rsidRPr="00591A69" w:rsidRDefault="00DB55AA" w:rsidP="00770411">
            <w:pPr>
              <w:ind w:left="345"/>
              <w:rPr>
                <w:rFonts w:asciiTheme="minorHAnsi" w:hAnsiTheme="minorHAnsi"/>
              </w:rPr>
            </w:pPr>
            <w:r w:rsidRPr="00591A69">
              <w:rPr>
                <w:rFonts w:asciiTheme="minorHAnsi" w:hAnsiTheme="minorHAnsi"/>
              </w:rPr>
              <w:t>Description: As part of the partner facility’s overall security program, the contractor shall submit a written security plan with their proposal to the Government for review and approval by Government security subject matter experts. The performance of work under the contract will be in accordance with the approved security plan. The security plan will include the following processes and procedures at a minimum:</w:t>
            </w:r>
          </w:p>
        </w:tc>
      </w:tr>
      <w:tr w:rsidR="00DB55AA" w:rsidRPr="00591A69" w14:paraId="2AAD8978" w14:textId="77777777" w:rsidTr="00DB55AA">
        <w:tc>
          <w:tcPr>
            <w:tcW w:w="3117" w:type="dxa"/>
            <w:tcBorders>
              <w:top w:val="single" w:sz="4" w:space="0" w:color="auto"/>
              <w:left w:val="single" w:sz="4" w:space="0" w:color="auto"/>
              <w:bottom w:val="single" w:sz="4" w:space="0" w:color="auto"/>
              <w:right w:val="single" w:sz="4" w:space="0" w:color="auto"/>
            </w:tcBorders>
          </w:tcPr>
          <w:p w14:paraId="46C2F257" w14:textId="77777777" w:rsidR="00DB55AA" w:rsidRPr="00591A69" w:rsidRDefault="00DB55AA" w:rsidP="00DB55AA">
            <w:pPr>
              <w:ind w:left="1270"/>
              <w:rPr>
                <w:rFonts w:asciiTheme="minorHAnsi" w:hAnsiTheme="minorHAnsi"/>
              </w:rPr>
            </w:pPr>
          </w:p>
          <w:p w14:paraId="3FD7C175" w14:textId="77777777" w:rsidR="00DB55AA" w:rsidRPr="00591A69" w:rsidRDefault="00DB55AA" w:rsidP="00DB55AA">
            <w:pPr>
              <w:ind w:left="1270"/>
              <w:rPr>
                <w:rFonts w:asciiTheme="minorHAnsi" w:hAnsiTheme="minorHAnsi"/>
              </w:rPr>
            </w:pPr>
            <w:r w:rsidRPr="00591A69">
              <w:rPr>
                <w:rFonts w:asciiTheme="minorHAnsi" w:hAnsiTheme="minorHAnsi"/>
              </w:rPr>
              <w:t>Security Administration</w:t>
            </w:r>
            <w:r w:rsidRPr="00591A69">
              <w:rPr>
                <w:rFonts w:asciiTheme="minorHAnsi" w:hAnsiTheme="minorHAnsi"/>
              </w:rPr>
              <w:tab/>
            </w:r>
          </w:p>
          <w:p w14:paraId="532574C7"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5EFDD6E0"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 xml:space="preserve">organization chart and responsibilities </w:t>
            </w:r>
          </w:p>
          <w:p w14:paraId="4B292E62"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written security risk assessment for site</w:t>
            </w:r>
          </w:p>
          <w:p w14:paraId="05E54BBC"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threat levels with identification matrix (High, Medium, or Low)</w:t>
            </w:r>
          </w:p>
          <w:p w14:paraId="48970E83"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enhanced security procedures during elevated threats</w:t>
            </w:r>
          </w:p>
          <w:p w14:paraId="66149FAA"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liaison procedures with law enforcement</w:t>
            </w:r>
          </w:p>
          <w:p w14:paraId="403E2210" w14:textId="77777777" w:rsidR="00DB55AA" w:rsidRPr="00591A69" w:rsidRDefault="00DB55AA" w:rsidP="00C75DF2">
            <w:pPr>
              <w:pStyle w:val="ListParagraph"/>
              <w:numPr>
                <w:ilvl w:val="0"/>
                <w:numId w:val="48"/>
              </w:numPr>
              <w:autoSpaceDE w:val="0"/>
              <w:autoSpaceDN w:val="0"/>
              <w:adjustRightInd w:val="0"/>
              <w:ind w:left="1270" w:firstLine="0"/>
              <w:jc w:val="left"/>
              <w:rPr>
                <w:rFonts w:asciiTheme="minorHAnsi" w:hAnsiTheme="minorHAnsi"/>
              </w:rPr>
            </w:pPr>
            <w:r w:rsidRPr="00591A69">
              <w:rPr>
                <w:rFonts w:asciiTheme="minorHAnsi" w:hAnsiTheme="minorHAnsi"/>
              </w:rPr>
              <w:t>annual employee security education and training program</w:t>
            </w:r>
          </w:p>
        </w:tc>
      </w:tr>
      <w:tr w:rsidR="00DB55AA" w:rsidRPr="00591A69" w14:paraId="6FBA72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7F8946" w14:textId="77777777" w:rsidR="00DB55AA" w:rsidRPr="00591A69" w:rsidRDefault="00DB55AA" w:rsidP="00DB55AA">
            <w:pPr>
              <w:ind w:left="1270"/>
              <w:rPr>
                <w:rFonts w:asciiTheme="minorHAnsi" w:hAnsiTheme="minorHAnsi"/>
              </w:rPr>
            </w:pPr>
            <w:r w:rsidRPr="00591A69">
              <w:rPr>
                <w:rFonts w:asciiTheme="minorHAnsi" w:hAnsiTheme="minorHAnsi"/>
              </w:rPr>
              <w:t>Physical Security Policies and Procedures</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DC2239C"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internal/external access control</w:t>
            </w:r>
          </w:p>
          <w:p w14:paraId="7BDD0810"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protective services</w:t>
            </w:r>
          </w:p>
          <w:p w14:paraId="698B3955"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identification/badging</w:t>
            </w:r>
          </w:p>
          <w:p w14:paraId="1D2364E5"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employee and visitor access controls</w:t>
            </w:r>
          </w:p>
          <w:p w14:paraId="71E2780F"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parking areas and access control</w:t>
            </w:r>
          </w:p>
          <w:p w14:paraId="1824D39C"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perimeter fencing/barriers</w:t>
            </w:r>
          </w:p>
          <w:p w14:paraId="57D6BA66"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product shipping, receiving and transport security procedures</w:t>
            </w:r>
          </w:p>
          <w:p w14:paraId="63B9B3C5"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facility security lighting</w:t>
            </w:r>
          </w:p>
          <w:p w14:paraId="663268CD"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restricted areas</w:t>
            </w:r>
          </w:p>
          <w:p w14:paraId="36EB7151"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signage</w:t>
            </w:r>
          </w:p>
          <w:p w14:paraId="0166F909"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 xml:space="preserve">intrusion detection systems </w:t>
            </w:r>
          </w:p>
          <w:p w14:paraId="666C821E"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alarm monitoring/response</w:t>
            </w:r>
          </w:p>
          <w:p w14:paraId="6BC8AD69"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closed circuit television</w:t>
            </w:r>
          </w:p>
          <w:p w14:paraId="0CB18BC2"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product storage security</w:t>
            </w:r>
          </w:p>
          <w:p w14:paraId="124B59A3" w14:textId="77777777" w:rsidR="00DB55AA" w:rsidRPr="00591A69" w:rsidRDefault="00DB55AA" w:rsidP="00C75DF2">
            <w:pPr>
              <w:pStyle w:val="ListParagraph"/>
              <w:numPr>
                <w:ilvl w:val="0"/>
                <w:numId w:val="49"/>
              </w:numPr>
              <w:autoSpaceDE w:val="0"/>
              <w:autoSpaceDN w:val="0"/>
              <w:adjustRightInd w:val="0"/>
              <w:ind w:left="1270" w:firstLine="0"/>
              <w:jc w:val="left"/>
              <w:rPr>
                <w:rFonts w:asciiTheme="minorHAnsi" w:hAnsiTheme="minorHAnsi"/>
              </w:rPr>
            </w:pPr>
            <w:r w:rsidRPr="00591A69">
              <w:rPr>
                <w:rFonts w:asciiTheme="minorHAnsi" w:hAnsiTheme="minorHAnsi"/>
              </w:rPr>
              <w:t>other control measures as identified</w:t>
            </w:r>
          </w:p>
        </w:tc>
      </w:tr>
      <w:tr w:rsidR="00DB55AA" w:rsidRPr="00591A69" w14:paraId="71376ED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ECBFE46" w14:textId="77777777" w:rsidR="00DB55AA" w:rsidRPr="00591A69" w:rsidRDefault="00DB55AA" w:rsidP="00DB55AA">
            <w:pPr>
              <w:ind w:left="1270"/>
              <w:rPr>
                <w:rFonts w:asciiTheme="minorHAnsi" w:hAnsiTheme="minorHAnsi"/>
              </w:rPr>
            </w:pPr>
            <w:r w:rsidRPr="00591A69">
              <w:rPr>
                <w:rFonts w:asciiTheme="minorHAnsi" w:hAnsiTheme="minorHAnsi"/>
              </w:rPr>
              <w:t>Information Security</w:t>
            </w:r>
          </w:p>
        </w:tc>
        <w:tc>
          <w:tcPr>
            <w:tcW w:w="6935" w:type="dxa"/>
            <w:tcBorders>
              <w:top w:val="single" w:sz="4" w:space="0" w:color="auto"/>
              <w:left w:val="single" w:sz="4" w:space="0" w:color="auto"/>
              <w:bottom w:val="single" w:sz="4" w:space="0" w:color="auto"/>
              <w:right w:val="single" w:sz="4" w:space="0" w:color="auto"/>
            </w:tcBorders>
            <w:hideMark/>
          </w:tcPr>
          <w:p w14:paraId="52E6AC67" w14:textId="77777777" w:rsidR="00DB55AA" w:rsidRPr="00591A69" w:rsidRDefault="00DB55AA" w:rsidP="00C75DF2">
            <w:pPr>
              <w:pStyle w:val="ListParagraph"/>
              <w:numPr>
                <w:ilvl w:val="0"/>
                <w:numId w:val="50"/>
              </w:numPr>
              <w:autoSpaceDE w:val="0"/>
              <w:autoSpaceDN w:val="0"/>
              <w:adjustRightInd w:val="0"/>
              <w:ind w:left="1270" w:firstLine="0"/>
              <w:jc w:val="left"/>
              <w:rPr>
                <w:rFonts w:asciiTheme="minorHAnsi" w:hAnsiTheme="minorHAnsi"/>
              </w:rPr>
            </w:pPr>
            <w:r w:rsidRPr="00591A69">
              <w:rPr>
                <w:rFonts w:asciiTheme="minorHAnsi" w:hAnsiTheme="minorHAnsi"/>
              </w:rPr>
              <w:t>identification and marking of sensitive information</w:t>
            </w:r>
          </w:p>
          <w:p w14:paraId="7670D79D" w14:textId="77777777" w:rsidR="00DB55AA" w:rsidRPr="00591A69" w:rsidRDefault="00DB55AA" w:rsidP="00C75DF2">
            <w:pPr>
              <w:pStyle w:val="ListParagraph"/>
              <w:numPr>
                <w:ilvl w:val="0"/>
                <w:numId w:val="50"/>
              </w:numPr>
              <w:autoSpaceDE w:val="0"/>
              <w:autoSpaceDN w:val="0"/>
              <w:adjustRightInd w:val="0"/>
              <w:ind w:left="1270" w:firstLine="0"/>
              <w:jc w:val="left"/>
              <w:rPr>
                <w:rFonts w:asciiTheme="minorHAnsi" w:hAnsiTheme="minorHAnsi"/>
              </w:rPr>
            </w:pPr>
            <w:r w:rsidRPr="00591A69">
              <w:rPr>
                <w:rFonts w:asciiTheme="minorHAnsi" w:hAnsiTheme="minorHAnsi"/>
              </w:rPr>
              <w:t>access control</w:t>
            </w:r>
          </w:p>
          <w:p w14:paraId="620C86F6" w14:textId="77777777" w:rsidR="00DB55AA" w:rsidRPr="00591A69" w:rsidRDefault="00DB55AA" w:rsidP="00C75DF2">
            <w:pPr>
              <w:pStyle w:val="ListParagraph"/>
              <w:numPr>
                <w:ilvl w:val="0"/>
                <w:numId w:val="50"/>
              </w:numPr>
              <w:autoSpaceDE w:val="0"/>
              <w:autoSpaceDN w:val="0"/>
              <w:adjustRightInd w:val="0"/>
              <w:ind w:left="1270" w:firstLine="0"/>
              <w:jc w:val="left"/>
              <w:rPr>
                <w:rFonts w:asciiTheme="minorHAnsi" w:hAnsiTheme="minorHAnsi"/>
              </w:rPr>
            </w:pPr>
            <w:r w:rsidRPr="00591A69">
              <w:rPr>
                <w:rFonts w:asciiTheme="minorHAnsi" w:hAnsiTheme="minorHAnsi"/>
              </w:rPr>
              <w:t>storage of information</w:t>
            </w:r>
          </w:p>
          <w:p w14:paraId="15A27EFC" w14:textId="77777777" w:rsidR="00DB55AA" w:rsidRPr="00591A69" w:rsidRDefault="00DB55AA" w:rsidP="00C75DF2">
            <w:pPr>
              <w:pStyle w:val="ListParagraph"/>
              <w:numPr>
                <w:ilvl w:val="0"/>
                <w:numId w:val="50"/>
              </w:numPr>
              <w:autoSpaceDE w:val="0"/>
              <w:autoSpaceDN w:val="0"/>
              <w:adjustRightInd w:val="0"/>
              <w:ind w:left="1270" w:firstLine="0"/>
              <w:jc w:val="left"/>
              <w:rPr>
                <w:rFonts w:asciiTheme="minorHAnsi" w:hAnsiTheme="minorHAnsi"/>
              </w:rPr>
            </w:pPr>
            <w:r w:rsidRPr="00591A69">
              <w:rPr>
                <w:rFonts w:asciiTheme="minorHAnsi" w:hAnsiTheme="minorHAnsi"/>
              </w:rPr>
              <w:t xml:space="preserve">document control procedures </w:t>
            </w:r>
          </w:p>
          <w:p w14:paraId="15EE4771" w14:textId="77777777" w:rsidR="00DB55AA" w:rsidRPr="00591A69" w:rsidRDefault="00DB55AA" w:rsidP="00C75DF2">
            <w:pPr>
              <w:pStyle w:val="ListParagraph"/>
              <w:numPr>
                <w:ilvl w:val="0"/>
                <w:numId w:val="50"/>
              </w:numPr>
              <w:autoSpaceDE w:val="0"/>
              <w:autoSpaceDN w:val="0"/>
              <w:adjustRightInd w:val="0"/>
              <w:ind w:left="1270" w:firstLine="0"/>
              <w:jc w:val="left"/>
              <w:rPr>
                <w:rFonts w:asciiTheme="minorHAnsi" w:hAnsiTheme="minorHAnsi"/>
              </w:rPr>
            </w:pPr>
            <w:r w:rsidRPr="00591A69">
              <w:rPr>
                <w:rFonts w:asciiTheme="minorHAnsi" w:hAnsiTheme="minorHAnsi"/>
              </w:rPr>
              <w:t>retention/ destruction requirements</w:t>
            </w:r>
          </w:p>
        </w:tc>
      </w:tr>
      <w:tr w:rsidR="00DB55AA" w:rsidRPr="00591A69" w14:paraId="2B1B142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6A56362" w14:textId="77777777" w:rsidR="00DB55AA" w:rsidRPr="00591A69" w:rsidRDefault="00DB55AA" w:rsidP="00DB55AA">
            <w:pPr>
              <w:ind w:left="1270"/>
              <w:rPr>
                <w:rFonts w:asciiTheme="minorHAnsi" w:hAnsiTheme="minorHAnsi"/>
              </w:rPr>
            </w:pPr>
            <w:r w:rsidRPr="00591A69">
              <w:rPr>
                <w:rFonts w:asciiTheme="minorHAnsi" w:hAnsiTheme="minorHAnsi"/>
              </w:rPr>
              <w:t>Information Technology/Cyber Security Policies and Procedures</w:t>
            </w:r>
          </w:p>
        </w:tc>
        <w:tc>
          <w:tcPr>
            <w:tcW w:w="6935" w:type="dxa"/>
            <w:tcBorders>
              <w:top w:val="single" w:sz="4" w:space="0" w:color="auto"/>
              <w:left w:val="single" w:sz="4" w:space="0" w:color="auto"/>
              <w:bottom w:val="single" w:sz="4" w:space="0" w:color="auto"/>
              <w:right w:val="single" w:sz="4" w:space="0" w:color="auto"/>
            </w:tcBorders>
            <w:hideMark/>
          </w:tcPr>
          <w:p w14:paraId="41E2A8E7"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intrusion detection and prevention systems</w:t>
            </w:r>
          </w:p>
          <w:p w14:paraId="2F767AF7"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threat identification</w:t>
            </w:r>
          </w:p>
          <w:p w14:paraId="6F580F6C"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employee training (initial and annual)</w:t>
            </w:r>
          </w:p>
          <w:p w14:paraId="20549D32"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encryption systems</w:t>
            </w:r>
          </w:p>
          <w:p w14:paraId="691F3D7C"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identification of sensitive information/media</w:t>
            </w:r>
          </w:p>
          <w:p w14:paraId="6E86B255"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password policy (max days 90)</w:t>
            </w:r>
          </w:p>
          <w:p w14:paraId="4074637C"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lock screen time out policy (minimum time 20 minutes)</w:t>
            </w:r>
          </w:p>
          <w:p w14:paraId="4C196895"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removable media policy</w:t>
            </w:r>
          </w:p>
          <w:p w14:paraId="05CE027C"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laptop policy</w:t>
            </w:r>
          </w:p>
          <w:p w14:paraId="4B42072B"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removal of IT assets for domestic/foreign travel</w:t>
            </w:r>
          </w:p>
          <w:p w14:paraId="3F19D855"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access control and determination</w:t>
            </w:r>
          </w:p>
          <w:p w14:paraId="5D8D1B4E"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VPN procedures</w:t>
            </w:r>
          </w:p>
          <w:p w14:paraId="095D64CB"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WiFi and Bluetooth disabled when not in use</w:t>
            </w:r>
          </w:p>
          <w:p w14:paraId="5EF070F9"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system document control</w:t>
            </w:r>
          </w:p>
          <w:p w14:paraId="492AE742"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system backup</w:t>
            </w:r>
          </w:p>
          <w:p w14:paraId="0DF6B0E9"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system disaster recovery</w:t>
            </w:r>
          </w:p>
          <w:p w14:paraId="4BED9DA1"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incident response</w:t>
            </w:r>
          </w:p>
          <w:p w14:paraId="75C51229"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system audit procedures</w:t>
            </w:r>
          </w:p>
          <w:p w14:paraId="2456A595" w14:textId="77777777" w:rsidR="00DB55AA" w:rsidRPr="00591A69" w:rsidRDefault="00DB55AA" w:rsidP="00C75DF2">
            <w:pPr>
              <w:pStyle w:val="ListParagraph"/>
              <w:numPr>
                <w:ilvl w:val="0"/>
                <w:numId w:val="51"/>
              </w:numPr>
              <w:autoSpaceDE w:val="0"/>
              <w:autoSpaceDN w:val="0"/>
              <w:adjustRightInd w:val="0"/>
              <w:ind w:left="1270" w:firstLine="0"/>
              <w:jc w:val="left"/>
              <w:rPr>
                <w:rFonts w:asciiTheme="minorHAnsi" w:hAnsiTheme="minorHAnsi"/>
              </w:rPr>
            </w:pPr>
            <w:r w:rsidRPr="00591A69">
              <w:rPr>
                <w:rFonts w:asciiTheme="minorHAnsi" w:hAnsiTheme="minorHAnsi"/>
              </w:rPr>
              <w:t>property accountability</w:t>
            </w:r>
          </w:p>
        </w:tc>
      </w:tr>
      <w:tr w:rsidR="00DB55AA" w:rsidRPr="00591A69" w14:paraId="2961793F"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1F463"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Site Security Master Plan</w:t>
            </w:r>
          </w:p>
          <w:p w14:paraId="1F696557" w14:textId="77777777" w:rsidR="00DB55AA" w:rsidRPr="00591A69" w:rsidRDefault="00DB55AA" w:rsidP="00770411">
            <w:pPr>
              <w:ind w:left="345"/>
              <w:rPr>
                <w:rFonts w:asciiTheme="minorHAnsi" w:hAnsiTheme="minorHAnsi"/>
              </w:rPr>
            </w:pPr>
            <w:r w:rsidRPr="00591A69">
              <w:rPr>
                <w:rFonts w:asciiTheme="minorHAnsi" w:hAnsiTheme="minorHAnsi"/>
              </w:rPr>
              <w:t>Description: The partner facility shall provide a site schematic for security systems which includes: main access points; security cameras; electronic access points; IT Server Room; Product Storage Freezer/Room; and bio-containment laboratories.</w:t>
            </w:r>
          </w:p>
        </w:tc>
      </w:tr>
      <w:tr w:rsidR="00DB55AA" w:rsidRPr="00591A69" w14:paraId="65CE7838" w14:textId="77777777" w:rsidTr="00DB55AA">
        <w:tc>
          <w:tcPr>
            <w:tcW w:w="3117" w:type="dxa"/>
            <w:tcBorders>
              <w:top w:val="single" w:sz="4" w:space="0" w:color="auto"/>
              <w:left w:val="single" w:sz="4" w:space="0" w:color="auto"/>
              <w:bottom w:val="single" w:sz="4" w:space="0" w:color="auto"/>
              <w:right w:val="single" w:sz="4" w:space="0" w:color="auto"/>
            </w:tcBorders>
          </w:tcPr>
          <w:p w14:paraId="1B753A09"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7B401E11" w14:textId="77777777" w:rsidR="00DB55AA" w:rsidRPr="00591A69" w:rsidRDefault="00DB55AA" w:rsidP="00DB55AA">
            <w:pPr>
              <w:ind w:left="1270"/>
              <w:rPr>
                <w:rFonts w:asciiTheme="minorHAnsi" w:hAnsiTheme="minorHAnsi"/>
              </w:rPr>
            </w:pPr>
          </w:p>
        </w:tc>
      </w:tr>
      <w:tr w:rsidR="00DB55AA" w:rsidRPr="00591A69" w14:paraId="5E0B1933"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6FAE6"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Site Threat / Vulnerability / Risk Assessment</w:t>
            </w:r>
          </w:p>
          <w:p w14:paraId="04341B61" w14:textId="77777777" w:rsidR="00DB55AA" w:rsidRPr="00591A69" w:rsidRDefault="00DB55AA" w:rsidP="00770411">
            <w:pPr>
              <w:ind w:left="345"/>
              <w:rPr>
                <w:rFonts w:asciiTheme="minorHAnsi" w:hAnsiTheme="minorHAnsi"/>
              </w:rPr>
            </w:pPr>
            <w:r w:rsidRPr="00591A69">
              <w:rPr>
                <w:rFonts w:asciiTheme="minorHAnsi" w:hAnsiTheme="minorHAnsi"/>
              </w:rPr>
              <w:t>Description: The partner facility shall provide a written risk assessment for the facility addressing: criminal threat, including crime data; foreign/domestic terrorist threat; industrial espionage; insider threats; natural disasters; and potential loss of critical infrastructure (power/water/natural gas, etc.) This assessment shall include recent data obtained from local law enforcement agencies. The assessment should be updated annually.</w:t>
            </w:r>
          </w:p>
        </w:tc>
      </w:tr>
      <w:tr w:rsidR="00DB55AA" w:rsidRPr="00591A69" w14:paraId="5B08D2BF" w14:textId="77777777" w:rsidTr="00DB55AA">
        <w:tc>
          <w:tcPr>
            <w:tcW w:w="3117" w:type="dxa"/>
            <w:tcBorders>
              <w:top w:val="single" w:sz="4" w:space="0" w:color="auto"/>
              <w:left w:val="single" w:sz="4" w:space="0" w:color="auto"/>
              <w:bottom w:val="single" w:sz="4" w:space="0" w:color="auto"/>
              <w:right w:val="single" w:sz="4" w:space="0" w:color="auto"/>
            </w:tcBorders>
          </w:tcPr>
          <w:p w14:paraId="6AD2A5DF"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tcPr>
          <w:p w14:paraId="2E324EE1" w14:textId="77777777" w:rsidR="00DB55AA" w:rsidRPr="00591A69" w:rsidRDefault="00DB55AA" w:rsidP="00DB55AA">
            <w:pPr>
              <w:ind w:left="1270"/>
              <w:rPr>
                <w:rFonts w:asciiTheme="minorHAnsi" w:hAnsiTheme="minorHAnsi"/>
              </w:rPr>
            </w:pPr>
          </w:p>
        </w:tc>
      </w:tr>
      <w:tr w:rsidR="00DB55AA" w:rsidRPr="00591A69" w14:paraId="4C62493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9CE63"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Physical Security</w:t>
            </w:r>
          </w:p>
          <w:p w14:paraId="4DBFA679"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6B53DC4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19EE9D0" w14:textId="77777777" w:rsidR="00DB55AA" w:rsidRPr="00591A69" w:rsidRDefault="00DB55AA" w:rsidP="00DB55AA">
            <w:pPr>
              <w:ind w:left="1270"/>
              <w:rPr>
                <w:rFonts w:asciiTheme="minorHAnsi" w:hAnsiTheme="minorHAnsi"/>
              </w:rPr>
            </w:pPr>
            <w:r w:rsidRPr="00591A69">
              <w:rPr>
                <w:rFonts w:asciiTheme="minorHAnsi" w:hAnsiTheme="minorHAnsi"/>
              </w:rPr>
              <w:t>Closed Circuit Television (CCTV) Monitoring</w:t>
            </w:r>
          </w:p>
        </w:tc>
        <w:tc>
          <w:tcPr>
            <w:tcW w:w="6935" w:type="dxa"/>
            <w:tcBorders>
              <w:top w:val="single" w:sz="4" w:space="0" w:color="auto"/>
              <w:left w:val="single" w:sz="4" w:space="0" w:color="auto"/>
              <w:bottom w:val="single" w:sz="4" w:space="0" w:color="auto"/>
              <w:right w:val="single" w:sz="4" w:space="0" w:color="auto"/>
            </w:tcBorders>
            <w:hideMark/>
          </w:tcPr>
          <w:p w14:paraId="787CCAEB"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 xml:space="preserve">Layered (internal/external) CCTV coverage with time-lapse video recording for buildings and areas where critical assets are processed or stored. </w:t>
            </w:r>
          </w:p>
          <w:p w14:paraId="66818B09"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12BFC73E"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Video recordings must be maintained for a minimum of 30 days.</w:t>
            </w:r>
          </w:p>
          <w:p w14:paraId="624B495F"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CCTV surveillance system must be on emergency power backup.</w:t>
            </w:r>
          </w:p>
          <w:p w14:paraId="7D4AB606"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CCTV coverage must include entry and exits to critical facilities, perimeters, and areas within the facility deemed critical to the execution of the contract.</w:t>
            </w:r>
          </w:p>
          <w:p w14:paraId="3635EF54"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Video recordings must be maintained for a minimum of 30 days.</w:t>
            </w:r>
          </w:p>
          <w:p w14:paraId="4E2B39C3" w14:textId="77777777" w:rsidR="00DB55AA" w:rsidRPr="00591A69" w:rsidRDefault="00DB55AA" w:rsidP="00C75DF2">
            <w:pPr>
              <w:pStyle w:val="ListParagraph"/>
              <w:numPr>
                <w:ilvl w:val="0"/>
                <w:numId w:val="52"/>
              </w:numPr>
              <w:autoSpaceDE w:val="0"/>
              <w:autoSpaceDN w:val="0"/>
              <w:adjustRightInd w:val="0"/>
              <w:ind w:left="1270" w:firstLine="0"/>
              <w:jc w:val="left"/>
              <w:rPr>
                <w:rFonts w:asciiTheme="minorHAnsi" w:hAnsiTheme="minorHAnsi"/>
              </w:rPr>
            </w:pPr>
            <w:r w:rsidRPr="00591A69">
              <w:rPr>
                <w:rFonts w:asciiTheme="minorHAnsi" w:hAnsiTheme="minorHAnsi"/>
              </w:rPr>
              <w:t>CCTV surveillance system must be on emergency power backup.</w:t>
            </w:r>
          </w:p>
        </w:tc>
      </w:tr>
      <w:tr w:rsidR="00DB55AA" w:rsidRPr="00591A69" w14:paraId="6FF9C89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B36AC52" w14:textId="77777777" w:rsidR="00DB55AA" w:rsidRPr="00591A69" w:rsidRDefault="00DB55AA" w:rsidP="00DB55AA">
            <w:pPr>
              <w:ind w:left="1270"/>
              <w:rPr>
                <w:rFonts w:asciiTheme="minorHAnsi" w:hAnsiTheme="minorHAnsi"/>
              </w:rPr>
            </w:pPr>
            <w:r w:rsidRPr="00591A69">
              <w:rPr>
                <w:rFonts w:asciiTheme="minorHAnsi" w:hAnsiTheme="minorHAnsi"/>
              </w:rPr>
              <w:t>Facility Lighting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4B7D8A7F" w14:textId="77777777" w:rsidR="00DB55AA" w:rsidRPr="00591A69" w:rsidRDefault="00DB55AA" w:rsidP="00C75DF2">
            <w:pPr>
              <w:pStyle w:val="ListParagraph"/>
              <w:numPr>
                <w:ilvl w:val="0"/>
                <w:numId w:val="53"/>
              </w:numPr>
              <w:autoSpaceDE w:val="0"/>
              <w:autoSpaceDN w:val="0"/>
              <w:adjustRightInd w:val="0"/>
              <w:ind w:left="1270" w:firstLine="0"/>
              <w:jc w:val="left"/>
              <w:rPr>
                <w:rFonts w:asciiTheme="minorHAnsi" w:hAnsiTheme="minorHAnsi"/>
              </w:rPr>
            </w:pPr>
            <w:r w:rsidRPr="00591A69">
              <w:rPr>
                <w:rFonts w:asciiTheme="minorHAnsi" w:hAnsiTheme="minorHAnsi"/>
              </w:rPr>
              <w:t>Lighting must cover facility perimeter, parking areas, critical infrastructure, and entrances and exits to buildings.</w:t>
            </w:r>
          </w:p>
          <w:p w14:paraId="2A3719A2" w14:textId="77777777" w:rsidR="00DB55AA" w:rsidRPr="00591A69" w:rsidRDefault="00DB55AA" w:rsidP="00C75DF2">
            <w:pPr>
              <w:pStyle w:val="ListParagraph"/>
              <w:numPr>
                <w:ilvl w:val="0"/>
                <w:numId w:val="53"/>
              </w:numPr>
              <w:autoSpaceDE w:val="0"/>
              <w:autoSpaceDN w:val="0"/>
              <w:adjustRightInd w:val="0"/>
              <w:ind w:left="1270" w:firstLine="0"/>
              <w:jc w:val="left"/>
              <w:rPr>
                <w:rFonts w:asciiTheme="minorHAnsi" w:hAnsiTheme="minorHAnsi"/>
              </w:rPr>
            </w:pPr>
            <w:r w:rsidRPr="00591A69">
              <w:rPr>
                <w:rFonts w:asciiTheme="minorHAnsi" w:hAnsiTheme="minorHAnsi"/>
              </w:rPr>
              <w:t>Lighting must have emergency power backup.</w:t>
            </w:r>
          </w:p>
          <w:p w14:paraId="1EDF1A1F" w14:textId="77777777" w:rsidR="00DB55AA" w:rsidRPr="00591A69" w:rsidRDefault="00DB55AA" w:rsidP="00C75DF2">
            <w:pPr>
              <w:pStyle w:val="ListParagraph"/>
              <w:numPr>
                <w:ilvl w:val="0"/>
                <w:numId w:val="53"/>
              </w:numPr>
              <w:autoSpaceDE w:val="0"/>
              <w:autoSpaceDN w:val="0"/>
              <w:adjustRightInd w:val="0"/>
              <w:ind w:left="1270" w:firstLine="0"/>
              <w:jc w:val="left"/>
              <w:rPr>
                <w:rFonts w:asciiTheme="minorHAnsi" w:hAnsiTheme="minorHAnsi"/>
              </w:rPr>
            </w:pPr>
            <w:r w:rsidRPr="00591A69">
              <w:rPr>
                <w:rFonts w:asciiTheme="minorHAnsi" w:hAnsiTheme="minorHAnsi"/>
              </w:rPr>
              <w:t>Lighting must be sufficient for the effective operation of the CCTV surveillance system during hours of darkness.</w:t>
            </w:r>
          </w:p>
        </w:tc>
      </w:tr>
      <w:tr w:rsidR="00DB55AA" w:rsidRPr="00591A69" w14:paraId="11AC2DE5"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C902A15" w14:textId="77777777" w:rsidR="00DB55AA" w:rsidRPr="00591A69" w:rsidRDefault="00DB55AA" w:rsidP="00DB55AA">
            <w:pPr>
              <w:ind w:left="1270"/>
              <w:rPr>
                <w:rFonts w:asciiTheme="minorHAnsi" w:hAnsiTheme="minorHAnsi"/>
              </w:rPr>
            </w:pPr>
            <w:r w:rsidRPr="00591A69">
              <w:rPr>
                <w:rFonts w:asciiTheme="minorHAnsi" w:hAnsiTheme="minorHAnsi"/>
              </w:rPr>
              <w:t>Shipping and Receiving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21AB4584" w14:textId="77777777" w:rsidR="00DB55AA" w:rsidRPr="00591A69" w:rsidRDefault="00DB55AA" w:rsidP="00C75DF2">
            <w:pPr>
              <w:pStyle w:val="ListParagraph"/>
              <w:numPr>
                <w:ilvl w:val="0"/>
                <w:numId w:val="54"/>
              </w:numPr>
              <w:autoSpaceDE w:val="0"/>
              <w:autoSpaceDN w:val="0"/>
              <w:adjustRightInd w:val="0"/>
              <w:ind w:left="1270" w:firstLine="0"/>
              <w:jc w:val="left"/>
              <w:rPr>
                <w:rFonts w:asciiTheme="minorHAnsi" w:hAnsiTheme="minorHAnsi"/>
              </w:rPr>
            </w:pPr>
            <w:r w:rsidRPr="00591A69">
              <w:rPr>
                <w:rFonts w:asciiTheme="minorHAnsi" w:hAnsiTheme="minorHAnsi"/>
              </w:rPr>
              <w:t>Must have CCTV coverage and an electronic access control system.</w:t>
            </w:r>
          </w:p>
          <w:p w14:paraId="4296A348" w14:textId="77777777" w:rsidR="00DB55AA" w:rsidRPr="00591A69" w:rsidRDefault="00DB55AA" w:rsidP="00C75DF2">
            <w:pPr>
              <w:pStyle w:val="ListParagraph"/>
              <w:numPr>
                <w:ilvl w:val="0"/>
                <w:numId w:val="54"/>
              </w:numPr>
              <w:autoSpaceDE w:val="0"/>
              <w:autoSpaceDN w:val="0"/>
              <w:adjustRightInd w:val="0"/>
              <w:ind w:left="1270" w:firstLine="0"/>
              <w:jc w:val="left"/>
              <w:rPr>
                <w:rFonts w:asciiTheme="minorHAnsi" w:hAnsiTheme="minorHAnsi"/>
              </w:rPr>
            </w:pPr>
            <w:r w:rsidRPr="00591A69">
              <w:rPr>
                <w:rFonts w:asciiTheme="minorHAnsi" w:hAnsiTheme="minorHAnsi"/>
              </w:rPr>
              <w:t>Must have procedures in place to control access and movement of drivers picking up or delivering shipments.</w:t>
            </w:r>
          </w:p>
          <w:p w14:paraId="2802E231" w14:textId="77777777" w:rsidR="00DB55AA" w:rsidRPr="00591A69" w:rsidRDefault="00DB55AA" w:rsidP="00C75DF2">
            <w:pPr>
              <w:pStyle w:val="ListParagraph"/>
              <w:numPr>
                <w:ilvl w:val="0"/>
                <w:numId w:val="54"/>
              </w:numPr>
              <w:autoSpaceDE w:val="0"/>
              <w:autoSpaceDN w:val="0"/>
              <w:adjustRightInd w:val="0"/>
              <w:ind w:left="1270" w:firstLine="0"/>
              <w:jc w:val="left"/>
              <w:rPr>
                <w:rFonts w:asciiTheme="minorHAnsi" w:hAnsiTheme="minorHAnsi"/>
              </w:rPr>
            </w:pPr>
            <w:r w:rsidRPr="00591A69">
              <w:rPr>
                <w:rFonts w:asciiTheme="minorHAnsi" w:hAnsiTheme="minorHAnsi"/>
              </w:rPr>
              <w:t>Must identify drivers picking up Government products by government issued photo identification.</w:t>
            </w:r>
          </w:p>
        </w:tc>
      </w:tr>
      <w:tr w:rsidR="00DB55AA" w:rsidRPr="00591A69" w14:paraId="6E962F09"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5697798" w14:textId="77777777" w:rsidR="00DB55AA" w:rsidRPr="00591A69" w:rsidRDefault="00DB55AA" w:rsidP="00DB55AA">
            <w:pPr>
              <w:ind w:left="1270"/>
              <w:rPr>
                <w:rFonts w:asciiTheme="minorHAnsi" w:hAnsiTheme="minorHAnsi"/>
              </w:rPr>
            </w:pPr>
            <w:r w:rsidRPr="00591A69">
              <w:rPr>
                <w:rFonts w:asciiTheme="minorHAnsi" w:hAnsiTheme="minorHAnsi"/>
              </w:rPr>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0A1DCE0D"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Must have an electronic intrusion detection system with centralized monitoring.</w:t>
            </w:r>
          </w:p>
          <w:p w14:paraId="3476754E"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Responses to alarms must be immediate and documented in writing.</w:t>
            </w:r>
          </w:p>
          <w:p w14:paraId="3F7F0E19"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Employ an electronic system (i.e., card key) to control access to areas where assets critical to the contract are located (facilities, laboratories, clean rooms, production facilities, warehouses, server rooms, records storage, etc.).</w:t>
            </w:r>
          </w:p>
          <w:p w14:paraId="084CA9FB"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The electronic access control should signal an alarm notification of unauthorized attempts to access restricted areas.</w:t>
            </w:r>
          </w:p>
          <w:p w14:paraId="0021ADF2"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Must have a system that provides a historical log of all key access transactions and kept on record for a minimum of12 months.</w:t>
            </w:r>
          </w:p>
          <w:p w14:paraId="271AD364"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Must have procedures in place to track issuance of access cards to employees and the ability to deactivate cards when they are lost or an employee leaves the company.</w:t>
            </w:r>
          </w:p>
          <w:p w14:paraId="4B2C58D4"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Response to electronic access control alarms must be immediate and documented in writing and kept on record for a minimum of 12 months.</w:t>
            </w:r>
          </w:p>
          <w:p w14:paraId="7F589966"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 xml:space="preserve">Should have written procedures to prevent employee piggybacking access </w:t>
            </w:r>
          </w:p>
          <w:p w14:paraId="0501DCD6"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to critical infrastructure (generators, air handlers, fuel storage, etc.) should be controlled and limited to those with a legitimate need for access.</w:t>
            </w:r>
          </w:p>
          <w:p w14:paraId="3381BE1B"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Must have a written manual key accountability and inventory process.</w:t>
            </w:r>
          </w:p>
          <w:p w14:paraId="1366ECC6" w14:textId="77777777" w:rsidR="00DB55AA" w:rsidRPr="00591A69" w:rsidRDefault="00DB55AA" w:rsidP="00C75DF2">
            <w:pPr>
              <w:pStyle w:val="ListParagraph"/>
              <w:numPr>
                <w:ilvl w:val="0"/>
                <w:numId w:val="55"/>
              </w:numPr>
              <w:autoSpaceDE w:val="0"/>
              <w:autoSpaceDN w:val="0"/>
              <w:adjustRightInd w:val="0"/>
              <w:ind w:left="1270" w:firstLine="0"/>
              <w:jc w:val="left"/>
              <w:rPr>
                <w:rFonts w:asciiTheme="minorHAnsi" w:hAnsiTheme="minorHAnsi"/>
              </w:rPr>
            </w:pPr>
            <w:r w:rsidRPr="00591A69">
              <w:rPr>
                <w:rFonts w:asciiTheme="minorHAnsi" w:hAnsiTheme="minorHAnsi"/>
              </w:rPr>
              <w:t>Physical access controls should present a layered approach to critical assets within the facility.</w:t>
            </w:r>
          </w:p>
        </w:tc>
      </w:tr>
      <w:tr w:rsidR="00DB55AA" w:rsidRPr="00591A69" w14:paraId="0304DDE0"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2975493" w14:textId="77777777" w:rsidR="00DB55AA" w:rsidRPr="00591A69" w:rsidRDefault="00DB55AA" w:rsidP="00DB55AA">
            <w:pPr>
              <w:ind w:left="1270"/>
              <w:rPr>
                <w:rFonts w:asciiTheme="minorHAnsi" w:hAnsiTheme="minorHAnsi"/>
              </w:rPr>
            </w:pPr>
            <w:r w:rsidRPr="00591A69">
              <w:rPr>
                <w:rFonts w:asciiTheme="minorHAnsi" w:hAnsiTheme="minorHAnsi"/>
              </w:rPr>
              <w:t>Employee/Visitor Identification</w:t>
            </w:r>
          </w:p>
        </w:tc>
        <w:tc>
          <w:tcPr>
            <w:tcW w:w="6935" w:type="dxa"/>
            <w:tcBorders>
              <w:top w:val="single" w:sz="4" w:space="0" w:color="auto"/>
              <w:left w:val="single" w:sz="4" w:space="0" w:color="auto"/>
              <w:bottom w:val="single" w:sz="4" w:space="0" w:color="auto"/>
              <w:right w:val="single" w:sz="4" w:space="0" w:color="auto"/>
            </w:tcBorders>
            <w:hideMark/>
          </w:tcPr>
          <w:p w14:paraId="529438E2" w14:textId="77777777" w:rsidR="00DB55AA" w:rsidRPr="00591A69" w:rsidRDefault="00DB55AA" w:rsidP="00C75DF2">
            <w:pPr>
              <w:pStyle w:val="ListParagraph"/>
              <w:numPr>
                <w:ilvl w:val="0"/>
                <w:numId w:val="56"/>
              </w:numPr>
              <w:autoSpaceDE w:val="0"/>
              <w:autoSpaceDN w:val="0"/>
              <w:adjustRightInd w:val="0"/>
              <w:ind w:left="1270" w:firstLine="0"/>
              <w:jc w:val="left"/>
              <w:rPr>
                <w:rFonts w:asciiTheme="minorHAnsi" w:hAnsiTheme="minorHAnsi"/>
              </w:rPr>
            </w:pPr>
            <w:r w:rsidRPr="00591A69">
              <w:rPr>
                <w:rFonts w:asciiTheme="minorHAnsi" w:hAnsiTheme="minorHAnsi"/>
              </w:rPr>
              <w:t>Should issue company photo identification to all employees.</w:t>
            </w:r>
          </w:p>
          <w:p w14:paraId="1B5719C2" w14:textId="77777777" w:rsidR="00DB55AA" w:rsidRPr="00591A69" w:rsidRDefault="00DB55AA" w:rsidP="00C75DF2">
            <w:pPr>
              <w:pStyle w:val="ListParagraph"/>
              <w:numPr>
                <w:ilvl w:val="0"/>
                <w:numId w:val="56"/>
              </w:numPr>
              <w:autoSpaceDE w:val="0"/>
              <w:autoSpaceDN w:val="0"/>
              <w:adjustRightInd w:val="0"/>
              <w:ind w:left="1270" w:firstLine="0"/>
              <w:jc w:val="left"/>
              <w:rPr>
                <w:rFonts w:asciiTheme="minorHAnsi" w:hAnsiTheme="minorHAnsi"/>
              </w:rPr>
            </w:pPr>
            <w:r w:rsidRPr="00591A69">
              <w:rPr>
                <w:rFonts w:asciiTheme="minorHAnsi" w:hAnsiTheme="minorHAnsi"/>
              </w:rPr>
              <w:t>Photo identification should be displayed above the waist anytime the employee is on company property.</w:t>
            </w:r>
          </w:p>
          <w:p w14:paraId="7783F147" w14:textId="77777777" w:rsidR="00DB55AA" w:rsidRPr="00591A69" w:rsidRDefault="00DB55AA" w:rsidP="00C75DF2">
            <w:pPr>
              <w:pStyle w:val="ListParagraph"/>
              <w:numPr>
                <w:ilvl w:val="0"/>
                <w:numId w:val="56"/>
              </w:numPr>
              <w:autoSpaceDE w:val="0"/>
              <w:autoSpaceDN w:val="0"/>
              <w:adjustRightInd w:val="0"/>
              <w:ind w:left="1270" w:firstLine="0"/>
              <w:jc w:val="left"/>
              <w:rPr>
                <w:rFonts w:asciiTheme="minorHAnsi" w:hAnsiTheme="minorHAnsi"/>
              </w:rPr>
            </w:pPr>
            <w:r w:rsidRPr="00591A69">
              <w:rPr>
                <w:rFonts w:asciiTheme="minorHAnsi" w:hAnsiTheme="minorHAnsi"/>
              </w:rPr>
              <w:t>Visitors should be sponsored by an employee and must present government issued photo identification to enter the property.</w:t>
            </w:r>
          </w:p>
          <w:p w14:paraId="1BCC2DC7" w14:textId="77777777" w:rsidR="00DB55AA" w:rsidRPr="00591A69" w:rsidRDefault="00DB55AA" w:rsidP="00C75DF2">
            <w:pPr>
              <w:pStyle w:val="ListParagraph"/>
              <w:numPr>
                <w:ilvl w:val="0"/>
                <w:numId w:val="56"/>
              </w:numPr>
              <w:autoSpaceDE w:val="0"/>
              <w:autoSpaceDN w:val="0"/>
              <w:adjustRightInd w:val="0"/>
              <w:ind w:left="1270" w:firstLine="0"/>
              <w:jc w:val="left"/>
              <w:rPr>
                <w:rFonts w:asciiTheme="minorHAnsi" w:hAnsiTheme="minorHAnsi"/>
              </w:rPr>
            </w:pPr>
            <w:r w:rsidRPr="00591A69">
              <w:rPr>
                <w:rFonts w:asciiTheme="minorHAnsi" w:hAnsiTheme="minorHAnsi"/>
              </w:rPr>
              <w:t>Visitors should be logged in and out of the facility and should be escorted by an employee while on the premises at all times.</w:t>
            </w:r>
          </w:p>
        </w:tc>
      </w:tr>
      <w:tr w:rsidR="00DB55AA" w:rsidRPr="00591A69" w14:paraId="641AD20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CC07ECA" w14:textId="77777777" w:rsidR="00DB55AA" w:rsidRPr="00591A69" w:rsidRDefault="00DB55AA" w:rsidP="00DB55AA">
            <w:pPr>
              <w:ind w:left="1270"/>
              <w:rPr>
                <w:rFonts w:asciiTheme="minorHAnsi" w:hAnsiTheme="minorHAnsi"/>
              </w:rPr>
            </w:pPr>
            <w:r w:rsidRPr="00591A69">
              <w:rPr>
                <w:rFonts w:asciiTheme="minorHAnsi" w:hAnsiTheme="minorHAnsi"/>
              </w:rPr>
              <w:t>Security Fencing</w:t>
            </w:r>
          </w:p>
        </w:tc>
        <w:tc>
          <w:tcPr>
            <w:tcW w:w="6935" w:type="dxa"/>
            <w:tcBorders>
              <w:top w:val="single" w:sz="4" w:space="0" w:color="auto"/>
              <w:left w:val="single" w:sz="4" w:space="0" w:color="auto"/>
              <w:bottom w:val="single" w:sz="4" w:space="0" w:color="auto"/>
              <w:right w:val="single" w:sz="4" w:space="0" w:color="auto"/>
            </w:tcBorders>
            <w:hideMark/>
          </w:tcPr>
          <w:p w14:paraId="2FCCEFDE" w14:textId="77777777" w:rsidR="00DB55AA" w:rsidRPr="00591A69" w:rsidRDefault="00DB55AA" w:rsidP="00DB55AA">
            <w:pPr>
              <w:ind w:left="1270"/>
              <w:rPr>
                <w:rFonts w:asciiTheme="minorHAnsi" w:hAnsiTheme="minorHAnsi"/>
              </w:rPr>
            </w:pPr>
            <w:r w:rsidRPr="00591A69">
              <w:rPr>
                <w:rFonts w:asciiTheme="minorHAnsi" w:hAnsiTheme="minorHAnsi"/>
              </w:rPr>
              <w:t>Requirements for security fencing will be determined by the criticality of the program, review of the security plan, threat assessment, and onsite security assessment.</w:t>
            </w:r>
          </w:p>
        </w:tc>
      </w:tr>
      <w:tr w:rsidR="00DB55AA" w:rsidRPr="00591A69" w14:paraId="543105F4"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7D065"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Security Operations</w:t>
            </w:r>
          </w:p>
          <w:p w14:paraId="0502B6F2"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05179333"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7BE49A3" w14:textId="77777777" w:rsidR="00DB55AA" w:rsidRPr="00591A69" w:rsidRDefault="00DB55AA" w:rsidP="00DB55AA">
            <w:pPr>
              <w:ind w:left="1270"/>
              <w:rPr>
                <w:rFonts w:asciiTheme="minorHAnsi" w:hAnsiTheme="minorHAnsi"/>
              </w:rPr>
            </w:pPr>
            <w:r w:rsidRPr="00591A69">
              <w:rPr>
                <w:rFonts w:asciiTheme="minorHAnsi" w:hAnsiTheme="minorHAnsi"/>
              </w:rPr>
              <w:t>Security Management</w:t>
            </w:r>
          </w:p>
        </w:tc>
        <w:tc>
          <w:tcPr>
            <w:tcW w:w="6935" w:type="dxa"/>
            <w:tcBorders>
              <w:top w:val="single" w:sz="4" w:space="0" w:color="auto"/>
              <w:left w:val="single" w:sz="4" w:space="0" w:color="auto"/>
              <w:bottom w:val="single" w:sz="4" w:space="0" w:color="auto"/>
              <w:right w:val="single" w:sz="4" w:space="0" w:color="auto"/>
            </w:tcBorders>
            <w:hideMark/>
          </w:tcPr>
          <w:p w14:paraId="5A1BF6E9" w14:textId="77777777" w:rsidR="00DB55AA" w:rsidRPr="00591A69" w:rsidRDefault="00DB55AA" w:rsidP="00C75DF2">
            <w:pPr>
              <w:pStyle w:val="ListParagraph"/>
              <w:numPr>
                <w:ilvl w:val="0"/>
                <w:numId w:val="57"/>
              </w:numPr>
              <w:autoSpaceDE w:val="0"/>
              <w:autoSpaceDN w:val="0"/>
              <w:adjustRightInd w:val="0"/>
              <w:ind w:left="1270" w:firstLine="0"/>
              <w:jc w:val="left"/>
              <w:rPr>
                <w:rFonts w:asciiTheme="minorHAnsi" w:hAnsiTheme="minorHAnsi"/>
              </w:rPr>
            </w:pPr>
            <w:r w:rsidRPr="00591A69">
              <w:rPr>
                <w:rFonts w:asciiTheme="minorHAnsi" w:hAnsiTheme="minorHAnsi"/>
              </w:rPr>
              <w:t>Designate a knowledgeable security professional to manage the security of the facility.</w:t>
            </w:r>
          </w:p>
          <w:p w14:paraId="7DDC3CDB" w14:textId="77777777" w:rsidR="00DB55AA" w:rsidRPr="00591A69" w:rsidRDefault="00DB55AA" w:rsidP="00C75DF2">
            <w:pPr>
              <w:pStyle w:val="ListParagraph"/>
              <w:numPr>
                <w:ilvl w:val="0"/>
                <w:numId w:val="57"/>
              </w:numPr>
              <w:autoSpaceDE w:val="0"/>
              <w:autoSpaceDN w:val="0"/>
              <w:adjustRightInd w:val="0"/>
              <w:ind w:left="1270" w:firstLine="0"/>
              <w:jc w:val="left"/>
              <w:rPr>
                <w:rFonts w:asciiTheme="minorHAnsi" w:hAnsiTheme="minorHAnsi"/>
              </w:rPr>
            </w:pPr>
            <w:r w:rsidRPr="00591A69">
              <w:rPr>
                <w:rFonts w:asciiTheme="minorHAnsi" w:hAnsiTheme="minorHAnsi"/>
              </w:rPr>
              <w:t>Ensure subcontractor compliance with all Government security requirements.</w:t>
            </w:r>
          </w:p>
        </w:tc>
      </w:tr>
      <w:tr w:rsidR="00DB55AA" w:rsidRPr="00591A69" w14:paraId="1A214FC1"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6C5E5"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Security </w:t>
            </w:r>
          </w:p>
          <w:p w14:paraId="0B92CF24"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408DD23B"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AFD5105" w14:textId="77777777" w:rsidR="00DB55AA" w:rsidRPr="00591A69" w:rsidRDefault="00DB55AA" w:rsidP="00DB55AA">
            <w:pPr>
              <w:ind w:left="1270"/>
              <w:rPr>
                <w:rFonts w:asciiTheme="minorHAnsi" w:hAnsiTheme="minorHAnsi"/>
              </w:rPr>
            </w:pPr>
            <w:r w:rsidRPr="00591A69">
              <w:rPr>
                <w:rFonts w:asciiTheme="minorHAnsi" w:hAnsiTheme="minorHAnsi"/>
              </w:rPr>
              <w:t>Physical Document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3319DF3F" w14:textId="77777777" w:rsidR="00DB55AA" w:rsidRPr="00591A69" w:rsidRDefault="00DB55AA" w:rsidP="00C75DF2">
            <w:pPr>
              <w:pStyle w:val="ListParagraph"/>
              <w:numPr>
                <w:ilvl w:val="0"/>
                <w:numId w:val="58"/>
              </w:numPr>
              <w:autoSpaceDE w:val="0"/>
              <w:autoSpaceDN w:val="0"/>
              <w:adjustRightInd w:val="0"/>
              <w:ind w:left="1270" w:firstLine="0"/>
              <w:jc w:val="left"/>
              <w:rPr>
                <w:rFonts w:asciiTheme="minorHAnsi" w:hAnsiTheme="minorHAnsi"/>
              </w:rPr>
            </w:pPr>
            <w:r w:rsidRPr="00591A69">
              <w:rPr>
                <w:rFonts w:asciiTheme="minorHAnsi" w:hAnsiTheme="minorHAnsi"/>
              </w:rPr>
              <w:t>Applicable documents shall be identified and marked as procurement sensitive, proprietary, or with appropriate government markings.</w:t>
            </w:r>
          </w:p>
          <w:p w14:paraId="029630BC" w14:textId="77777777" w:rsidR="00DB55AA" w:rsidRPr="00591A69" w:rsidRDefault="00DB55AA" w:rsidP="00C75DF2">
            <w:pPr>
              <w:pStyle w:val="ListParagraph"/>
              <w:numPr>
                <w:ilvl w:val="0"/>
                <w:numId w:val="58"/>
              </w:numPr>
              <w:autoSpaceDE w:val="0"/>
              <w:autoSpaceDN w:val="0"/>
              <w:adjustRightInd w:val="0"/>
              <w:ind w:left="1270" w:firstLine="0"/>
              <w:jc w:val="left"/>
              <w:rPr>
                <w:rFonts w:asciiTheme="minorHAnsi" w:hAnsiTheme="minorHAnsi"/>
              </w:rPr>
            </w:pPr>
            <w:r w:rsidRPr="00591A69">
              <w:rPr>
                <w:rFonts w:asciiTheme="minorHAnsi" w:hAnsiTheme="minorHAnsi"/>
              </w:rPr>
              <w:t xml:space="preserve">Sensitive, proprietary, and government documents should be maintained in a lockable filing cabinet/desk or other storage device and not be left unattended. </w:t>
            </w:r>
          </w:p>
          <w:p w14:paraId="56D83C4A" w14:textId="77777777" w:rsidR="00DB55AA" w:rsidRPr="00591A69" w:rsidRDefault="00DB55AA" w:rsidP="00C75DF2">
            <w:pPr>
              <w:pStyle w:val="ListParagraph"/>
              <w:numPr>
                <w:ilvl w:val="0"/>
                <w:numId w:val="58"/>
              </w:numPr>
              <w:autoSpaceDE w:val="0"/>
              <w:autoSpaceDN w:val="0"/>
              <w:adjustRightInd w:val="0"/>
              <w:ind w:left="1270" w:firstLine="0"/>
              <w:jc w:val="left"/>
              <w:rPr>
                <w:rFonts w:asciiTheme="minorHAnsi" w:hAnsiTheme="minorHAnsi"/>
              </w:rPr>
            </w:pPr>
            <w:r w:rsidRPr="00591A69">
              <w:rPr>
                <w:rFonts w:asciiTheme="minorHAnsi" w:hAnsiTheme="minorHAnsi"/>
              </w:rPr>
              <w:t>Access to sensitive information should be restricted to those with a need to know.</w:t>
            </w:r>
          </w:p>
        </w:tc>
      </w:tr>
      <w:tr w:rsidR="00DB55AA" w:rsidRPr="00591A69" w14:paraId="7DDC59D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1BC6E8C5" w14:textId="77777777" w:rsidR="00DB55AA" w:rsidRPr="00591A69" w:rsidRDefault="00DB55AA" w:rsidP="00DB55AA">
            <w:pPr>
              <w:ind w:left="1270"/>
              <w:rPr>
                <w:rFonts w:asciiTheme="minorHAnsi" w:hAnsiTheme="minorHAnsi"/>
              </w:rPr>
            </w:pPr>
            <w:r w:rsidRPr="00591A69">
              <w:rPr>
                <w:rFonts w:asciiTheme="minorHAnsi" w:hAnsiTheme="minorHAnsi"/>
              </w:rPr>
              <w:t>Document Destruction</w:t>
            </w:r>
          </w:p>
        </w:tc>
        <w:tc>
          <w:tcPr>
            <w:tcW w:w="6935" w:type="dxa"/>
            <w:tcBorders>
              <w:top w:val="single" w:sz="4" w:space="0" w:color="auto"/>
              <w:left w:val="single" w:sz="4" w:space="0" w:color="auto"/>
              <w:bottom w:val="single" w:sz="4" w:space="0" w:color="auto"/>
              <w:right w:val="single" w:sz="4" w:space="0" w:color="auto"/>
            </w:tcBorders>
            <w:hideMark/>
          </w:tcPr>
          <w:p w14:paraId="38DC7E0C" w14:textId="77777777" w:rsidR="00DB55AA" w:rsidRPr="00591A69" w:rsidRDefault="00DB55AA" w:rsidP="00DB55AA">
            <w:pPr>
              <w:ind w:left="1270"/>
              <w:rPr>
                <w:rFonts w:asciiTheme="minorHAnsi" w:hAnsiTheme="minorHAnsi"/>
              </w:rPr>
            </w:pPr>
            <w:r w:rsidRPr="00591A69">
              <w:rPr>
                <w:rFonts w:asciiTheme="minorHAnsi" w:hAnsiTheme="minorHAnsi"/>
              </w:rPr>
              <w:t>Documents must be destroyed using approved destruction measures (i.e, shredders/approved third party vendors / pulverizing / incinerating).</w:t>
            </w:r>
          </w:p>
        </w:tc>
      </w:tr>
      <w:tr w:rsidR="00DB55AA" w:rsidRPr="00591A69" w14:paraId="6A064EC9"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71E3"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Information Technology &amp; Cybersecurity </w:t>
            </w:r>
          </w:p>
          <w:p w14:paraId="1370D0C8" w14:textId="77777777" w:rsidR="00DB55AA" w:rsidRPr="00591A69" w:rsidRDefault="00DB55AA" w:rsidP="00AE561C">
            <w:pPr>
              <w:ind w:left="345"/>
              <w:rPr>
                <w:rFonts w:asciiTheme="minorHAnsi" w:hAnsiTheme="minorHAnsi"/>
              </w:rPr>
            </w:pPr>
            <w:r w:rsidRPr="00591A69">
              <w:rPr>
                <w:rFonts w:asciiTheme="minorHAnsi" w:hAnsiTheme="minorHAnsi"/>
              </w:rPr>
              <w:t xml:space="preserve">Description: </w:t>
            </w:r>
          </w:p>
        </w:tc>
      </w:tr>
      <w:tr w:rsidR="00DB55AA" w:rsidRPr="00591A69" w14:paraId="1104069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F0975D3" w14:textId="77777777" w:rsidR="00DB55AA" w:rsidRPr="00591A69" w:rsidRDefault="00DB55AA" w:rsidP="00DB55AA">
            <w:pPr>
              <w:ind w:left="1270"/>
              <w:rPr>
                <w:rFonts w:asciiTheme="minorHAnsi" w:hAnsiTheme="minorHAnsi"/>
              </w:rPr>
            </w:pPr>
            <w:r w:rsidRPr="00591A69">
              <w:rPr>
                <w:rFonts w:asciiTheme="minorHAnsi" w:hAnsiTheme="minorHAnsi"/>
              </w:rPr>
              <w:t>Identity Management</w:t>
            </w:r>
          </w:p>
        </w:tc>
        <w:tc>
          <w:tcPr>
            <w:tcW w:w="6935" w:type="dxa"/>
            <w:tcBorders>
              <w:top w:val="single" w:sz="4" w:space="0" w:color="auto"/>
              <w:left w:val="single" w:sz="4" w:space="0" w:color="auto"/>
              <w:bottom w:val="single" w:sz="4" w:space="0" w:color="auto"/>
              <w:right w:val="single" w:sz="4" w:space="0" w:color="auto"/>
            </w:tcBorders>
            <w:hideMark/>
          </w:tcPr>
          <w:p w14:paraId="78F9DC57"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Physical devices and systems within the organization are inventoried and accounted for annually.</w:t>
            </w:r>
          </w:p>
          <w:p w14:paraId="2486FAC1"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Organizational cybersecurity policy is established and communicated.</w:t>
            </w:r>
          </w:p>
          <w:p w14:paraId="694E8F69"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Asset vulnerabilities are identified and documented.</w:t>
            </w:r>
          </w:p>
          <w:p w14:paraId="05E08C0F"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Cyber threat intelligence is received from information sharing forums and sources.</w:t>
            </w:r>
          </w:p>
          <w:p w14:paraId="1269D7EB"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Threats, vulnerabilities, likelihoods, and impacts are used to determine risk.</w:t>
            </w:r>
          </w:p>
          <w:p w14:paraId="018D1C41"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Identities and credentials are issued, managed, verified, revoked, and audited for authorized devices, users and processes.</w:t>
            </w:r>
          </w:p>
          <w:p w14:paraId="1D81A0D6" w14:textId="77777777" w:rsidR="00DB55AA" w:rsidRPr="00591A69" w:rsidRDefault="00DB55AA" w:rsidP="00C75DF2">
            <w:pPr>
              <w:pStyle w:val="ListParagraph"/>
              <w:numPr>
                <w:ilvl w:val="0"/>
                <w:numId w:val="59"/>
              </w:numPr>
              <w:autoSpaceDE w:val="0"/>
              <w:autoSpaceDN w:val="0"/>
              <w:adjustRightInd w:val="0"/>
              <w:ind w:left="1270" w:firstLine="0"/>
              <w:jc w:val="left"/>
              <w:rPr>
                <w:rFonts w:asciiTheme="minorHAnsi" w:hAnsiTheme="minorHAnsi"/>
              </w:rPr>
            </w:pPr>
            <w:r w:rsidRPr="00591A69">
              <w:rPr>
                <w:rFonts w:asciiTheme="minorHAnsi" w:hAnsiTheme="minorHAnsi"/>
              </w:rPr>
              <w:t>Users, devices, and other assets are authenticated (e.g., single-factor, multifactor) commensurate with the risk of the transaction (e.g., individuals’ security and privacy risks and other organizational risks)</w:t>
            </w:r>
          </w:p>
        </w:tc>
      </w:tr>
      <w:tr w:rsidR="00DB55AA" w:rsidRPr="00591A69" w14:paraId="5046E57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27C98F7" w14:textId="77777777" w:rsidR="00DB55AA" w:rsidRPr="00591A69" w:rsidRDefault="00DB55AA" w:rsidP="00DB55AA">
            <w:pPr>
              <w:ind w:left="1270"/>
              <w:rPr>
                <w:rFonts w:asciiTheme="minorHAnsi" w:hAnsiTheme="minorHAnsi"/>
              </w:rPr>
            </w:pPr>
            <w:r w:rsidRPr="00591A69">
              <w:rPr>
                <w:rFonts w:asciiTheme="minorHAnsi" w:hAnsiTheme="minorHAnsi"/>
              </w:rPr>
              <w:t>Access Control</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61052B56" w14:textId="77777777" w:rsidR="00DB55AA" w:rsidRPr="00591A69" w:rsidRDefault="00DB55AA" w:rsidP="00C75DF2">
            <w:pPr>
              <w:pStyle w:val="ListParagraph"/>
              <w:numPr>
                <w:ilvl w:val="0"/>
                <w:numId w:val="60"/>
              </w:numPr>
              <w:autoSpaceDE w:val="0"/>
              <w:autoSpaceDN w:val="0"/>
              <w:adjustRightInd w:val="0"/>
              <w:ind w:left="1270" w:firstLine="0"/>
              <w:jc w:val="left"/>
              <w:rPr>
                <w:rFonts w:asciiTheme="minorHAnsi" w:hAnsiTheme="minorHAnsi"/>
              </w:rPr>
            </w:pPr>
            <w:r w:rsidRPr="00591A69">
              <w:rPr>
                <w:rFonts w:asciiTheme="minorHAnsi" w:hAnsiTheme="minorHAnsi"/>
              </w:rPr>
              <w:t>Limit information system access to authorized users.</w:t>
            </w:r>
          </w:p>
          <w:p w14:paraId="1E5C5E1B" w14:textId="77777777" w:rsidR="00DB55AA" w:rsidRPr="00591A69" w:rsidRDefault="00DB55AA" w:rsidP="00C75DF2">
            <w:pPr>
              <w:pStyle w:val="ListParagraph"/>
              <w:numPr>
                <w:ilvl w:val="0"/>
                <w:numId w:val="60"/>
              </w:numPr>
              <w:autoSpaceDE w:val="0"/>
              <w:autoSpaceDN w:val="0"/>
              <w:adjustRightInd w:val="0"/>
              <w:ind w:left="1270" w:firstLine="0"/>
              <w:jc w:val="left"/>
              <w:rPr>
                <w:rFonts w:asciiTheme="minorHAnsi" w:hAnsiTheme="minorHAnsi"/>
              </w:rPr>
            </w:pPr>
            <w:r w:rsidRPr="00591A69">
              <w:rPr>
                <w:rFonts w:asciiTheme="minorHAnsi" w:hAnsiTheme="minorHAnsi"/>
              </w:rPr>
              <w:t>Identify information system users, processes acting on behalf of users, or devices and authenticate identities before allowing access.</w:t>
            </w:r>
          </w:p>
          <w:p w14:paraId="5892FFCF" w14:textId="77777777" w:rsidR="00DB55AA" w:rsidRPr="00591A69" w:rsidRDefault="00DB55AA" w:rsidP="00C75DF2">
            <w:pPr>
              <w:pStyle w:val="ListParagraph"/>
              <w:numPr>
                <w:ilvl w:val="0"/>
                <w:numId w:val="60"/>
              </w:numPr>
              <w:autoSpaceDE w:val="0"/>
              <w:autoSpaceDN w:val="0"/>
              <w:adjustRightInd w:val="0"/>
              <w:ind w:left="1270" w:firstLine="0"/>
              <w:jc w:val="left"/>
              <w:rPr>
                <w:rFonts w:asciiTheme="minorHAnsi" w:hAnsiTheme="minorHAnsi"/>
              </w:rPr>
            </w:pPr>
            <w:r w:rsidRPr="00591A69">
              <w:rPr>
                <w:rFonts w:asciiTheme="minorHAnsi" w:hAnsiTheme="minorHAnsi"/>
              </w:rPr>
              <w:t>Limit physical access to information systems, equipment, and server rooms with electronic access controls.</w:t>
            </w:r>
          </w:p>
          <w:p w14:paraId="1A6C856A" w14:textId="77777777" w:rsidR="00DB55AA" w:rsidRPr="00591A69" w:rsidRDefault="00DB55AA" w:rsidP="00C75DF2">
            <w:pPr>
              <w:pStyle w:val="ListParagraph"/>
              <w:numPr>
                <w:ilvl w:val="0"/>
                <w:numId w:val="60"/>
              </w:numPr>
              <w:autoSpaceDE w:val="0"/>
              <w:autoSpaceDN w:val="0"/>
              <w:adjustRightInd w:val="0"/>
              <w:ind w:left="1270" w:firstLine="0"/>
              <w:jc w:val="left"/>
              <w:rPr>
                <w:rFonts w:asciiTheme="minorHAnsi" w:hAnsiTheme="minorHAnsi"/>
              </w:rPr>
            </w:pPr>
            <w:r w:rsidRPr="00591A69">
              <w:rPr>
                <w:rFonts w:asciiTheme="minorHAnsi" w:hAnsiTheme="minorHAnsi"/>
              </w:rPr>
              <w:t>Limit access to/ verify access to use of external information systems.</w:t>
            </w:r>
          </w:p>
        </w:tc>
      </w:tr>
      <w:tr w:rsidR="00DB55AA" w:rsidRPr="00591A69" w14:paraId="3BC25A78"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DEA5CE" w14:textId="77777777" w:rsidR="00DB55AA" w:rsidRPr="00591A69" w:rsidRDefault="00DB55AA" w:rsidP="00DB55AA">
            <w:pPr>
              <w:ind w:left="1270"/>
              <w:rPr>
                <w:rFonts w:asciiTheme="minorHAnsi" w:hAnsiTheme="minorHAnsi"/>
              </w:rPr>
            </w:pPr>
            <w:r w:rsidRPr="00591A69">
              <w:rPr>
                <w:rFonts w:asciiTheme="minorHAnsi" w:hAnsiTheme="minorHAnsi"/>
              </w:rPr>
              <w:t>Training</w:t>
            </w:r>
            <w:r w:rsidRPr="00591A69">
              <w:rPr>
                <w:rFonts w:asciiTheme="minorHAnsi" w:hAnsiTheme="minorHAnsi"/>
              </w:rPr>
              <w:tab/>
            </w:r>
          </w:p>
        </w:tc>
        <w:tc>
          <w:tcPr>
            <w:tcW w:w="6935" w:type="dxa"/>
            <w:tcBorders>
              <w:top w:val="single" w:sz="4" w:space="0" w:color="auto"/>
              <w:left w:val="single" w:sz="4" w:space="0" w:color="auto"/>
              <w:bottom w:val="single" w:sz="4" w:space="0" w:color="auto"/>
              <w:right w:val="single" w:sz="4" w:space="0" w:color="auto"/>
            </w:tcBorders>
            <w:hideMark/>
          </w:tcPr>
          <w:p w14:paraId="5A8BAEEB" w14:textId="77777777" w:rsidR="00DB55AA" w:rsidRPr="00591A69" w:rsidRDefault="00DB55AA" w:rsidP="00C75DF2">
            <w:pPr>
              <w:pStyle w:val="ListParagraph"/>
              <w:numPr>
                <w:ilvl w:val="0"/>
                <w:numId w:val="61"/>
              </w:numPr>
              <w:autoSpaceDE w:val="0"/>
              <w:autoSpaceDN w:val="0"/>
              <w:adjustRightInd w:val="0"/>
              <w:ind w:left="1270" w:firstLine="0"/>
              <w:jc w:val="left"/>
              <w:rPr>
                <w:rFonts w:asciiTheme="minorHAnsi" w:hAnsiTheme="minorHAnsi"/>
              </w:rPr>
            </w:pPr>
            <w:r w:rsidRPr="00591A69">
              <w:rPr>
                <w:rFonts w:asciiTheme="minorHAnsi" w:hAnsiTheme="minorHAnsi"/>
              </w:rPr>
              <w:t>Ensure that personnel are trained and are made aware of the security risks associated with their activities and of the applicable laws, policies, standards, regulations, or procedures related to information technology systems.</w:t>
            </w:r>
          </w:p>
        </w:tc>
      </w:tr>
      <w:tr w:rsidR="00DB55AA" w:rsidRPr="00591A69" w14:paraId="728AC43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A15730E" w14:textId="77777777" w:rsidR="00DB55AA" w:rsidRPr="00591A69" w:rsidRDefault="00DB55AA" w:rsidP="00DB55AA">
            <w:pPr>
              <w:ind w:left="1270"/>
              <w:rPr>
                <w:rFonts w:asciiTheme="minorHAnsi" w:hAnsiTheme="minorHAnsi"/>
              </w:rPr>
            </w:pPr>
            <w:r w:rsidRPr="00591A69">
              <w:rPr>
                <w:rFonts w:asciiTheme="minorHAnsi" w:hAnsiTheme="minorHAnsi"/>
              </w:rPr>
              <w:t>Audit and Accountability</w:t>
            </w:r>
          </w:p>
        </w:tc>
        <w:tc>
          <w:tcPr>
            <w:tcW w:w="6935" w:type="dxa"/>
            <w:tcBorders>
              <w:top w:val="single" w:sz="4" w:space="0" w:color="auto"/>
              <w:left w:val="single" w:sz="4" w:space="0" w:color="auto"/>
              <w:bottom w:val="single" w:sz="4" w:space="0" w:color="auto"/>
              <w:right w:val="single" w:sz="4" w:space="0" w:color="auto"/>
            </w:tcBorders>
            <w:hideMark/>
          </w:tcPr>
          <w:p w14:paraId="13EBA22D" w14:textId="77777777" w:rsidR="00DB55AA" w:rsidRPr="00591A69" w:rsidRDefault="00DB55AA" w:rsidP="00C75DF2">
            <w:pPr>
              <w:pStyle w:val="ListParagraph"/>
              <w:numPr>
                <w:ilvl w:val="0"/>
                <w:numId w:val="62"/>
              </w:numPr>
              <w:autoSpaceDE w:val="0"/>
              <w:autoSpaceDN w:val="0"/>
              <w:adjustRightInd w:val="0"/>
              <w:ind w:left="1270" w:firstLine="0"/>
              <w:jc w:val="left"/>
              <w:rPr>
                <w:rFonts w:asciiTheme="minorHAnsi" w:hAnsiTheme="minorHAnsi"/>
              </w:rPr>
            </w:pPr>
            <w:r w:rsidRPr="00591A69">
              <w:rPr>
                <w:rFonts w:asciiTheme="minorHAnsi" w:hAnsiTheme="minorHAnsi"/>
              </w:rPr>
              <w:t>Create, protect, and retain information system audit records to the extent needed to enable the monitoring, analysis, investigation, and reporting of  unlawful, unauthorized, or inappropriate system activity. Records must be kept for minimum must be kept for 12 months.</w:t>
            </w:r>
          </w:p>
          <w:p w14:paraId="51B953C4" w14:textId="77777777" w:rsidR="00DB55AA" w:rsidRPr="00591A69" w:rsidRDefault="00DB55AA" w:rsidP="00C75DF2">
            <w:pPr>
              <w:pStyle w:val="ListParagraph"/>
              <w:numPr>
                <w:ilvl w:val="0"/>
                <w:numId w:val="62"/>
              </w:numPr>
              <w:autoSpaceDE w:val="0"/>
              <w:autoSpaceDN w:val="0"/>
              <w:adjustRightInd w:val="0"/>
              <w:ind w:left="1270" w:firstLine="0"/>
              <w:jc w:val="left"/>
              <w:rPr>
                <w:rFonts w:asciiTheme="minorHAnsi" w:hAnsiTheme="minorHAnsi"/>
              </w:rPr>
            </w:pPr>
            <w:r w:rsidRPr="00591A69">
              <w:rPr>
                <w:rFonts w:asciiTheme="minorHAnsi" w:hAnsiTheme="minorHAnsi"/>
              </w:rPr>
              <w:t>Ensure the actions of individual information system users can be uniquely traced to those users.</w:t>
            </w:r>
          </w:p>
          <w:p w14:paraId="4DCF619D" w14:textId="77777777" w:rsidR="00DB55AA" w:rsidRPr="00591A69" w:rsidRDefault="00DB55AA" w:rsidP="00C75DF2">
            <w:pPr>
              <w:pStyle w:val="ListParagraph"/>
              <w:numPr>
                <w:ilvl w:val="0"/>
                <w:numId w:val="62"/>
              </w:numPr>
              <w:autoSpaceDE w:val="0"/>
              <w:autoSpaceDN w:val="0"/>
              <w:adjustRightInd w:val="0"/>
              <w:ind w:left="1270" w:firstLine="0"/>
              <w:jc w:val="left"/>
              <w:rPr>
                <w:rFonts w:asciiTheme="minorHAnsi" w:hAnsiTheme="minorHAnsi"/>
              </w:rPr>
            </w:pPr>
            <w:r w:rsidRPr="00591A69">
              <w:rPr>
                <w:rFonts w:asciiTheme="minorHAnsi" w:hAnsiTheme="minorHAnsi"/>
              </w:rPr>
              <w:t xml:space="preserve">Update malicious code mechanisms when new releases are available. </w:t>
            </w:r>
          </w:p>
          <w:p w14:paraId="27E0B4F4" w14:textId="77777777" w:rsidR="00DB55AA" w:rsidRPr="00591A69" w:rsidRDefault="00DB55AA" w:rsidP="00C75DF2">
            <w:pPr>
              <w:pStyle w:val="ListParagraph"/>
              <w:numPr>
                <w:ilvl w:val="0"/>
                <w:numId w:val="62"/>
              </w:numPr>
              <w:autoSpaceDE w:val="0"/>
              <w:autoSpaceDN w:val="0"/>
              <w:adjustRightInd w:val="0"/>
              <w:ind w:left="1270" w:firstLine="0"/>
              <w:jc w:val="left"/>
              <w:rPr>
                <w:rFonts w:asciiTheme="minorHAnsi" w:hAnsiTheme="minorHAnsi"/>
              </w:rPr>
            </w:pPr>
            <w:r w:rsidRPr="00591A69">
              <w:rPr>
                <w:rFonts w:asciiTheme="minorHAnsi" w:hAnsiTheme="minorHAnsi"/>
              </w:rPr>
              <w:t xml:space="preserve">Perform periodic scans of the information system and real time scans of files from external sources as files are downloaded, opened, or executed. </w:t>
            </w:r>
          </w:p>
        </w:tc>
      </w:tr>
      <w:tr w:rsidR="00DB55AA" w:rsidRPr="00591A69" w14:paraId="1592249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0964813" w14:textId="77777777" w:rsidR="00DB55AA" w:rsidRPr="00591A69" w:rsidRDefault="00DB55AA" w:rsidP="00DB55AA">
            <w:pPr>
              <w:ind w:left="1270"/>
              <w:rPr>
                <w:rFonts w:asciiTheme="minorHAnsi" w:hAnsiTheme="minorHAnsi"/>
              </w:rPr>
            </w:pPr>
            <w:r w:rsidRPr="00591A69">
              <w:rPr>
                <w:rFonts w:asciiTheme="minorHAnsi" w:hAnsiTheme="minorHAnsi"/>
              </w:rPr>
              <w:t>Configuration Management</w:t>
            </w:r>
          </w:p>
        </w:tc>
        <w:tc>
          <w:tcPr>
            <w:tcW w:w="6935" w:type="dxa"/>
            <w:tcBorders>
              <w:top w:val="single" w:sz="4" w:space="0" w:color="auto"/>
              <w:left w:val="single" w:sz="4" w:space="0" w:color="auto"/>
              <w:bottom w:val="single" w:sz="4" w:space="0" w:color="auto"/>
              <w:right w:val="single" w:sz="4" w:space="0" w:color="auto"/>
            </w:tcBorders>
          </w:tcPr>
          <w:p w14:paraId="3057CF81" w14:textId="77777777" w:rsidR="00DB55AA" w:rsidRPr="00591A69" w:rsidRDefault="00DB55AA" w:rsidP="00C75DF2">
            <w:pPr>
              <w:pStyle w:val="ListParagraph"/>
              <w:numPr>
                <w:ilvl w:val="0"/>
                <w:numId w:val="63"/>
              </w:numPr>
              <w:autoSpaceDE w:val="0"/>
              <w:autoSpaceDN w:val="0"/>
              <w:adjustRightInd w:val="0"/>
              <w:ind w:left="1270" w:firstLine="0"/>
              <w:jc w:val="left"/>
              <w:rPr>
                <w:rFonts w:asciiTheme="minorHAnsi" w:hAnsiTheme="minorHAnsi"/>
              </w:rPr>
            </w:pPr>
            <w:r w:rsidRPr="00591A69">
              <w:rPr>
                <w:rFonts w:asciiTheme="minorHAnsi" w:hAnsiTheme="minorHAnsi"/>
              </w:rPr>
              <w:t xml:space="preserve">Establish and enforce security configuration settings. </w:t>
            </w:r>
          </w:p>
          <w:p w14:paraId="33C05018" w14:textId="77777777" w:rsidR="00DB55AA" w:rsidRPr="00591A69" w:rsidRDefault="00DB55AA" w:rsidP="00C75DF2">
            <w:pPr>
              <w:pStyle w:val="ListParagraph"/>
              <w:numPr>
                <w:ilvl w:val="0"/>
                <w:numId w:val="63"/>
              </w:numPr>
              <w:autoSpaceDE w:val="0"/>
              <w:autoSpaceDN w:val="0"/>
              <w:adjustRightInd w:val="0"/>
              <w:ind w:left="1270" w:firstLine="0"/>
              <w:jc w:val="left"/>
              <w:rPr>
                <w:rFonts w:asciiTheme="minorHAnsi" w:hAnsiTheme="minorHAnsi"/>
              </w:rPr>
            </w:pPr>
            <w:r w:rsidRPr="00591A69">
              <w:rPr>
                <w:rFonts w:asciiTheme="minorHAnsi" w:hAnsiTheme="minorHAnsi"/>
              </w:rPr>
              <w:t xml:space="preserve">Implement sub networks for publicly accessible system components that are physically or logically separated from internal networks. </w:t>
            </w:r>
          </w:p>
          <w:p w14:paraId="73CD8674" w14:textId="77777777" w:rsidR="00DB55AA" w:rsidRPr="00591A69" w:rsidRDefault="00DB55AA" w:rsidP="00DB55AA">
            <w:pPr>
              <w:ind w:left="1270"/>
              <w:rPr>
                <w:rFonts w:asciiTheme="minorHAnsi" w:hAnsiTheme="minorHAnsi"/>
              </w:rPr>
            </w:pPr>
          </w:p>
          <w:p w14:paraId="2EABF2E6" w14:textId="77777777" w:rsidR="00DB55AA" w:rsidRPr="00591A69" w:rsidRDefault="00DB55AA" w:rsidP="00DB55AA">
            <w:pPr>
              <w:ind w:left="1270"/>
              <w:rPr>
                <w:rFonts w:asciiTheme="minorHAnsi" w:hAnsiTheme="minorHAnsi"/>
              </w:rPr>
            </w:pPr>
          </w:p>
        </w:tc>
      </w:tr>
      <w:tr w:rsidR="00DB55AA" w:rsidRPr="00591A69" w14:paraId="460F0EEF"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938AAE" w14:textId="77777777" w:rsidR="00DB55AA" w:rsidRPr="00591A69" w:rsidRDefault="00DB55AA" w:rsidP="00DB55AA">
            <w:pPr>
              <w:ind w:left="1270"/>
              <w:rPr>
                <w:rFonts w:asciiTheme="minorHAnsi" w:hAnsiTheme="minorHAnsi"/>
              </w:rPr>
            </w:pPr>
            <w:r w:rsidRPr="00591A69">
              <w:rPr>
                <w:rFonts w:asciiTheme="minorHAnsi" w:hAnsiTheme="minorHAnsi"/>
              </w:rPr>
              <w:t>Contingency Planning</w:t>
            </w:r>
          </w:p>
        </w:tc>
        <w:tc>
          <w:tcPr>
            <w:tcW w:w="6935" w:type="dxa"/>
            <w:tcBorders>
              <w:top w:val="single" w:sz="4" w:space="0" w:color="auto"/>
              <w:left w:val="single" w:sz="4" w:space="0" w:color="auto"/>
              <w:bottom w:val="single" w:sz="4" w:space="0" w:color="auto"/>
              <w:right w:val="single" w:sz="4" w:space="0" w:color="auto"/>
            </w:tcBorders>
            <w:hideMark/>
          </w:tcPr>
          <w:p w14:paraId="113C016B" w14:textId="77777777" w:rsidR="00DB55AA" w:rsidRPr="00591A69" w:rsidRDefault="00DB55AA" w:rsidP="00C75DF2">
            <w:pPr>
              <w:pStyle w:val="ListParagraph"/>
              <w:numPr>
                <w:ilvl w:val="0"/>
                <w:numId w:val="64"/>
              </w:numPr>
              <w:autoSpaceDE w:val="0"/>
              <w:autoSpaceDN w:val="0"/>
              <w:adjustRightInd w:val="0"/>
              <w:ind w:left="1270" w:firstLine="0"/>
              <w:jc w:val="left"/>
              <w:rPr>
                <w:rFonts w:asciiTheme="minorHAnsi" w:hAnsiTheme="minorHAnsi"/>
              </w:rPr>
            </w:pPr>
            <w:r w:rsidRPr="00591A69">
              <w:rPr>
                <w:rFonts w:asciiTheme="minorHAnsi" w:hAnsiTheme="minorHAnsi"/>
              </w:rPr>
              <w:t>Establish, implement, and maintain plans for emergency response, backup operations, and post-disaster recovery for information systems to ensure the availability of critical information resources at all times.</w:t>
            </w:r>
          </w:p>
        </w:tc>
      </w:tr>
      <w:tr w:rsidR="00DB55AA" w:rsidRPr="00591A69" w14:paraId="4631B627"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4ABCAEFB" w14:textId="77777777" w:rsidR="00DB55AA" w:rsidRPr="00591A69" w:rsidRDefault="00DB55AA" w:rsidP="00DB55AA">
            <w:pPr>
              <w:ind w:left="1270"/>
              <w:rPr>
                <w:rFonts w:asciiTheme="minorHAnsi" w:hAnsiTheme="minorHAnsi"/>
              </w:rPr>
            </w:pPr>
            <w:r w:rsidRPr="00591A69">
              <w:rPr>
                <w:rFonts w:asciiTheme="minorHAnsi" w:hAnsiTheme="minorHAnsi"/>
              </w:rPr>
              <w:t>Incident Response</w:t>
            </w:r>
          </w:p>
        </w:tc>
        <w:tc>
          <w:tcPr>
            <w:tcW w:w="6935" w:type="dxa"/>
            <w:tcBorders>
              <w:top w:val="single" w:sz="4" w:space="0" w:color="auto"/>
              <w:left w:val="single" w:sz="4" w:space="0" w:color="auto"/>
              <w:bottom w:val="single" w:sz="4" w:space="0" w:color="auto"/>
              <w:right w:val="single" w:sz="4" w:space="0" w:color="auto"/>
            </w:tcBorders>
            <w:hideMark/>
          </w:tcPr>
          <w:p w14:paraId="4391A9F3" w14:textId="77777777" w:rsidR="00DB55AA" w:rsidRPr="00591A69" w:rsidRDefault="00DB55AA" w:rsidP="00C75DF2">
            <w:pPr>
              <w:pStyle w:val="ListParagraph"/>
              <w:numPr>
                <w:ilvl w:val="0"/>
                <w:numId w:val="65"/>
              </w:numPr>
              <w:autoSpaceDE w:val="0"/>
              <w:autoSpaceDN w:val="0"/>
              <w:adjustRightInd w:val="0"/>
              <w:ind w:left="1270" w:firstLine="0"/>
              <w:jc w:val="left"/>
              <w:rPr>
                <w:rFonts w:asciiTheme="minorHAnsi" w:hAnsiTheme="minorHAnsi"/>
              </w:rPr>
            </w:pPr>
            <w:r w:rsidRPr="00591A69">
              <w:rPr>
                <w:rFonts w:asciiTheme="minorHAnsi" w:hAnsiTheme="minorHAnsi"/>
              </w:rPr>
              <w:t>Establish an operational incident handling capability for information systems that includes adequate preparation, detection, analysis, containment, and recovery of cybersecurity incidents.  Exercise this capability annually.</w:t>
            </w:r>
          </w:p>
        </w:tc>
      </w:tr>
      <w:tr w:rsidR="00DB55AA" w:rsidRPr="00591A69" w14:paraId="5011D754"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7C25DF10" w14:textId="77777777" w:rsidR="00DB55AA" w:rsidRPr="00591A69" w:rsidRDefault="00DB55AA" w:rsidP="00DB55AA">
            <w:pPr>
              <w:ind w:left="1270"/>
              <w:rPr>
                <w:rFonts w:asciiTheme="minorHAnsi" w:hAnsiTheme="minorHAnsi"/>
              </w:rPr>
            </w:pPr>
            <w:r w:rsidRPr="00591A69">
              <w:rPr>
                <w:rFonts w:asciiTheme="minorHAnsi" w:hAnsiTheme="minorHAnsi"/>
              </w:rPr>
              <w:t>Media and Information Protection</w:t>
            </w:r>
          </w:p>
        </w:tc>
        <w:tc>
          <w:tcPr>
            <w:tcW w:w="6935" w:type="dxa"/>
            <w:tcBorders>
              <w:top w:val="single" w:sz="4" w:space="0" w:color="auto"/>
              <w:left w:val="single" w:sz="4" w:space="0" w:color="auto"/>
              <w:bottom w:val="single" w:sz="4" w:space="0" w:color="auto"/>
              <w:right w:val="single" w:sz="4" w:space="0" w:color="auto"/>
            </w:tcBorders>
            <w:hideMark/>
          </w:tcPr>
          <w:p w14:paraId="53EB7467" w14:textId="77777777" w:rsidR="00DB55AA" w:rsidRPr="00591A69" w:rsidRDefault="00DB55AA" w:rsidP="00C75DF2">
            <w:pPr>
              <w:pStyle w:val="ListParagraph"/>
              <w:numPr>
                <w:ilvl w:val="0"/>
                <w:numId w:val="66"/>
              </w:numPr>
              <w:autoSpaceDE w:val="0"/>
              <w:autoSpaceDN w:val="0"/>
              <w:adjustRightInd w:val="0"/>
              <w:ind w:left="1270" w:firstLine="0"/>
              <w:jc w:val="left"/>
              <w:rPr>
                <w:rFonts w:asciiTheme="minorHAnsi" w:hAnsiTheme="minorHAnsi"/>
              </w:rPr>
            </w:pPr>
            <w:r w:rsidRPr="00591A69">
              <w:rPr>
                <w:rFonts w:asciiTheme="minorHAnsi" w:hAnsiTheme="minorHAnsi"/>
              </w:rPr>
              <w:t>Protect information system media, both paper and digital.</w:t>
            </w:r>
          </w:p>
          <w:p w14:paraId="0ADD7C8C" w14:textId="77777777" w:rsidR="00DB55AA" w:rsidRPr="00591A69" w:rsidRDefault="00DB55AA" w:rsidP="00C75DF2">
            <w:pPr>
              <w:pStyle w:val="ListParagraph"/>
              <w:numPr>
                <w:ilvl w:val="0"/>
                <w:numId w:val="66"/>
              </w:numPr>
              <w:autoSpaceDE w:val="0"/>
              <w:autoSpaceDN w:val="0"/>
              <w:adjustRightInd w:val="0"/>
              <w:ind w:left="1270" w:firstLine="0"/>
              <w:jc w:val="left"/>
              <w:rPr>
                <w:rFonts w:asciiTheme="minorHAnsi" w:hAnsiTheme="minorHAnsi"/>
              </w:rPr>
            </w:pPr>
            <w:r w:rsidRPr="00591A69">
              <w:rPr>
                <w:rFonts w:asciiTheme="minorHAnsi" w:hAnsiTheme="minorHAnsi"/>
              </w:rPr>
              <w:t>Limit access to information on information systems media to authorized users.</w:t>
            </w:r>
          </w:p>
          <w:p w14:paraId="6DFFB443" w14:textId="77777777" w:rsidR="00DB55AA" w:rsidRPr="00591A69" w:rsidRDefault="00DB55AA" w:rsidP="00C75DF2">
            <w:pPr>
              <w:pStyle w:val="ListParagraph"/>
              <w:numPr>
                <w:ilvl w:val="0"/>
                <w:numId w:val="66"/>
              </w:numPr>
              <w:autoSpaceDE w:val="0"/>
              <w:autoSpaceDN w:val="0"/>
              <w:adjustRightInd w:val="0"/>
              <w:ind w:left="1270" w:firstLine="0"/>
              <w:jc w:val="left"/>
              <w:rPr>
                <w:rFonts w:asciiTheme="minorHAnsi" w:hAnsiTheme="minorHAnsi"/>
              </w:rPr>
            </w:pPr>
            <w:r w:rsidRPr="00591A69">
              <w:rPr>
                <w:rFonts w:asciiTheme="minorHAnsi" w:hAnsiTheme="minorHAnsi"/>
              </w:rPr>
              <w:t>Sanitize and destroy media no longer in use.</w:t>
            </w:r>
          </w:p>
          <w:p w14:paraId="05B37165" w14:textId="77777777" w:rsidR="00DB55AA" w:rsidRPr="00591A69" w:rsidRDefault="00DB55AA" w:rsidP="00C75DF2">
            <w:pPr>
              <w:pStyle w:val="ListParagraph"/>
              <w:numPr>
                <w:ilvl w:val="0"/>
                <w:numId w:val="66"/>
              </w:numPr>
              <w:autoSpaceDE w:val="0"/>
              <w:autoSpaceDN w:val="0"/>
              <w:adjustRightInd w:val="0"/>
              <w:ind w:left="1270" w:firstLine="0"/>
              <w:jc w:val="left"/>
              <w:rPr>
                <w:rFonts w:asciiTheme="minorHAnsi" w:hAnsiTheme="minorHAnsi"/>
              </w:rPr>
            </w:pPr>
            <w:r w:rsidRPr="00591A69">
              <w:rPr>
                <w:rFonts w:asciiTheme="minorHAnsi" w:hAnsiTheme="minorHAnsi"/>
              </w:rPr>
              <w:t>Control the use of removable media through technology or policy.</w:t>
            </w:r>
          </w:p>
        </w:tc>
      </w:tr>
      <w:tr w:rsidR="00DB55AA" w:rsidRPr="00591A69" w14:paraId="15555B16"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577E8EBA" w14:textId="77777777" w:rsidR="00DB55AA" w:rsidRPr="00591A69" w:rsidRDefault="00DB55AA" w:rsidP="00DB55AA">
            <w:pPr>
              <w:ind w:left="1270"/>
              <w:rPr>
                <w:rFonts w:asciiTheme="minorHAnsi" w:hAnsiTheme="minorHAnsi"/>
              </w:rPr>
            </w:pPr>
            <w:r w:rsidRPr="00591A69">
              <w:rPr>
                <w:rFonts w:asciiTheme="minorHAnsi" w:hAnsiTheme="minorHAnsi"/>
              </w:rPr>
              <w:t>Physical and Environmental Protection</w:t>
            </w:r>
          </w:p>
        </w:tc>
        <w:tc>
          <w:tcPr>
            <w:tcW w:w="6935" w:type="dxa"/>
            <w:tcBorders>
              <w:top w:val="single" w:sz="4" w:space="0" w:color="auto"/>
              <w:left w:val="single" w:sz="4" w:space="0" w:color="auto"/>
              <w:bottom w:val="single" w:sz="4" w:space="0" w:color="auto"/>
              <w:right w:val="single" w:sz="4" w:space="0" w:color="auto"/>
            </w:tcBorders>
            <w:hideMark/>
          </w:tcPr>
          <w:p w14:paraId="2D364DEA" w14:textId="77777777" w:rsidR="00DB55AA" w:rsidRPr="00591A69" w:rsidRDefault="00DB55AA" w:rsidP="00C75DF2">
            <w:pPr>
              <w:pStyle w:val="ListParagraph"/>
              <w:numPr>
                <w:ilvl w:val="0"/>
                <w:numId w:val="67"/>
              </w:numPr>
              <w:autoSpaceDE w:val="0"/>
              <w:autoSpaceDN w:val="0"/>
              <w:adjustRightInd w:val="0"/>
              <w:ind w:left="1270" w:firstLine="0"/>
              <w:jc w:val="left"/>
              <w:rPr>
                <w:rFonts w:asciiTheme="minorHAnsi" w:hAnsiTheme="minorHAnsi"/>
              </w:rPr>
            </w:pPr>
            <w:r w:rsidRPr="00591A69">
              <w:rPr>
                <w:rFonts w:asciiTheme="minorHAnsi" w:hAnsiTheme="minorHAnsi"/>
              </w:rPr>
              <w:t>Limit access to information systems, equipment, and the respective operating environments to authorized individuals.</w:t>
            </w:r>
          </w:p>
          <w:p w14:paraId="1757C368" w14:textId="77777777" w:rsidR="00DB55AA" w:rsidRPr="00591A69" w:rsidRDefault="00DB55AA" w:rsidP="00C75DF2">
            <w:pPr>
              <w:pStyle w:val="ListParagraph"/>
              <w:numPr>
                <w:ilvl w:val="0"/>
                <w:numId w:val="67"/>
              </w:numPr>
              <w:autoSpaceDE w:val="0"/>
              <w:autoSpaceDN w:val="0"/>
              <w:adjustRightInd w:val="0"/>
              <w:ind w:left="1270" w:firstLine="0"/>
              <w:jc w:val="left"/>
              <w:rPr>
                <w:rFonts w:asciiTheme="minorHAnsi" w:hAnsiTheme="minorHAnsi"/>
              </w:rPr>
            </w:pPr>
            <w:r w:rsidRPr="00591A69">
              <w:rPr>
                <w:rFonts w:asciiTheme="minorHAnsi" w:hAnsiTheme="minorHAnsi"/>
              </w:rPr>
              <w:t>Intrusion detection and prevention system employed on IT networks.</w:t>
            </w:r>
          </w:p>
          <w:p w14:paraId="1CF02581" w14:textId="77777777" w:rsidR="00DB55AA" w:rsidRPr="00591A69" w:rsidRDefault="00DB55AA" w:rsidP="00C75DF2">
            <w:pPr>
              <w:pStyle w:val="ListParagraph"/>
              <w:numPr>
                <w:ilvl w:val="0"/>
                <w:numId w:val="67"/>
              </w:numPr>
              <w:autoSpaceDE w:val="0"/>
              <w:autoSpaceDN w:val="0"/>
              <w:adjustRightInd w:val="0"/>
              <w:ind w:left="1270" w:firstLine="0"/>
              <w:jc w:val="left"/>
              <w:rPr>
                <w:rFonts w:asciiTheme="minorHAnsi" w:hAnsiTheme="minorHAnsi"/>
              </w:rPr>
            </w:pPr>
            <w:r w:rsidRPr="00591A69">
              <w:rPr>
                <w:rFonts w:asciiTheme="minorHAnsi" w:hAnsiTheme="minorHAnsi"/>
              </w:rPr>
              <w:t>Protect the physical and support infrastructure for all information systems.</w:t>
            </w:r>
          </w:p>
          <w:p w14:paraId="43DB8C98" w14:textId="77777777" w:rsidR="00DB55AA" w:rsidRPr="00591A69" w:rsidRDefault="00DB55AA" w:rsidP="00C75DF2">
            <w:pPr>
              <w:pStyle w:val="ListParagraph"/>
              <w:numPr>
                <w:ilvl w:val="0"/>
                <w:numId w:val="67"/>
              </w:numPr>
              <w:autoSpaceDE w:val="0"/>
              <w:autoSpaceDN w:val="0"/>
              <w:adjustRightInd w:val="0"/>
              <w:ind w:left="1270" w:firstLine="0"/>
              <w:jc w:val="left"/>
              <w:rPr>
                <w:rFonts w:asciiTheme="minorHAnsi" w:hAnsiTheme="minorHAnsi"/>
              </w:rPr>
            </w:pPr>
            <w:r w:rsidRPr="00591A69">
              <w:rPr>
                <w:rFonts w:asciiTheme="minorHAnsi" w:hAnsiTheme="minorHAnsi"/>
              </w:rPr>
              <w:t>Protect information systems against environmental hazards.</w:t>
            </w:r>
          </w:p>
          <w:p w14:paraId="58AD8F0A" w14:textId="77777777" w:rsidR="00DB55AA" w:rsidRPr="00591A69" w:rsidRDefault="00DB55AA" w:rsidP="00C75DF2">
            <w:pPr>
              <w:pStyle w:val="ListParagraph"/>
              <w:numPr>
                <w:ilvl w:val="0"/>
                <w:numId w:val="67"/>
              </w:numPr>
              <w:autoSpaceDE w:val="0"/>
              <w:autoSpaceDN w:val="0"/>
              <w:adjustRightInd w:val="0"/>
              <w:ind w:left="1270" w:firstLine="0"/>
              <w:jc w:val="left"/>
              <w:rPr>
                <w:rFonts w:asciiTheme="minorHAnsi" w:hAnsiTheme="minorHAnsi"/>
              </w:rPr>
            </w:pPr>
            <w:r w:rsidRPr="00591A69">
              <w:rPr>
                <w:rFonts w:asciiTheme="minorHAnsi" w:hAnsiTheme="minorHAnsi"/>
              </w:rPr>
              <w:t xml:space="preserve">Escort visitors and monitor visitor activity. </w:t>
            </w:r>
          </w:p>
        </w:tc>
      </w:tr>
      <w:tr w:rsidR="00DB55AA" w:rsidRPr="00591A69" w14:paraId="1B725981"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0694166A" w14:textId="77777777" w:rsidR="00DB55AA" w:rsidRPr="00591A69" w:rsidRDefault="00DB55AA" w:rsidP="00DB55AA">
            <w:pPr>
              <w:ind w:left="1270"/>
              <w:rPr>
                <w:rFonts w:asciiTheme="minorHAnsi" w:hAnsiTheme="minorHAnsi"/>
              </w:rPr>
            </w:pPr>
            <w:r w:rsidRPr="00591A69">
              <w:rPr>
                <w:rFonts w:asciiTheme="minorHAnsi" w:hAnsiTheme="minorHAnsi"/>
              </w:rPr>
              <w:t>Network Protection</w:t>
            </w:r>
          </w:p>
        </w:tc>
        <w:tc>
          <w:tcPr>
            <w:tcW w:w="6935" w:type="dxa"/>
            <w:tcBorders>
              <w:top w:val="single" w:sz="4" w:space="0" w:color="auto"/>
              <w:left w:val="single" w:sz="4" w:space="0" w:color="auto"/>
              <w:bottom w:val="single" w:sz="4" w:space="0" w:color="auto"/>
              <w:right w:val="single" w:sz="4" w:space="0" w:color="auto"/>
            </w:tcBorders>
            <w:hideMark/>
          </w:tcPr>
          <w:p w14:paraId="7A2C958E" w14:textId="77777777" w:rsidR="00DB55AA" w:rsidRPr="00591A69" w:rsidRDefault="00DB55AA" w:rsidP="00DB55AA">
            <w:pPr>
              <w:ind w:left="1270"/>
              <w:rPr>
                <w:rFonts w:asciiTheme="minorHAnsi" w:hAnsiTheme="minorHAnsi"/>
              </w:rPr>
            </w:pPr>
            <w:r w:rsidRPr="00591A69">
              <w:rPr>
                <w:rFonts w:asciiTheme="minorHAnsi" w:hAnsiTheme="minorHAnsi"/>
              </w:rPr>
              <w:t>Employ intrusion prevention and detection technology with immediate analysis capabilities.</w:t>
            </w:r>
          </w:p>
        </w:tc>
      </w:tr>
      <w:tr w:rsidR="00DB55AA" w:rsidRPr="00591A69" w14:paraId="653B9812"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07984"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rPr>
            </w:pPr>
            <w:r w:rsidRPr="00591A69">
              <w:rPr>
                <w:rFonts w:asciiTheme="minorHAnsi" w:hAnsiTheme="minorHAnsi"/>
                <w:b/>
              </w:rPr>
              <w:t>Transportation Security</w:t>
            </w:r>
            <w:r w:rsidRPr="00591A69">
              <w:rPr>
                <w:rFonts w:asciiTheme="minorHAnsi" w:hAnsiTheme="minorHAnsi"/>
              </w:rPr>
              <w:t xml:space="preserve"> </w:t>
            </w:r>
          </w:p>
          <w:p w14:paraId="1AA273A7" w14:textId="77777777" w:rsidR="00DB55AA" w:rsidRPr="00591A69" w:rsidRDefault="00DB55AA" w:rsidP="00AE561C">
            <w:pPr>
              <w:ind w:left="345"/>
              <w:rPr>
                <w:rFonts w:asciiTheme="minorHAnsi" w:hAnsiTheme="minorHAnsi"/>
              </w:rPr>
            </w:pPr>
            <w:r w:rsidRPr="00591A69">
              <w:rPr>
                <w:rFonts w:asciiTheme="minorHAnsi" w:hAnsiTheme="minorHAnsi"/>
              </w:rPr>
              <w:t>Description: Adequate security controls must be implemented to protect materials while in transit from theft, destruction, manipulation, or damage.</w:t>
            </w:r>
          </w:p>
        </w:tc>
      </w:tr>
      <w:tr w:rsidR="00DB55AA" w:rsidRPr="00591A69" w14:paraId="798C9C95" w14:textId="77777777" w:rsidTr="00DB55AA">
        <w:tc>
          <w:tcPr>
            <w:tcW w:w="3117" w:type="dxa"/>
            <w:tcBorders>
              <w:top w:val="single" w:sz="4" w:space="0" w:color="auto"/>
              <w:left w:val="single" w:sz="4" w:space="0" w:color="auto"/>
              <w:bottom w:val="single" w:sz="4" w:space="0" w:color="auto"/>
              <w:right w:val="single" w:sz="4" w:space="0" w:color="auto"/>
            </w:tcBorders>
          </w:tcPr>
          <w:p w14:paraId="3A45D28A" w14:textId="77777777" w:rsidR="00DB55AA" w:rsidRPr="00591A69" w:rsidRDefault="00DB55AA" w:rsidP="00DB55AA">
            <w:pPr>
              <w:ind w:left="1270"/>
              <w:rPr>
                <w:rFonts w:asciiTheme="minorHAnsi" w:hAnsiTheme="minorHAnsi"/>
              </w:rPr>
            </w:pPr>
            <w:r w:rsidRPr="00591A69">
              <w:rPr>
                <w:rFonts w:asciiTheme="minorHAnsi" w:hAnsiTheme="minorHAnsi"/>
              </w:rPr>
              <w:t>Drivers</w:t>
            </w:r>
            <w:r w:rsidRPr="00591A69">
              <w:rPr>
                <w:rFonts w:asciiTheme="minorHAnsi" w:hAnsiTheme="minorHAnsi"/>
              </w:rPr>
              <w:tab/>
            </w:r>
          </w:p>
          <w:p w14:paraId="23AAD678" w14:textId="77777777" w:rsidR="00DB55AA" w:rsidRPr="00591A69" w:rsidRDefault="00DB55AA" w:rsidP="00DB55AA">
            <w:pPr>
              <w:ind w:left="1270"/>
              <w:rPr>
                <w:rFonts w:asciiTheme="minorHAnsi" w:hAnsiTheme="minorHAnsi"/>
              </w:rPr>
            </w:pPr>
          </w:p>
        </w:tc>
        <w:tc>
          <w:tcPr>
            <w:tcW w:w="6935" w:type="dxa"/>
            <w:tcBorders>
              <w:top w:val="single" w:sz="4" w:space="0" w:color="auto"/>
              <w:left w:val="single" w:sz="4" w:space="0" w:color="auto"/>
              <w:bottom w:val="single" w:sz="4" w:space="0" w:color="auto"/>
              <w:right w:val="single" w:sz="4" w:space="0" w:color="auto"/>
            </w:tcBorders>
            <w:hideMark/>
          </w:tcPr>
          <w:p w14:paraId="6BF2875E"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Drivers must be vetted in accordance with Government Personnel Security Requirements.</w:t>
            </w:r>
          </w:p>
          <w:p w14:paraId="52400FD1"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Drivers must be trained on specific security and emergency procedures.</w:t>
            </w:r>
          </w:p>
          <w:p w14:paraId="7EABA9B3"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Drivers must be equipped with backup communications.</w:t>
            </w:r>
          </w:p>
          <w:p w14:paraId="1A9A43FF"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Driver identity must be 100 percent confirmed before the pick-up of any Government product.</w:t>
            </w:r>
          </w:p>
          <w:p w14:paraId="2B2F4CCE"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Drivers must never leave Government products unattended, and two drivers may be required for longer transport routes or critical products during times of emergency.</w:t>
            </w:r>
          </w:p>
          <w:p w14:paraId="50A23308" w14:textId="77777777" w:rsidR="00DB55AA" w:rsidRPr="00591A69" w:rsidRDefault="00DB55AA" w:rsidP="00C75DF2">
            <w:pPr>
              <w:pStyle w:val="ListParagraph"/>
              <w:numPr>
                <w:ilvl w:val="0"/>
                <w:numId w:val="68"/>
              </w:numPr>
              <w:autoSpaceDE w:val="0"/>
              <w:autoSpaceDN w:val="0"/>
              <w:adjustRightInd w:val="0"/>
              <w:ind w:left="1270" w:firstLine="0"/>
              <w:jc w:val="left"/>
              <w:rPr>
                <w:rFonts w:asciiTheme="minorHAnsi" w:hAnsiTheme="minorHAnsi"/>
              </w:rPr>
            </w:pPr>
            <w:r w:rsidRPr="00591A69">
              <w:rPr>
                <w:rFonts w:asciiTheme="minorHAnsi" w:hAnsiTheme="minorHAnsi"/>
              </w:rPr>
              <w:t>Truck pickup and deliveries must be logged and kept on record for a minimum of 12 months.</w:t>
            </w:r>
          </w:p>
        </w:tc>
      </w:tr>
      <w:tr w:rsidR="00DB55AA" w:rsidRPr="00591A69" w14:paraId="390E0C2C"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226008CD" w14:textId="77777777" w:rsidR="00DB55AA" w:rsidRPr="00591A69" w:rsidRDefault="00DB55AA" w:rsidP="00DB55AA">
            <w:pPr>
              <w:ind w:left="1270"/>
              <w:rPr>
                <w:rFonts w:asciiTheme="minorHAnsi" w:hAnsiTheme="minorHAnsi"/>
              </w:rPr>
            </w:pPr>
            <w:r w:rsidRPr="00591A69">
              <w:rPr>
                <w:rFonts w:asciiTheme="minorHAnsi" w:hAnsiTheme="minorHAnsi"/>
              </w:rPr>
              <w:t>Transport Routes</w:t>
            </w:r>
          </w:p>
        </w:tc>
        <w:tc>
          <w:tcPr>
            <w:tcW w:w="6935" w:type="dxa"/>
            <w:tcBorders>
              <w:top w:val="single" w:sz="4" w:space="0" w:color="auto"/>
              <w:left w:val="single" w:sz="4" w:space="0" w:color="auto"/>
              <w:bottom w:val="single" w:sz="4" w:space="0" w:color="auto"/>
              <w:right w:val="single" w:sz="4" w:space="0" w:color="auto"/>
            </w:tcBorders>
            <w:hideMark/>
          </w:tcPr>
          <w:p w14:paraId="593E5FF0" w14:textId="77777777" w:rsidR="00DB55AA" w:rsidRPr="00591A69" w:rsidRDefault="00DB55AA" w:rsidP="00C75DF2">
            <w:pPr>
              <w:pStyle w:val="ListParagraph"/>
              <w:numPr>
                <w:ilvl w:val="0"/>
                <w:numId w:val="69"/>
              </w:numPr>
              <w:autoSpaceDE w:val="0"/>
              <w:autoSpaceDN w:val="0"/>
              <w:adjustRightInd w:val="0"/>
              <w:ind w:left="1270" w:firstLine="0"/>
              <w:jc w:val="left"/>
              <w:rPr>
                <w:rFonts w:asciiTheme="minorHAnsi" w:hAnsiTheme="minorHAnsi"/>
              </w:rPr>
            </w:pPr>
            <w:r w:rsidRPr="00591A69">
              <w:rPr>
                <w:rFonts w:asciiTheme="minorHAnsi" w:hAnsiTheme="minorHAnsi"/>
              </w:rPr>
              <w:t>Transport routes should be pre-planned and never deviated from except when approved or in the event of an emergency.</w:t>
            </w:r>
          </w:p>
          <w:p w14:paraId="48F34E42" w14:textId="77777777" w:rsidR="00DB55AA" w:rsidRPr="00591A69" w:rsidRDefault="00DB55AA" w:rsidP="00C75DF2">
            <w:pPr>
              <w:pStyle w:val="ListParagraph"/>
              <w:numPr>
                <w:ilvl w:val="0"/>
                <w:numId w:val="69"/>
              </w:numPr>
              <w:autoSpaceDE w:val="0"/>
              <w:autoSpaceDN w:val="0"/>
              <w:adjustRightInd w:val="0"/>
              <w:ind w:left="1270" w:firstLine="0"/>
              <w:jc w:val="left"/>
              <w:rPr>
                <w:rFonts w:asciiTheme="minorHAnsi" w:hAnsiTheme="minorHAnsi"/>
              </w:rPr>
            </w:pPr>
            <w:r w:rsidRPr="00591A69">
              <w:rPr>
                <w:rFonts w:asciiTheme="minorHAnsi" w:hAnsiTheme="minorHAnsi"/>
              </w:rPr>
              <w:t>Transport routes should be continuously evaluated based upon new threats, significant planned events, weather, and other situations that may delay or disrupt transport.</w:t>
            </w:r>
          </w:p>
        </w:tc>
      </w:tr>
      <w:tr w:rsidR="00DB55AA" w:rsidRPr="00591A69" w14:paraId="6D2FF1FE" w14:textId="77777777" w:rsidTr="00DB55AA">
        <w:tc>
          <w:tcPr>
            <w:tcW w:w="3117" w:type="dxa"/>
            <w:tcBorders>
              <w:top w:val="single" w:sz="4" w:space="0" w:color="auto"/>
              <w:left w:val="single" w:sz="4" w:space="0" w:color="auto"/>
              <w:bottom w:val="single" w:sz="4" w:space="0" w:color="auto"/>
              <w:right w:val="single" w:sz="4" w:space="0" w:color="auto"/>
            </w:tcBorders>
            <w:hideMark/>
          </w:tcPr>
          <w:p w14:paraId="6AF5D7C9" w14:textId="77777777" w:rsidR="00DB55AA" w:rsidRPr="00591A69" w:rsidRDefault="00DB55AA" w:rsidP="00DB55AA">
            <w:pPr>
              <w:ind w:left="1270"/>
              <w:rPr>
                <w:rFonts w:asciiTheme="minorHAnsi" w:hAnsiTheme="minorHAnsi"/>
              </w:rPr>
            </w:pPr>
            <w:r w:rsidRPr="00591A69">
              <w:rPr>
                <w:rFonts w:asciiTheme="minorHAnsi" w:hAnsiTheme="minorHAnsi"/>
              </w:rPr>
              <w:t>Product Security</w:t>
            </w:r>
          </w:p>
        </w:tc>
        <w:tc>
          <w:tcPr>
            <w:tcW w:w="6935" w:type="dxa"/>
            <w:tcBorders>
              <w:top w:val="single" w:sz="4" w:space="0" w:color="auto"/>
              <w:left w:val="single" w:sz="4" w:space="0" w:color="auto"/>
              <w:bottom w:val="single" w:sz="4" w:space="0" w:color="auto"/>
              <w:right w:val="single" w:sz="4" w:space="0" w:color="auto"/>
            </w:tcBorders>
            <w:hideMark/>
          </w:tcPr>
          <w:p w14:paraId="7464381F" w14:textId="77777777" w:rsidR="00DB55AA" w:rsidRPr="00591A69" w:rsidRDefault="00DB55AA" w:rsidP="00C75DF2">
            <w:pPr>
              <w:pStyle w:val="ListParagraph"/>
              <w:numPr>
                <w:ilvl w:val="0"/>
                <w:numId w:val="70"/>
              </w:numPr>
              <w:autoSpaceDE w:val="0"/>
              <w:autoSpaceDN w:val="0"/>
              <w:adjustRightInd w:val="0"/>
              <w:ind w:left="1270" w:firstLine="0"/>
              <w:jc w:val="left"/>
              <w:rPr>
                <w:rFonts w:asciiTheme="minorHAnsi" w:hAnsiTheme="minorHAnsi"/>
              </w:rPr>
            </w:pPr>
            <w:r w:rsidRPr="00591A69">
              <w:rPr>
                <w:rFonts w:asciiTheme="minorHAnsi" w:hAnsiTheme="minorHAnsi"/>
              </w:rPr>
              <w:t>Government products must be secured with tamper resistant seals during transport, and the transport trailer must be locked and sealed.</w:t>
            </w:r>
          </w:p>
          <w:p w14:paraId="43C9F213" w14:textId="77777777" w:rsidR="00DB55AA" w:rsidRPr="00591A69" w:rsidRDefault="00DB55AA" w:rsidP="00C75DF2">
            <w:pPr>
              <w:pStyle w:val="ListParagraph"/>
              <w:numPr>
                <w:ilvl w:val="0"/>
                <w:numId w:val="71"/>
              </w:numPr>
              <w:autoSpaceDE w:val="0"/>
              <w:autoSpaceDN w:val="0"/>
              <w:adjustRightInd w:val="0"/>
              <w:ind w:left="1270" w:firstLine="0"/>
              <w:jc w:val="left"/>
              <w:rPr>
                <w:rFonts w:asciiTheme="minorHAnsi" w:hAnsiTheme="minorHAnsi"/>
              </w:rPr>
            </w:pPr>
            <w:r w:rsidRPr="00591A69">
              <w:rPr>
                <w:rFonts w:asciiTheme="minorHAnsi" w:hAnsiTheme="minorHAnsi"/>
              </w:rPr>
              <w:t>Tamper resistant seals must be verified as “secure” after the product is placed in the transport vehicle.</w:t>
            </w:r>
          </w:p>
          <w:p w14:paraId="3558A3A3" w14:textId="77777777" w:rsidR="00DB55AA" w:rsidRPr="00591A69" w:rsidRDefault="00DB55AA" w:rsidP="00C75DF2">
            <w:pPr>
              <w:pStyle w:val="ListParagraph"/>
              <w:numPr>
                <w:ilvl w:val="0"/>
                <w:numId w:val="70"/>
              </w:numPr>
              <w:autoSpaceDE w:val="0"/>
              <w:autoSpaceDN w:val="0"/>
              <w:adjustRightInd w:val="0"/>
              <w:ind w:left="1270" w:firstLine="0"/>
              <w:jc w:val="left"/>
              <w:rPr>
                <w:rFonts w:asciiTheme="minorHAnsi" w:hAnsiTheme="minorHAnsi"/>
              </w:rPr>
            </w:pPr>
            <w:r w:rsidRPr="00591A69">
              <w:rPr>
                <w:rFonts w:asciiTheme="minorHAnsi" w:hAnsiTheme="minorHAnsi"/>
              </w:rPr>
              <w:t>Government products should be continually monitored by GPS technology while in transport, and any deviations from planned routes should be investigated and documented.</w:t>
            </w:r>
          </w:p>
          <w:p w14:paraId="248A6ACD" w14:textId="77777777" w:rsidR="00DB55AA" w:rsidRPr="00591A69" w:rsidRDefault="00DB55AA" w:rsidP="00C75DF2">
            <w:pPr>
              <w:pStyle w:val="ListParagraph"/>
              <w:numPr>
                <w:ilvl w:val="0"/>
                <w:numId w:val="70"/>
              </w:numPr>
              <w:autoSpaceDE w:val="0"/>
              <w:autoSpaceDN w:val="0"/>
              <w:adjustRightInd w:val="0"/>
              <w:ind w:left="1270" w:firstLine="0"/>
              <w:jc w:val="left"/>
              <w:rPr>
                <w:rFonts w:asciiTheme="minorHAnsi" w:hAnsiTheme="minorHAnsi"/>
              </w:rPr>
            </w:pPr>
            <w:r w:rsidRPr="00591A69">
              <w:rPr>
                <w:rFonts w:asciiTheme="minorHAnsi" w:hAnsiTheme="minorHAnsi"/>
              </w:rPr>
              <w:t>Contingency plans should be in place to keep the product secure during emergencies such as accidents and transport vehicle breakdowns.</w:t>
            </w:r>
          </w:p>
        </w:tc>
      </w:tr>
      <w:tr w:rsidR="00DB55AA" w:rsidRPr="00591A69" w14:paraId="1F64A44C" w14:textId="77777777" w:rsidTr="00DB55AA">
        <w:tc>
          <w:tcPr>
            <w:tcW w:w="100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38DF7" w14:textId="77777777" w:rsidR="00DB55AA" w:rsidRPr="00591A69" w:rsidRDefault="00DB55AA" w:rsidP="00C75DF2">
            <w:pPr>
              <w:pStyle w:val="ListParagraph"/>
              <w:numPr>
                <w:ilvl w:val="0"/>
                <w:numId w:val="47"/>
              </w:numPr>
              <w:autoSpaceDE w:val="0"/>
              <w:autoSpaceDN w:val="0"/>
              <w:adjustRightInd w:val="0"/>
              <w:ind w:left="345" w:firstLine="0"/>
              <w:jc w:val="left"/>
              <w:rPr>
                <w:rFonts w:asciiTheme="minorHAnsi" w:hAnsiTheme="minorHAnsi"/>
                <w:b/>
              </w:rPr>
            </w:pPr>
            <w:r w:rsidRPr="00591A69">
              <w:rPr>
                <w:rFonts w:asciiTheme="minorHAnsi" w:hAnsiTheme="minorHAnsi"/>
                <w:b/>
              </w:rPr>
              <w:t xml:space="preserve">Security Reporting Requirements </w:t>
            </w:r>
          </w:p>
          <w:p w14:paraId="7D4A1DC2" w14:textId="77777777" w:rsidR="00DB55AA" w:rsidRPr="00591A69" w:rsidRDefault="00DB55AA" w:rsidP="009E194D">
            <w:pPr>
              <w:ind w:left="345"/>
              <w:rPr>
                <w:rFonts w:asciiTheme="minorHAnsi" w:hAnsiTheme="minorHAnsi"/>
              </w:rPr>
            </w:pPr>
            <w:r w:rsidRPr="00591A69">
              <w:rPr>
                <w:rFonts w:asciiTheme="minorHAnsi" w:hAnsiTheme="minorHAnsi"/>
              </w:rPr>
              <w:t>Description: The partner facility shall notify the Government Security Team within 24 hours of any activity or incident that is in violation of established security standards or indicates the loss or theft of government products. The facts and circumstances associated with these incidents will be documented in writing for government review.</w:t>
            </w:r>
          </w:p>
        </w:tc>
      </w:tr>
    </w:tbl>
    <w:p w14:paraId="72FFC528" w14:textId="77777777" w:rsidR="00DB55AA" w:rsidRPr="00131935" w:rsidRDefault="00DB55AA" w:rsidP="00131935">
      <w:pPr>
        <w:ind w:left="1270"/>
        <w:rPr>
          <w:rFonts w:eastAsia="Times New Roman" w:cs="Times New Roman"/>
          <w:bCs/>
        </w:rPr>
      </w:pPr>
    </w:p>
    <w:p w14:paraId="593B8FA8" w14:textId="77777777" w:rsidR="00DB55AA" w:rsidRPr="00131935" w:rsidRDefault="00DB55AA" w:rsidP="00131935">
      <w:pPr>
        <w:ind w:left="1270"/>
        <w:rPr>
          <w:rFonts w:eastAsia="Times New Roman" w:cs="Times New Roman"/>
          <w:bCs/>
        </w:rPr>
      </w:pPr>
    </w:p>
    <w:p w14:paraId="43675998" w14:textId="1FD560F8" w:rsidR="00EA494D" w:rsidRPr="00131935" w:rsidRDefault="00EA494D" w:rsidP="00131935">
      <w:pPr>
        <w:pStyle w:val="ListParagraph"/>
        <w:tabs>
          <w:tab w:val="left" w:pos="1620"/>
        </w:tabs>
        <w:ind w:left="1270" w:right="910" w:firstLine="0"/>
        <w:jc w:val="left"/>
        <w:rPr>
          <w:bCs/>
          <w:sz w:val="24"/>
        </w:rPr>
      </w:pPr>
    </w:p>
    <w:p w14:paraId="3B78BDF8" w14:textId="77777777" w:rsidR="003100B4" w:rsidRPr="00131935" w:rsidRDefault="003100B4" w:rsidP="00131935">
      <w:pPr>
        <w:tabs>
          <w:tab w:val="left" w:pos="1494"/>
        </w:tabs>
        <w:ind w:left="1270" w:right="897"/>
        <w:rPr>
          <w:bCs/>
          <w:sz w:val="24"/>
        </w:rPr>
      </w:pPr>
    </w:p>
    <w:sectPr w:rsidR="003100B4" w:rsidRPr="00131935">
      <w:type w:val="continuous"/>
      <w:pgSz w:w="12240" w:h="15840"/>
      <w:pgMar w:top="1420" w:right="540" w:bottom="1200" w:left="2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20A7" w14:textId="77777777" w:rsidR="00751EAD" w:rsidRDefault="00751EAD">
      <w:r>
        <w:separator/>
      </w:r>
    </w:p>
  </w:endnote>
  <w:endnote w:type="continuationSeparator" w:id="0">
    <w:p w14:paraId="2D841CAD" w14:textId="77777777" w:rsidR="00751EAD" w:rsidRDefault="00751EAD">
      <w:r>
        <w:continuationSeparator/>
      </w:r>
    </w:p>
  </w:endnote>
  <w:endnote w:type="continuationNotice" w:id="1">
    <w:p w14:paraId="63911566" w14:textId="77777777" w:rsidR="00751EAD" w:rsidRDefault="0075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7824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29150A3" w14:textId="3E75D215" w:rsidR="00A1259B" w:rsidRPr="003F5575" w:rsidRDefault="00A1259B" w:rsidP="00A1259B">
            <w:pPr>
              <w:pStyle w:val="Footer"/>
              <w:ind w:right="40"/>
              <w:jc w:val="right"/>
              <w:rPr>
                <w:sz w:val="20"/>
                <w:szCs w:val="20"/>
              </w:rPr>
            </w:pPr>
            <w:r w:rsidRPr="003F5575">
              <w:rPr>
                <w:sz w:val="20"/>
                <w:szCs w:val="20"/>
              </w:rPr>
              <w:t xml:space="preserve">Page </w:t>
            </w:r>
            <w:r w:rsidRPr="003F5575">
              <w:rPr>
                <w:b/>
                <w:bCs/>
                <w:sz w:val="20"/>
                <w:szCs w:val="20"/>
              </w:rPr>
              <w:fldChar w:fldCharType="begin"/>
            </w:r>
            <w:r w:rsidRPr="003F5575">
              <w:rPr>
                <w:b/>
                <w:bCs/>
                <w:sz w:val="20"/>
                <w:szCs w:val="20"/>
              </w:rPr>
              <w:instrText xml:space="preserve"> PAGE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r w:rsidRPr="003F5575">
              <w:rPr>
                <w:sz w:val="20"/>
                <w:szCs w:val="20"/>
              </w:rPr>
              <w:t xml:space="preserve"> of </w:t>
            </w:r>
            <w:r w:rsidRPr="003F5575">
              <w:rPr>
                <w:b/>
                <w:bCs/>
                <w:sz w:val="20"/>
                <w:szCs w:val="20"/>
              </w:rPr>
              <w:fldChar w:fldCharType="begin"/>
            </w:r>
            <w:r w:rsidRPr="003F5575">
              <w:rPr>
                <w:b/>
                <w:bCs/>
                <w:sz w:val="20"/>
                <w:szCs w:val="20"/>
              </w:rPr>
              <w:instrText xml:space="preserve"> NUMPAGES  </w:instrText>
            </w:r>
            <w:r w:rsidRPr="003F5575">
              <w:rPr>
                <w:b/>
                <w:bCs/>
                <w:sz w:val="20"/>
                <w:szCs w:val="20"/>
              </w:rPr>
              <w:fldChar w:fldCharType="separate"/>
            </w:r>
            <w:r w:rsidRPr="003F5575">
              <w:rPr>
                <w:b/>
                <w:bCs/>
                <w:noProof/>
                <w:sz w:val="20"/>
                <w:szCs w:val="20"/>
              </w:rPr>
              <w:t>2</w:t>
            </w:r>
            <w:r w:rsidRPr="003F5575">
              <w:rPr>
                <w:b/>
                <w:bCs/>
                <w:sz w:val="20"/>
                <w:szCs w:val="20"/>
              </w:rPr>
              <w:fldChar w:fldCharType="end"/>
            </w:r>
          </w:p>
        </w:sdtContent>
      </w:sdt>
    </w:sdtContent>
  </w:sdt>
  <w:p w14:paraId="1A2E462E" w14:textId="2BDDED4E" w:rsidR="0065511C" w:rsidRDefault="00A1229A" w:rsidP="00A1229A">
    <w:pPr>
      <w:pStyle w:val="BodyText"/>
      <w:tabs>
        <w:tab w:val="left" w:pos="4680"/>
      </w:tabs>
      <w:spacing w:line="14" w:lineRule="auto"/>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B73C" w14:textId="77777777" w:rsidR="00751EAD" w:rsidRDefault="00751EAD">
      <w:r>
        <w:separator/>
      </w:r>
    </w:p>
  </w:footnote>
  <w:footnote w:type="continuationSeparator" w:id="0">
    <w:p w14:paraId="3FEC4C31" w14:textId="77777777" w:rsidR="00751EAD" w:rsidRDefault="00751EAD">
      <w:r>
        <w:continuationSeparator/>
      </w:r>
    </w:p>
  </w:footnote>
  <w:footnote w:type="continuationNotice" w:id="1">
    <w:p w14:paraId="4B36894C" w14:textId="77777777" w:rsidR="00751EAD" w:rsidRDefault="00751EAD"/>
  </w:footnote>
  <w:footnote w:id="2">
    <w:p w14:paraId="63725C33" w14:textId="77777777" w:rsidR="00060A75" w:rsidRPr="008F5690" w:rsidRDefault="00060A75" w:rsidP="00060A75">
      <w:pPr>
        <w:rPr>
          <w:rFonts w:ascii="Arial Narrow" w:hAnsi="Arial Narrow"/>
          <w:sz w:val="20"/>
          <w:szCs w:val="20"/>
        </w:rPr>
      </w:pPr>
      <w:r w:rsidRPr="008F5690">
        <w:rPr>
          <w:rStyle w:val="FootnoteReference"/>
          <w:rFonts w:ascii="Arial Narrow" w:hAnsi="Arial Narrow"/>
          <w:sz w:val="20"/>
          <w:szCs w:val="20"/>
        </w:rPr>
        <w:footnoteRef/>
      </w:r>
      <w:r w:rsidRPr="008F5690">
        <w:rPr>
          <w:rFonts w:ascii="Arial Narrow" w:hAnsi="Arial Narrow"/>
          <w:sz w:val="20"/>
          <w:szCs w:val="20"/>
        </w:rPr>
        <w:t xml:space="preserve"> To be added at the discretion of the </w:t>
      </w:r>
      <w:r>
        <w:rPr>
          <w:rFonts w:ascii="Arial Narrow" w:hAnsi="Arial Narrow"/>
          <w:sz w:val="20"/>
          <w:szCs w:val="20"/>
        </w:rPr>
        <w:t>Agreements</w:t>
      </w:r>
      <w:r w:rsidRPr="008F5690">
        <w:rPr>
          <w:rFonts w:ascii="Arial Narrow" w:hAnsi="Arial Narrow"/>
          <w:sz w:val="20"/>
          <w:szCs w:val="20"/>
        </w:rPr>
        <w:t xml:space="preserve"> Officer and the </w:t>
      </w:r>
      <w:r>
        <w:rPr>
          <w:rFonts w:ascii="Arial Narrow" w:hAnsi="Arial Narrow"/>
          <w:sz w:val="20"/>
          <w:szCs w:val="20"/>
        </w:rPr>
        <w:t xml:space="preserve">Agreements </w:t>
      </w:r>
      <w:r w:rsidRPr="008F5690">
        <w:rPr>
          <w:rFonts w:ascii="Arial Narrow" w:hAnsi="Arial Narrow"/>
          <w:sz w:val="20"/>
          <w:szCs w:val="20"/>
        </w:rPr>
        <w:t xml:space="preserve"> Officer’s Representative and PCT as appropriate for the contract</w:t>
      </w:r>
      <w:r>
        <w:rPr>
          <w:rFonts w:ascii="Arial Narrow" w:hAnsi="Arial Narrow"/>
          <w:sz w:val="20"/>
          <w:szCs w:val="20"/>
        </w:rPr>
        <w:t>, e.g., if the clinical trial utilizes NIH-funded clinical sites</w:t>
      </w:r>
      <w:r w:rsidRPr="008F5690">
        <w:rPr>
          <w:rFonts w:ascii="Arial Narrow" w:hAnsi="Arial Narrow"/>
          <w:sz w:val="20"/>
          <w:szCs w:val="20"/>
        </w:rPr>
        <w:t xml:space="preserve">: </w:t>
      </w:r>
      <w:r w:rsidRPr="008F5690">
        <w:rPr>
          <w:rFonts w:ascii="Arial Narrow" w:hAnsi="Arial Narrow"/>
          <w:i/>
          <w:iCs/>
          <w:sz w:val="20"/>
          <w:szCs w:val="20"/>
        </w:rPr>
        <w:t xml:space="preserve">The </w:t>
      </w:r>
      <w:r>
        <w:rPr>
          <w:rFonts w:ascii="Arial Narrow" w:hAnsi="Arial Narrow"/>
          <w:i/>
          <w:iCs/>
          <w:sz w:val="20"/>
          <w:szCs w:val="20"/>
        </w:rPr>
        <w:t xml:space="preserve">Performer </w:t>
      </w:r>
      <w:r w:rsidRPr="008F5690">
        <w:rPr>
          <w:rFonts w:ascii="Arial Narrow" w:hAnsi="Arial Narrow"/>
          <w:i/>
          <w:iCs/>
          <w:sz w:val="20"/>
          <w:szCs w:val="20"/>
        </w:rPr>
        <w:t xml:space="preserve">must participate in and provide information to a USG-oversight and review committee(s) outside of BARDA. The </w:t>
      </w:r>
      <w:r>
        <w:rPr>
          <w:rFonts w:ascii="Arial Narrow" w:hAnsi="Arial Narrow"/>
          <w:i/>
          <w:iCs/>
          <w:sz w:val="20"/>
          <w:szCs w:val="20"/>
        </w:rPr>
        <w:t xml:space="preserve">Performer </w:t>
      </w:r>
      <w:r w:rsidRPr="008F5690">
        <w:rPr>
          <w:rFonts w:ascii="Arial Narrow" w:hAnsi="Arial Narrow"/>
          <w:i/>
          <w:iCs/>
          <w:sz w:val="20"/>
          <w:szCs w:val="20"/>
        </w:rPr>
        <w:t>must submit protocol, ICF, and IB to a Protocol Science Review Committee (PSRC) four (4) business days before the review to the PSRC Chair and USG-designated reviewers.</w:t>
      </w:r>
    </w:p>
  </w:footnote>
  <w:footnote w:id="3">
    <w:p w14:paraId="35480498" w14:textId="77777777" w:rsidR="00060A75" w:rsidRPr="008F5690" w:rsidRDefault="00060A75" w:rsidP="00060A75">
      <w:pPr>
        <w:pStyle w:val="FootnoteText"/>
        <w:rPr>
          <w:rFonts w:ascii="Arial Narrow" w:hAnsi="Arial Narrow" w:cs="Arial"/>
        </w:rPr>
      </w:pPr>
      <w:r w:rsidRPr="008F5690">
        <w:rPr>
          <w:rStyle w:val="FootnoteReference"/>
          <w:rFonts w:ascii="Arial Narrow" w:hAnsi="Arial Narrow" w:cs="Arial"/>
        </w:rPr>
        <w:footnoteRef/>
      </w:r>
      <w:r w:rsidRPr="008F5690">
        <w:rPr>
          <w:rFonts w:ascii="Arial Narrow" w:hAnsi="Arial Narrow" w:cs="Arial"/>
        </w:rPr>
        <w:t xml:space="preserve"> Note that this may be modified to daily, weekly, monthly, etc.</w:t>
      </w:r>
      <w:r>
        <w:rPr>
          <w:rFonts w:ascii="Arial Narrow" w:hAnsi="Arial Narrow" w:cs="Arial"/>
        </w:rPr>
        <w:t>,</w:t>
      </w:r>
      <w:r w:rsidRPr="008F5690">
        <w:rPr>
          <w:rFonts w:ascii="Arial Narrow" w:hAnsi="Arial Narrow" w:cs="Arial"/>
        </w:rPr>
        <w:t xml:space="preserve"> reporting as required by the PCT.</w:t>
      </w:r>
    </w:p>
  </w:footnote>
  <w:footnote w:id="4">
    <w:p w14:paraId="26E4FC8F" w14:textId="77777777" w:rsidR="00060A75" w:rsidRPr="008F5690" w:rsidRDefault="00060A75" w:rsidP="00060A75">
      <w:pPr>
        <w:pStyle w:val="FootnoteText"/>
        <w:rPr>
          <w:rFonts w:ascii="Arial Narrow" w:hAnsi="Arial Narrow"/>
        </w:rPr>
      </w:pPr>
      <w:r w:rsidRPr="008F5690">
        <w:rPr>
          <w:rStyle w:val="FootnoteReference"/>
          <w:rFonts w:ascii="Arial Narrow" w:hAnsi="Arial Narrow"/>
        </w:rPr>
        <w:footnoteRef/>
      </w:r>
      <w:r w:rsidRPr="008F5690">
        <w:rPr>
          <w:rFonts w:ascii="Arial Narrow" w:hAnsi="Arial Narrow"/>
        </w:rPr>
        <w:t xml:space="preserve"> Please see footnotes </w:t>
      </w:r>
      <w:r>
        <w:rPr>
          <w:rFonts w:ascii="Arial Narrow" w:hAnsi="Arial Narrow"/>
        </w:rPr>
        <w:fldChar w:fldCharType="begin"/>
      </w:r>
      <w:r>
        <w:rPr>
          <w:rFonts w:ascii="Arial Narrow" w:hAnsi="Arial Narrow"/>
        </w:rPr>
        <w:instrText xml:space="preserve"> NOTEREF _Ref141385812 \h </w:instrText>
      </w:r>
      <w:r>
        <w:rPr>
          <w:rFonts w:ascii="Arial Narrow" w:hAnsi="Arial Narrow"/>
        </w:rPr>
      </w:r>
      <w:r>
        <w:rPr>
          <w:rFonts w:ascii="Arial Narrow" w:hAnsi="Arial Narrow"/>
        </w:rPr>
        <w:fldChar w:fldCharType="separate"/>
      </w:r>
      <w:r>
        <w:rPr>
          <w:rFonts w:ascii="Arial Narrow" w:hAnsi="Arial Narrow"/>
        </w:rPr>
        <w:t>1</w:t>
      </w:r>
      <w:r>
        <w:rPr>
          <w:rFonts w:ascii="Arial Narrow" w:hAnsi="Arial Narrow"/>
        </w:rPr>
        <w:fldChar w:fldCharType="end"/>
      </w:r>
      <w:r w:rsidRPr="008F5690">
        <w:rPr>
          <w:rFonts w:ascii="Arial Narrow" w:hAnsi="Arial Narrow"/>
        </w:rPr>
        <w:t xml:space="preserve">, </w:t>
      </w:r>
      <w:r>
        <w:rPr>
          <w:rFonts w:ascii="Arial Narrow" w:hAnsi="Arial Narrow"/>
        </w:rPr>
        <w:fldChar w:fldCharType="begin"/>
      </w:r>
      <w:r>
        <w:rPr>
          <w:rFonts w:ascii="Arial Narrow" w:hAnsi="Arial Narrow"/>
        </w:rPr>
        <w:instrText xml:space="preserve"> NOTEREF _Ref141385818 \h </w:instrText>
      </w:r>
      <w:r>
        <w:rPr>
          <w:rFonts w:ascii="Arial Narrow" w:hAnsi="Arial Narrow"/>
        </w:rPr>
      </w:r>
      <w:r>
        <w:rPr>
          <w:rFonts w:ascii="Arial Narrow" w:hAnsi="Arial Narrow"/>
        </w:rPr>
        <w:fldChar w:fldCharType="separate"/>
      </w:r>
      <w:r>
        <w:rPr>
          <w:rFonts w:ascii="Arial Narrow" w:hAnsi="Arial Narrow"/>
        </w:rPr>
        <w:t>2</w:t>
      </w:r>
      <w:r>
        <w:rPr>
          <w:rFonts w:ascii="Arial Narrow" w:hAnsi="Arial Narrow"/>
        </w:rPr>
        <w:fldChar w:fldCharType="end"/>
      </w:r>
      <w:r w:rsidRPr="008F5690">
        <w:rPr>
          <w:rFonts w:ascii="Arial Narrow" w:hAnsi="Arial Narrow"/>
        </w:rPr>
        <w:t xml:space="preserve">, </w:t>
      </w:r>
      <w:r>
        <w:rPr>
          <w:rFonts w:ascii="Arial Narrow" w:hAnsi="Arial Narrow"/>
        </w:rPr>
        <w:t xml:space="preserve">and </w:t>
      </w:r>
      <w:r>
        <w:rPr>
          <w:rFonts w:ascii="Arial Narrow" w:hAnsi="Arial Narrow"/>
        </w:rPr>
        <w:fldChar w:fldCharType="begin"/>
      </w:r>
      <w:r>
        <w:rPr>
          <w:rFonts w:ascii="Arial Narrow" w:hAnsi="Arial Narrow"/>
        </w:rPr>
        <w:instrText xml:space="preserve"> NOTEREF _Ref141385824 \h </w:instrText>
      </w:r>
      <w:r>
        <w:rPr>
          <w:rFonts w:ascii="Arial Narrow" w:hAnsi="Arial Narrow"/>
        </w:rPr>
      </w:r>
      <w:r>
        <w:rPr>
          <w:rFonts w:ascii="Arial Narrow" w:hAnsi="Arial Narrow"/>
        </w:rPr>
        <w:fldChar w:fldCharType="separate"/>
      </w:r>
      <w:r>
        <w:rPr>
          <w:rFonts w:ascii="Arial Narrow" w:hAnsi="Arial Narrow"/>
        </w:rPr>
        <w:t>3</w:t>
      </w:r>
      <w:r>
        <w:rPr>
          <w:rFonts w:ascii="Arial Narrow" w:hAnsi="Arial Narrow"/>
        </w:rPr>
        <w:fldChar w:fldCharType="end"/>
      </w:r>
      <w:r w:rsidRPr="008F5690">
        <w:rPr>
          <w:rFonts w:ascii="Arial Narrow" w:hAnsi="Arial Narrow"/>
        </w:rPr>
        <w:t xml:space="preserve"> under </w:t>
      </w:r>
      <w:r>
        <w:rPr>
          <w:rFonts w:ascii="Arial Narrow" w:hAnsi="Arial Narrow"/>
        </w:rPr>
        <w:t>Technical Reporting: N</w:t>
      </w:r>
      <w:r w:rsidRPr="008F5690">
        <w:rPr>
          <w:rFonts w:ascii="Arial Narrow" w:hAnsi="Arial Narrow"/>
        </w:rPr>
        <w:t xml:space="preserve">onclinical </w:t>
      </w:r>
      <w:r>
        <w:rPr>
          <w:rFonts w:ascii="Arial Narrow" w:hAnsi="Arial Narrow"/>
        </w:rPr>
        <w:t>Studies</w:t>
      </w:r>
      <w:r w:rsidRPr="008F5690">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680B" w14:textId="77777777" w:rsidR="00ED18C0" w:rsidRDefault="00ED18C0" w:rsidP="00ED18C0">
    <w:pPr>
      <w:spacing w:line="259" w:lineRule="auto"/>
      <w:ind w:left="720" w:right="760"/>
      <w:jc w:val="center"/>
      <w:rPr>
        <w:b/>
        <w:bCs/>
        <w:spacing w:val="-7"/>
        <w:sz w:val="32"/>
        <w:szCs w:val="32"/>
      </w:rPr>
    </w:pPr>
  </w:p>
  <w:p w14:paraId="780AB770" w14:textId="77777777" w:rsidR="00ED18C0" w:rsidRDefault="00ED18C0" w:rsidP="00ED18C0">
    <w:pPr>
      <w:spacing w:line="259" w:lineRule="auto"/>
      <w:ind w:left="720" w:right="760"/>
      <w:jc w:val="center"/>
      <w:rPr>
        <w:spacing w:val="-7"/>
      </w:rPr>
    </w:pPr>
  </w:p>
  <w:p w14:paraId="1D47DE6B" w14:textId="261F3DE6" w:rsidR="00ED18C0" w:rsidRPr="001F6A3B" w:rsidRDefault="00ED18C0" w:rsidP="001F6A3B">
    <w:pPr>
      <w:spacing w:line="259" w:lineRule="auto"/>
      <w:ind w:left="720" w:right="760"/>
      <w:jc w:val="center"/>
      <w:rPr>
        <w:rFonts w:asciiTheme="minorHAnsi" w:hAnsiTheme="minorHAnsi" w:cstheme="minorHAnsi"/>
        <w:spacing w:val="-7"/>
      </w:rPr>
    </w:pPr>
    <w:r w:rsidRPr="001F6A3B">
      <w:rPr>
        <w:rFonts w:asciiTheme="minorHAnsi" w:hAnsiTheme="minorHAnsi" w:cstheme="minorHAnsi"/>
        <w:spacing w:val="-7"/>
      </w:rPr>
      <w:t>Solicitation Number: RRPV-24-03-Sm</w:t>
    </w:r>
    <w:r w:rsidR="005D42BC" w:rsidRPr="001F6A3B">
      <w:rPr>
        <w:rFonts w:asciiTheme="minorHAnsi" w:hAnsiTheme="minorHAnsi" w:cstheme="minorHAnsi"/>
        <w:spacing w:val="-7"/>
      </w:rPr>
      <w:t>Mol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4B6846"/>
    <w:multiLevelType w:val="hybridMultilevel"/>
    <w:tmpl w:val="24C2A34E"/>
    <w:lvl w:ilvl="0" w:tplc="7A8E05F6">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3178397A">
      <w:numFmt w:val="bullet"/>
      <w:lvlText w:val="•"/>
      <w:lvlJc w:val="left"/>
      <w:pPr>
        <w:ind w:left="2038" w:hanging="441"/>
      </w:pPr>
      <w:rPr>
        <w:rFonts w:hint="default"/>
        <w:lang w:val="en-US" w:eastAsia="en-US" w:bidi="ar-SA"/>
      </w:rPr>
    </w:lvl>
    <w:lvl w:ilvl="2" w:tplc="50A07C36">
      <w:numFmt w:val="bullet"/>
      <w:lvlText w:val="•"/>
      <w:lvlJc w:val="left"/>
      <w:pPr>
        <w:ind w:left="3016" w:hanging="441"/>
      </w:pPr>
      <w:rPr>
        <w:rFonts w:hint="default"/>
        <w:lang w:val="en-US" w:eastAsia="en-US" w:bidi="ar-SA"/>
      </w:rPr>
    </w:lvl>
    <w:lvl w:ilvl="3" w:tplc="C2A82E76">
      <w:numFmt w:val="bullet"/>
      <w:lvlText w:val="•"/>
      <w:lvlJc w:val="left"/>
      <w:pPr>
        <w:ind w:left="3994" w:hanging="441"/>
      </w:pPr>
      <w:rPr>
        <w:rFonts w:hint="default"/>
        <w:lang w:val="en-US" w:eastAsia="en-US" w:bidi="ar-SA"/>
      </w:rPr>
    </w:lvl>
    <w:lvl w:ilvl="4" w:tplc="DB585910">
      <w:numFmt w:val="bullet"/>
      <w:lvlText w:val="•"/>
      <w:lvlJc w:val="left"/>
      <w:pPr>
        <w:ind w:left="4972" w:hanging="441"/>
      </w:pPr>
      <w:rPr>
        <w:rFonts w:hint="default"/>
        <w:lang w:val="en-US" w:eastAsia="en-US" w:bidi="ar-SA"/>
      </w:rPr>
    </w:lvl>
    <w:lvl w:ilvl="5" w:tplc="1A1E3436">
      <w:numFmt w:val="bullet"/>
      <w:lvlText w:val="•"/>
      <w:lvlJc w:val="left"/>
      <w:pPr>
        <w:ind w:left="5950" w:hanging="441"/>
      </w:pPr>
      <w:rPr>
        <w:rFonts w:hint="default"/>
        <w:lang w:val="en-US" w:eastAsia="en-US" w:bidi="ar-SA"/>
      </w:rPr>
    </w:lvl>
    <w:lvl w:ilvl="6" w:tplc="51A81234">
      <w:numFmt w:val="bullet"/>
      <w:lvlText w:val="•"/>
      <w:lvlJc w:val="left"/>
      <w:pPr>
        <w:ind w:left="6928" w:hanging="441"/>
      </w:pPr>
      <w:rPr>
        <w:rFonts w:hint="default"/>
        <w:lang w:val="en-US" w:eastAsia="en-US" w:bidi="ar-SA"/>
      </w:rPr>
    </w:lvl>
    <w:lvl w:ilvl="7" w:tplc="D84A3890">
      <w:numFmt w:val="bullet"/>
      <w:lvlText w:val="•"/>
      <w:lvlJc w:val="left"/>
      <w:pPr>
        <w:ind w:left="7906" w:hanging="441"/>
      </w:pPr>
      <w:rPr>
        <w:rFonts w:hint="default"/>
        <w:lang w:val="en-US" w:eastAsia="en-US" w:bidi="ar-SA"/>
      </w:rPr>
    </w:lvl>
    <w:lvl w:ilvl="8" w:tplc="49F0D6B2">
      <w:numFmt w:val="bullet"/>
      <w:lvlText w:val="•"/>
      <w:lvlJc w:val="left"/>
      <w:pPr>
        <w:ind w:left="8884" w:hanging="441"/>
      </w:pPr>
      <w:rPr>
        <w:rFonts w:hint="default"/>
        <w:lang w:val="en-US" w:eastAsia="en-US" w:bidi="ar-SA"/>
      </w:rPr>
    </w:lvl>
  </w:abstractNum>
  <w:abstractNum w:abstractNumId="3" w15:restartNumberingAfterBreak="0">
    <w:nsid w:val="00E91DD9"/>
    <w:multiLevelType w:val="hybridMultilevel"/>
    <w:tmpl w:val="CFF8FA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2C43C9"/>
    <w:multiLevelType w:val="hybridMultilevel"/>
    <w:tmpl w:val="7A14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E2FB7"/>
    <w:multiLevelType w:val="hybridMultilevel"/>
    <w:tmpl w:val="80F47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91210"/>
    <w:multiLevelType w:val="hybridMultilevel"/>
    <w:tmpl w:val="5FDCF8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4A46EF"/>
    <w:multiLevelType w:val="hybridMultilevel"/>
    <w:tmpl w:val="05CA9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30AE3"/>
    <w:multiLevelType w:val="hybridMultilevel"/>
    <w:tmpl w:val="73D41D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F02892"/>
    <w:multiLevelType w:val="hybridMultilevel"/>
    <w:tmpl w:val="6BBA45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332C5D"/>
    <w:multiLevelType w:val="hybridMultilevel"/>
    <w:tmpl w:val="45649C70"/>
    <w:lvl w:ilvl="0" w:tplc="190660B8">
      <w:start w:val="1"/>
      <w:numFmt w:val="lowerLetter"/>
      <w:lvlText w:val="%1."/>
      <w:lvlJc w:val="left"/>
      <w:pPr>
        <w:ind w:left="2170" w:hanging="360"/>
      </w:pPr>
      <w:rPr>
        <w:rFonts w:ascii="Calibri" w:eastAsia="Calibri" w:hAnsi="Calibri" w:cs="Calibri" w:hint="default"/>
        <w:b w:val="0"/>
        <w:bCs w:val="0"/>
        <w:i w:val="0"/>
        <w:iCs w:val="0"/>
        <w:spacing w:val="0"/>
        <w:w w:val="100"/>
        <w:sz w:val="24"/>
        <w:szCs w:val="24"/>
        <w:lang w:val="en-US" w:eastAsia="en-US" w:bidi="ar-SA"/>
      </w:rPr>
    </w:lvl>
    <w:lvl w:ilvl="1" w:tplc="FF60CFA4">
      <w:numFmt w:val="bullet"/>
      <w:lvlText w:val="•"/>
      <w:lvlJc w:val="left"/>
      <w:pPr>
        <w:ind w:left="3106" w:hanging="360"/>
      </w:pPr>
      <w:rPr>
        <w:rFonts w:hint="default"/>
        <w:lang w:val="en-US" w:eastAsia="en-US" w:bidi="ar-SA"/>
      </w:rPr>
    </w:lvl>
    <w:lvl w:ilvl="2" w:tplc="8162032E">
      <w:numFmt w:val="bullet"/>
      <w:lvlText w:val="•"/>
      <w:lvlJc w:val="left"/>
      <w:pPr>
        <w:ind w:left="4032" w:hanging="360"/>
      </w:pPr>
      <w:rPr>
        <w:rFonts w:hint="default"/>
        <w:lang w:val="en-US" w:eastAsia="en-US" w:bidi="ar-SA"/>
      </w:rPr>
    </w:lvl>
    <w:lvl w:ilvl="3" w:tplc="3DC65DD6">
      <w:numFmt w:val="bullet"/>
      <w:lvlText w:val="•"/>
      <w:lvlJc w:val="left"/>
      <w:pPr>
        <w:ind w:left="4958" w:hanging="360"/>
      </w:pPr>
      <w:rPr>
        <w:rFonts w:hint="default"/>
        <w:lang w:val="en-US" w:eastAsia="en-US" w:bidi="ar-SA"/>
      </w:rPr>
    </w:lvl>
    <w:lvl w:ilvl="4" w:tplc="4A7A9332">
      <w:numFmt w:val="bullet"/>
      <w:lvlText w:val="•"/>
      <w:lvlJc w:val="left"/>
      <w:pPr>
        <w:ind w:left="5884" w:hanging="360"/>
      </w:pPr>
      <w:rPr>
        <w:rFonts w:hint="default"/>
        <w:lang w:val="en-US" w:eastAsia="en-US" w:bidi="ar-SA"/>
      </w:rPr>
    </w:lvl>
    <w:lvl w:ilvl="5" w:tplc="8408A5E2">
      <w:numFmt w:val="bullet"/>
      <w:lvlText w:val="•"/>
      <w:lvlJc w:val="left"/>
      <w:pPr>
        <w:ind w:left="6810" w:hanging="360"/>
      </w:pPr>
      <w:rPr>
        <w:rFonts w:hint="default"/>
        <w:lang w:val="en-US" w:eastAsia="en-US" w:bidi="ar-SA"/>
      </w:rPr>
    </w:lvl>
    <w:lvl w:ilvl="6" w:tplc="6068006A">
      <w:numFmt w:val="bullet"/>
      <w:lvlText w:val="•"/>
      <w:lvlJc w:val="left"/>
      <w:pPr>
        <w:ind w:left="7736" w:hanging="360"/>
      </w:pPr>
      <w:rPr>
        <w:rFonts w:hint="default"/>
        <w:lang w:val="en-US" w:eastAsia="en-US" w:bidi="ar-SA"/>
      </w:rPr>
    </w:lvl>
    <w:lvl w:ilvl="7" w:tplc="2756620C">
      <w:numFmt w:val="bullet"/>
      <w:lvlText w:val="•"/>
      <w:lvlJc w:val="left"/>
      <w:pPr>
        <w:ind w:left="8662" w:hanging="360"/>
      </w:pPr>
      <w:rPr>
        <w:rFonts w:hint="default"/>
        <w:lang w:val="en-US" w:eastAsia="en-US" w:bidi="ar-SA"/>
      </w:rPr>
    </w:lvl>
    <w:lvl w:ilvl="8" w:tplc="E4D66350">
      <w:numFmt w:val="bullet"/>
      <w:lvlText w:val="•"/>
      <w:lvlJc w:val="left"/>
      <w:pPr>
        <w:ind w:left="9588" w:hanging="360"/>
      </w:pPr>
      <w:rPr>
        <w:rFonts w:hint="default"/>
        <w:lang w:val="en-US" w:eastAsia="en-US" w:bidi="ar-SA"/>
      </w:rPr>
    </w:lvl>
  </w:abstractNum>
  <w:abstractNum w:abstractNumId="11"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81641B"/>
    <w:multiLevelType w:val="hybridMultilevel"/>
    <w:tmpl w:val="E60AB750"/>
    <w:lvl w:ilvl="0" w:tplc="0409000F">
      <w:start w:val="1"/>
      <w:numFmt w:val="decimal"/>
      <w:lvlText w:val="%1."/>
      <w:lvlJc w:val="left"/>
      <w:pPr>
        <w:ind w:left="2520" w:hanging="360"/>
      </w:pPr>
      <w:rPr>
        <w:rFonts w:hint="default"/>
        <w:i w:val="0"/>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7F71E22"/>
    <w:multiLevelType w:val="hybridMultilevel"/>
    <w:tmpl w:val="78303472"/>
    <w:lvl w:ilvl="0" w:tplc="416ACA50">
      <w:start w:val="1"/>
      <w:numFmt w:val="decimal"/>
      <w:lvlText w:val="%1."/>
      <w:lvlJc w:val="left"/>
      <w:pPr>
        <w:ind w:left="970" w:hanging="360"/>
        <w:jc w:val="right"/>
      </w:pPr>
      <w:rPr>
        <w:rFonts w:ascii="Calibri" w:eastAsia="Calibri" w:hAnsi="Calibri" w:cs="Calibri" w:hint="default"/>
        <w:b/>
        <w:bCs/>
        <w:i w:val="0"/>
        <w:iCs w:val="0"/>
        <w:spacing w:val="-1"/>
        <w:w w:val="100"/>
        <w:sz w:val="32"/>
        <w:szCs w:val="32"/>
        <w:lang w:val="en-US" w:eastAsia="en-US" w:bidi="ar-SA"/>
      </w:rPr>
    </w:lvl>
    <w:lvl w:ilvl="1" w:tplc="E32A55FE">
      <w:start w:val="1"/>
      <w:numFmt w:val="decimal"/>
      <w:lvlText w:val="%2."/>
      <w:lvlJc w:val="left"/>
      <w:pPr>
        <w:ind w:left="970" w:hanging="360"/>
      </w:pPr>
      <w:rPr>
        <w:rFonts w:hint="default"/>
        <w:spacing w:val="-1"/>
        <w:w w:val="100"/>
        <w:lang w:val="en-US" w:eastAsia="en-US" w:bidi="ar-SA"/>
      </w:rPr>
    </w:lvl>
    <w:lvl w:ilvl="2" w:tplc="777C403C">
      <w:numFmt w:val="bullet"/>
      <w:lvlText w:val=""/>
      <w:lvlJc w:val="left"/>
      <w:pPr>
        <w:ind w:left="2122" w:hanging="360"/>
      </w:pPr>
      <w:rPr>
        <w:rFonts w:ascii="Symbol" w:eastAsia="Symbol" w:hAnsi="Symbol" w:cs="Symbol" w:hint="default"/>
        <w:b w:val="0"/>
        <w:bCs w:val="0"/>
        <w:i w:val="0"/>
        <w:iCs w:val="0"/>
        <w:spacing w:val="0"/>
        <w:w w:val="100"/>
        <w:sz w:val="24"/>
        <w:szCs w:val="24"/>
        <w:lang w:val="en-US" w:eastAsia="en-US" w:bidi="ar-SA"/>
      </w:rPr>
    </w:lvl>
    <w:lvl w:ilvl="3" w:tplc="966E8B08">
      <w:numFmt w:val="bullet"/>
      <w:lvlText w:val="o"/>
      <w:lvlJc w:val="left"/>
      <w:pPr>
        <w:ind w:left="2842" w:hanging="360"/>
      </w:pPr>
      <w:rPr>
        <w:rFonts w:ascii="Courier New" w:eastAsia="Courier New" w:hAnsi="Courier New" w:cs="Courier New" w:hint="default"/>
        <w:b w:val="0"/>
        <w:bCs w:val="0"/>
        <w:i w:val="0"/>
        <w:iCs w:val="0"/>
        <w:spacing w:val="0"/>
        <w:w w:val="100"/>
        <w:sz w:val="24"/>
        <w:szCs w:val="24"/>
        <w:lang w:val="en-US" w:eastAsia="en-US" w:bidi="ar-SA"/>
      </w:rPr>
    </w:lvl>
    <w:lvl w:ilvl="4" w:tplc="2E5E2222">
      <w:numFmt w:val="bullet"/>
      <w:lvlText w:val="•"/>
      <w:lvlJc w:val="left"/>
      <w:pPr>
        <w:ind w:left="3982" w:hanging="360"/>
      </w:pPr>
      <w:rPr>
        <w:rFonts w:hint="default"/>
        <w:lang w:val="en-US" w:eastAsia="en-US" w:bidi="ar-SA"/>
      </w:rPr>
    </w:lvl>
    <w:lvl w:ilvl="5" w:tplc="D5140560">
      <w:numFmt w:val="bullet"/>
      <w:lvlText w:val="•"/>
      <w:lvlJc w:val="left"/>
      <w:pPr>
        <w:ind w:left="5125" w:hanging="360"/>
      </w:pPr>
      <w:rPr>
        <w:rFonts w:hint="default"/>
        <w:lang w:val="en-US" w:eastAsia="en-US" w:bidi="ar-SA"/>
      </w:rPr>
    </w:lvl>
    <w:lvl w:ilvl="6" w:tplc="B52E58C0">
      <w:numFmt w:val="bullet"/>
      <w:lvlText w:val="•"/>
      <w:lvlJc w:val="left"/>
      <w:pPr>
        <w:ind w:left="6268" w:hanging="360"/>
      </w:pPr>
      <w:rPr>
        <w:rFonts w:hint="default"/>
        <w:lang w:val="en-US" w:eastAsia="en-US" w:bidi="ar-SA"/>
      </w:rPr>
    </w:lvl>
    <w:lvl w:ilvl="7" w:tplc="36B2DD58">
      <w:numFmt w:val="bullet"/>
      <w:lvlText w:val="•"/>
      <w:lvlJc w:val="left"/>
      <w:pPr>
        <w:ind w:left="7411" w:hanging="360"/>
      </w:pPr>
      <w:rPr>
        <w:rFonts w:hint="default"/>
        <w:lang w:val="en-US" w:eastAsia="en-US" w:bidi="ar-SA"/>
      </w:rPr>
    </w:lvl>
    <w:lvl w:ilvl="8" w:tplc="38569634">
      <w:numFmt w:val="bullet"/>
      <w:lvlText w:val="•"/>
      <w:lvlJc w:val="left"/>
      <w:pPr>
        <w:ind w:left="8554" w:hanging="360"/>
      </w:pPr>
      <w:rPr>
        <w:rFonts w:hint="default"/>
        <w:lang w:val="en-US" w:eastAsia="en-US" w:bidi="ar-SA"/>
      </w:rPr>
    </w:lvl>
  </w:abstractNum>
  <w:abstractNum w:abstractNumId="14"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C2F4C"/>
    <w:multiLevelType w:val="hybridMultilevel"/>
    <w:tmpl w:val="D8D881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A6F4D30"/>
    <w:multiLevelType w:val="hybridMultilevel"/>
    <w:tmpl w:val="A2EA77DC"/>
    <w:lvl w:ilvl="0" w:tplc="CEE0FBF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1BC91872"/>
    <w:multiLevelType w:val="hybridMultilevel"/>
    <w:tmpl w:val="861C4E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FBF1784"/>
    <w:multiLevelType w:val="hybridMultilevel"/>
    <w:tmpl w:val="EB887A3E"/>
    <w:lvl w:ilvl="0" w:tplc="FE1AE9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23EDE"/>
    <w:multiLevelType w:val="hybridMultilevel"/>
    <w:tmpl w:val="DED87FF8"/>
    <w:lvl w:ilvl="0" w:tplc="E0EC7EC6">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6A550E4"/>
    <w:multiLevelType w:val="hybridMultilevel"/>
    <w:tmpl w:val="AF80628E"/>
    <w:lvl w:ilvl="0" w:tplc="72FED506">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1" w15:restartNumberingAfterBreak="0">
    <w:nsid w:val="26E30054"/>
    <w:multiLevelType w:val="hybridMultilevel"/>
    <w:tmpl w:val="9D38E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8612D"/>
    <w:multiLevelType w:val="hybridMultilevel"/>
    <w:tmpl w:val="AA4A6BC0"/>
    <w:lvl w:ilvl="0" w:tplc="436E4F66">
      <w:start w:val="1"/>
      <w:numFmt w:val="decimal"/>
      <w:lvlText w:val="%1."/>
      <w:lvlJc w:val="left"/>
      <w:pPr>
        <w:ind w:left="910" w:hanging="450"/>
      </w:pPr>
      <w:rPr>
        <w:rFonts w:ascii="Calibri" w:eastAsia="Calibri" w:hAnsi="Calibri" w:cs="Calibri" w:hint="default"/>
        <w:b/>
        <w:bCs/>
        <w:i w:val="0"/>
        <w:iCs w:val="0"/>
        <w:spacing w:val="-1"/>
        <w:w w:val="100"/>
        <w:sz w:val="32"/>
        <w:szCs w:val="32"/>
        <w:lang w:val="en-US" w:eastAsia="en-US" w:bidi="ar-SA"/>
      </w:rPr>
    </w:lvl>
    <w:lvl w:ilvl="1" w:tplc="87184862">
      <w:start w:val="1"/>
      <w:numFmt w:val="decimal"/>
      <w:lvlText w:val="%2."/>
      <w:lvlJc w:val="left"/>
      <w:pPr>
        <w:ind w:left="1270" w:hanging="360"/>
      </w:pPr>
      <w:rPr>
        <w:rFonts w:ascii="Calibri" w:eastAsia="Calibri" w:hAnsi="Calibri" w:cs="Calibri" w:hint="default"/>
        <w:b/>
        <w:bCs/>
        <w:i w:val="0"/>
        <w:iCs w:val="0"/>
        <w:spacing w:val="-1"/>
        <w:w w:val="100"/>
        <w:sz w:val="32"/>
        <w:szCs w:val="32"/>
        <w:lang w:val="en-US" w:eastAsia="en-US" w:bidi="ar-SA"/>
      </w:rPr>
    </w:lvl>
    <w:lvl w:ilvl="2" w:tplc="6270E906">
      <w:start w:val="1"/>
      <w:numFmt w:val="decimal"/>
      <w:lvlText w:val="%3."/>
      <w:lvlJc w:val="left"/>
      <w:pPr>
        <w:ind w:left="1270" w:hanging="360"/>
      </w:pPr>
      <w:rPr>
        <w:rFonts w:ascii="Calibri" w:eastAsia="Calibri" w:hAnsi="Calibri" w:cs="Calibri" w:hint="default"/>
        <w:b/>
        <w:bCs/>
        <w:i w:val="0"/>
        <w:iCs w:val="0"/>
        <w:spacing w:val="-1"/>
        <w:w w:val="100"/>
        <w:sz w:val="24"/>
        <w:szCs w:val="24"/>
        <w:lang w:val="en-US" w:eastAsia="en-US" w:bidi="ar-SA"/>
      </w:rPr>
    </w:lvl>
    <w:lvl w:ilvl="3" w:tplc="2DA8E878">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4" w:tplc="CEBE05B8">
      <w:numFmt w:val="bullet"/>
      <w:lvlText w:val="•"/>
      <w:lvlJc w:val="left"/>
      <w:pPr>
        <w:ind w:left="3331" w:hanging="360"/>
      </w:pPr>
      <w:rPr>
        <w:rFonts w:hint="default"/>
        <w:lang w:val="en-US" w:eastAsia="en-US" w:bidi="ar-SA"/>
      </w:rPr>
    </w:lvl>
    <w:lvl w:ilvl="5" w:tplc="A644FDE4">
      <w:numFmt w:val="bullet"/>
      <w:lvlText w:val="•"/>
      <w:lvlJc w:val="left"/>
      <w:pPr>
        <w:ind w:left="4682" w:hanging="360"/>
      </w:pPr>
      <w:rPr>
        <w:rFonts w:hint="default"/>
        <w:lang w:val="en-US" w:eastAsia="en-US" w:bidi="ar-SA"/>
      </w:rPr>
    </w:lvl>
    <w:lvl w:ilvl="6" w:tplc="A5EA93F4">
      <w:numFmt w:val="bullet"/>
      <w:lvlText w:val="•"/>
      <w:lvlJc w:val="left"/>
      <w:pPr>
        <w:ind w:left="6034" w:hanging="360"/>
      </w:pPr>
      <w:rPr>
        <w:rFonts w:hint="default"/>
        <w:lang w:val="en-US" w:eastAsia="en-US" w:bidi="ar-SA"/>
      </w:rPr>
    </w:lvl>
    <w:lvl w:ilvl="7" w:tplc="8820A576">
      <w:numFmt w:val="bullet"/>
      <w:lvlText w:val="•"/>
      <w:lvlJc w:val="left"/>
      <w:pPr>
        <w:ind w:left="7385" w:hanging="360"/>
      </w:pPr>
      <w:rPr>
        <w:rFonts w:hint="default"/>
        <w:lang w:val="en-US" w:eastAsia="en-US" w:bidi="ar-SA"/>
      </w:rPr>
    </w:lvl>
    <w:lvl w:ilvl="8" w:tplc="178006D4">
      <w:numFmt w:val="bullet"/>
      <w:lvlText w:val="•"/>
      <w:lvlJc w:val="left"/>
      <w:pPr>
        <w:ind w:left="8737" w:hanging="360"/>
      </w:pPr>
      <w:rPr>
        <w:rFonts w:hint="default"/>
        <w:lang w:val="en-US" w:eastAsia="en-US" w:bidi="ar-SA"/>
      </w:rPr>
    </w:lvl>
  </w:abstractNum>
  <w:abstractNum w:abstractNumId="24" w15:restartNumberingAfterBreak="0">
    <w:nsid w:val="295425BD"/>
    <w:multiLevelType w:val="hybridMultilevel"/>
    <w:tmpl w:val="1C2E9A76"/>
    <w:lvl w:ilvl="0" w:tplc="079AF4A4">
      <w:start w:val="1"/>
      <w:numFmt w:val="decimal"/>
      <w:lvlText w:val="%1.0"/>
      <w:lvlJc w:val="left"/>
      <w:pPr>
        <w:ind w:left="1270" w:hanging="540"/>
      </w:pPr>
      <w:rPr>
        <w:rFonts w:ascii="Calibri" w:eastAsia="Calibri" w:hAnsi="Calibri" w:cs="Calibri" w:hint="default"/>
        <w:b/>
        <w:bCs/>
        <w:i w:val="0"/>
        <w:iCs w:val="0"/>
        <w:spacing w:val="-1"/>
        <w:w w:val="100"/>
        <w:sz w:val="24"/>
        <w:szCs w:val="24"/>
        <w:lang w:val="en-US" w:eastAsia="en-US" w:bidi="ar-SA"/>
      </w:rPr>
    </w:lvl>
    <w:lvl w:ilvl="1" w:tplc="FA28723C">
      <w:numFmt w:val="bullet"/>
      <w:lvlText w:val="•"/>
      <w:lvlJc w:val="left"/>
      <w:pPr>
        <w:ind w:left="2278" w:hanging="540"/>
      </w:pPr>
      <w:rPr>
        <w:rFonts w:hint="default"/>
        <w:lang w:val="en-US" w:eastAsia="en-US" w:bidi="ar-SA"/>
      </w:rPr>
    </w:lvl>
    <w:lvl w:ilvl="2" w:tplc="F00A3C90">
      <w:numFmt w:val="bullet"/>
      <w:lvlText w:val="•"/>
      <w:lvlJc w:val="left"/>
      <w:pPr>
        <w:ind w:left="3296" w:hanging="540"/>
      </w:pPr>
      <w:rPr>
        <w:rFonts w:hint="default"/>
        <w:lang w:val="en-US" w:eastAsia="en-US" w:bidi="ar-SA"/>
      </w:rPr>
    </w:lvl>
    <w:lvl w:ilvl="3" w:tplc="C0343AB0">
      <w:numFmt w:val="bullet"/>
      <w:lvlText w:val="•"/>
      <w:lvlJc w:val="left"/>
      <w:pPr>
        <w:ind w:left="4314" w:hanging="540"/>
      </w:pPr>
      <w:rPr>
        <w:rFonts w:hint="default"/>
        <w:lang w:val="en-US" w:eastAsia="en-US" w:bidi="ar-SA"/>
      </w:rPr>
    </w:lvl>
    <w:lvl w:ilvl="4" w:tplc="F6C44A96">
      <w:numFmt w:val="bullet"/>
      <w:lvlText w:val="•"/>
      <w:lvlJc w:val="left"/>
      <w:pPr>
        <w:ind w:left="5332" w:hanging="540"/>
      </w:pPr>
      <w:rPr>
        <w:rFonts w:hint="default"/>
        <w:lang w:val="en-US" w:eastAsia="en-US" w:bidi="ar-SA"/>
      </w:rPr>
    </w:lvl>
    <w:lvl w:ilvl="5" w:tplc="E2B87212">
      <w:numFmt w:val="bullet"/>
      <w:lvlText w:val="•"/>
      <w:lvlJc w:val="left"/>
      <w:pPr>
        <w:ind w:left="6350" w:hanging="540"/>
      </w:pPr>
      <w:rPr>
        <w:rFonts w:hint="default"/>
        <w:lang w:val="en-US" w:eastAsia="en-US" w:bidi="ar-SA"/>
      </w:rPr>
    </w:lvl>
    <w:lvl w:ilvl="6" w:tplc="7F8806CA">
      <w:numFmt w:val="bullet"/>
      <w:lvlText w:val="•"/>
      <w:lvlJc w:val="left"/>
      <w:pPr>
        <w:ind w:left="7368" w:hanging="540"/>
      </w:pPr>
      <w:rPr>
        <w:rFonts w:hint="default"/>
        <w:lang w:val="en-US" w:eastAsia="en-US" w:bidi="ar-SA"/>
      </w:rPr>
    </w:lvl>
    <w:lvl w:ilvl="7" w:tplc="E8FA76AA">
      <w:numFmt w:val="bullet"/>
      <w:lvlText w:val="•"/>
      <w:lvlJc w:val="left"/>
      <w:pPr>
        <w:ind w:left="8386" w:hanging="540"/>
      </w:pPr>
      <w:rPr>
        <w:rFonts w:hint="default"/>
        <w:lang w:val="en-US" w:eastAsia="en-US" w:bidi="ar-SA"/>
      </w:rPr>
    </w:lvl>
    <w:lvl w:ilvl="8" w:tplc="C9B6F724">
      <w:numFmt w:val="bullet"/>
      <w:lvlText w:val="•"/>
      <w:lvlJc w:val="left"/>
      <w:pPr>
        <w:ind w:left="9404" w:hanging="540"/>
      </w:pPr>
      <w:rPr>
        <w:rFonts w:hint="default"/>
        <w:lang w:val="en-US" w:eastAsia="en-US" w:bidi="ar-SA"/>
      </w:rPr>
    </w:lvl>
  </w:abstractNum>
  <w:abstractNum w:abstractNumId="25" w15:restartNumberingAfterBreak="0">
    <w:nsid w:val="2C7A0A17"/>
    <w:multiLevelType w:val="hybridMultilevel"/>
    <w:tmpl w:val="8E0033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A04FB9"/>
    <w:multiLevelType w:val="hybridMultilevel"/>
    <w:tmpl w:val="80B42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63AD7"/>
    <w:multiLevelType w:val="hybridMultilevel"/>
    <w:tmpl w:val="0512B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29B1B1F"/>
    <w:multiLevelType w:val="hybridMultilevel"/>
    <w:tmpl w:val="409AD4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5734AAB"/>
    <w:multiLevelType w:val="hybridMultilevel"/>
    <w:tmpl w:val="9D9E63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38402191"/>
    <w:multiLevelType w:val="hybridMultilevel"/>
    <w:tmpl w:val="FBBE5C36"/>
    <w:lvl w:ilvl="0" w:tplc="F5CC2336">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1" w:tplc="4C64EDD6">
      <w:numFmt w:val="bullet"/>
      <w:lvlText w:val="•"/>
      <w:lvlJc w:val="left"/>
      <w:pPr>
        <w:ind w:left="2290" w:hanging="360"/>
      </w:pPr>
      <w:rPr>
        <w:rFonts w:hint="default"/>
        <w:lang w:val="en-US" w:eastAsia="en-US" w:bidi="ar-SA"/>
      </w:rPr>
    </w:lvl>
    <w:lvl w:ilvl="2" w:tplc="DD86DB44">
      <w:numFmt w:val="bullet"/>
      <w:lvlText w:val="•"/>
      <w:lvlJc w:val="left"/>
      <w:pPr>
        <w:ind w:left="3240" w:hanging="360"/>
      </w:pPr>
      <w:rPr>
        <w:rFonts w:hint="default"/>
        <w:lang w:val="en-US" w:eastAsia="en-US" w:bidi="ar-SA"/>
      </w:rPr>
    </w:lvl>
    <w:lvl w:ilvl="3" w:tplc="7038AA80">
      <w:numFmt w:val="bullet"/>
      <w:lvlText w:val="•"/>
      <w:lvlJc w:val="left"/>
      <w:pPr>
        <w:ind w:left="4190" w:hanging="360"/>
      </w:pPr>
      <w:rPr>
        <w:rFonts w:hint="default"/>
        <w:lang w:val="en-US" w:eastAsia="en-US" w:bidi="ar-SA"/>
      </w:rPr>
    </w:lvl>
    <w:lvl w:ilvl="4" w:tplc="9FF03E9C">
      <w:numFmt w:val="bullet"/>
      <w:lvlText w:val="•"/>
      <w:lvlJc w:val="left"/>
      <w:pPr>
        <w:ind w:left="5140" w:hanging="360"/>
      </w:pPr>
      <w:rPr>
        <w:rFonts w:hint="default"/>
        <w:lang w:val="en-US" w:eastAsia="en-US" w:bidi="ar-SA"/>
      </w:rPr>
    </w:lvl>
    <w:lvl w:ilvl="5" w:tplc="333ABB3E">
      <w:numFmt w:val="bullet"/>
      <w:lvlText w:val="•"/>
      <w:lvlJc w:val="left"/>
      <w:pPr>
        <w:ind w:left="6090" w:hanging="360"/>
      </w:pPr>
      <w:rPr>
        <w:rFonts w:hint="default"/>
        <w:lang w:val="en-US" w:eastAsia="en-US" w:bidi="ar-SA"/>
      </w:rPr>
    </w:lvl>
    <w:lvl w:ilvl="6" w:tplc="BBD6B99C">
      <w:numFmt w:val="bullet"/>
      <w:lvlText w:val="•"/>
      <w:lvlJc w:val="left"/>
      <w:pPr>
        <w:ind w:left="7040" w:hanging="360"/>
      </w:pPr>
      <w:rPr>
        <w:rFonts w:hint="default"/>
        <w:lang w:val="en-US" w:eastAsia="en-US" w:bidi="ar-SA"/>
      </w:rPr>
    </w:lvl>
    <w:lvl w:ilvl="7" w:tplc="1590A46E">
      <w:numFmt w:val="bullet"/>
      <w:lvlText w:val="•"/>
      <w:lvlJc w:val="left"/>
      <w:pPr>
        <w:ind w:left="7990" w:hanging="360"/>
      </w:pPr>
      <w:rPr>
        <w:rFonts w:hint="default"/>
        <w:lang w:val="en-US" w:eastAsia="en-US" w:bidi="ar-SA"/>
      </w:rPr>
    </w:lvl>
    <w:lvl w:ilvl="8" w:tplc="B3B822F8">
      <w:numFmt w:val="bullet"/>
      <w:lvlText w:val="•"/>
      <w:lvlJc w:val="left"/>
      <w:pPr>
        <w:ind w:left="8940" w:hanging="360"/>
      </w:pPr>
      <w:rPr>
        <w:rFonts w:hint="default"/>
        <w:lang w:val="en-US" w:eastAsia="en-US" w:bidi="ar-SA"/>
      </w:rPr>
    </w:lvl>
  </w:abstractNum>
  <w:abstractNum w:abstractNumId="31" w15:restartNumberingAfterBreak="0">
    <w:nsid w:val="3E336E3D"/>
    <w:multiLevelType w:val="hybridMultilevel"/>
    <w:tmpl w:val="C06A3BD0"/>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1604008"/>
    <w:multiLevelType w:val="hybridMultilevel"/>
    <w:tmpl w:val="D4A69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2EC230C"/>
    <w:multiLevelType w:val="hybridMultilevel"/>
    <w:tmpl w:val="7354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25A91"/>
    <w:multiLevelType w:val="hybridMultilevel"/>
    <w:tmpl w:val="2E0A7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4BC27E8"/>
    <w:multiLevelType w:val="hybridMultilevel"/>
    <w:tmpl w:val="70866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5551C81"/>
    <w:multiLevelType w:val="hybridMultilevel"/>
    <w:tmpl w:val="3CD2CD3E"/>
    <w:lvl w:ilvl="0" w:tplc="1FFA0072">
      <w:start w:val="1"/>
      <w:numFmt w:val="decimal"/>
      <w:lvlText w:val="%1."/>
      <w:lvlJc w:val="left"/>
      <w:pPr>
        <w:ind w:left="1690" w:hanging="360"/>
      </w:pPr>
      <w:rPr>
        <w:rFonts w:hint="default"/>
        <w:b/>
        <w:bCs/>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37" w15:restartNumberingAfterBreak="0">
    <w:nsid w:val="47AE0F42"/>
    <w:multiLevelType w:val="hybridMultilevel"/>
    <w:tmpl w:val="F2707588"/>
    <w:lvl w:ilvl="0" w:tplc="04090003">
      <w:start w:val="1"/>
      <w:numFmt w:val="bullet"/>
      <w:lvlText w:val="o"/>
      <w:lvlJc w:val="left"/>
      <w:pPr>
        <w:ind w:left="752" w:hanging="360"/>
      </w:pPr>
      <w:rPr>
        <w:rFonts w:ascii="Courier New" w:hAnsi="Courier New" w:cs="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8" w15:restartNumberingAfterBreak="0">
    <w:nsid w:val="48D276D1"/>
    <w:multiLevelType w:val="hybridMultilevel"/>
    <w:tmpl w:val="AFF49A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96154F4"/>
    <w:multiLevelType w:val="hybridMultilevel"/>
    <w:tmpl w:val="EA58B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9BB457D"/>
    <w:multiLevelType w:val="hybridMultilevel"/>
    <w:tmpl w:val="28861D4E"/>
    <w:lvl w:ilvl="0" w:tplc="AF12D4C8">
      <w:start w:val="1"/>
      <w:numFmt w:val="upperLetter"/>
      <w:lvlText w:val="%1."/>
      <w:lvlJc w:val="left"/>
      <w:pPr>
        <w:ind w:left="1795" w:hanging="360"/>
      </w:pPr>
      <w:rPr>
        <w:rFonts w:hint="default"/>
        <w:b/>
        <w:bCs/>
      </w:rPr>
    </w:lvl>
    <w:lvl w:ilvl="1" w:tplc="04090019">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41" w15:restartNumberingAfterBreak="0">
    <w:nsid w:val="4A392BA9"/>
    <w:multiLevelType w:val="hybridMultilevel"/>
    <w:tmpl w:val="094625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A706850"/>
    <w:multiLevelType w:val="hybridMultilevel"/>
    <w:tmpl w:val="241CB276"/>
    <w:lvl w:ilvl="0" w:tplc="A8CE7404">
      <w:numFmt w:val="bullet"/>
      <w:lvlText w:val=""/>
      <w:lvlJc w:val="left"/>
      <w:pPr>
        <w:ind w:left="288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4C1467C7"/>
    <w:multiLevelType w:val="hybridMultilevel"/>
    <w:tmpl w:val="93046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C290535"/>
    <w:multiLevelType w:val="hybridMultilevel"/>
    <w:tmpl w:val="5288A202"/>
    <w:lvl w:ilvl="0" w:tplc="0409000F">
      <w:start w:val="1"/>
      <w:numFmt w:val="decimal"/>
      <w:lvlText w:val="%1."/>
      <w:lvlJc w:val="left"/>
      <w:pPr>
        <w:ind w:left="2515" w:hanging="720"/>
      </w:pPr>
      <w:rPr>
        <w:rFonts w:hint="default"/>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45" w15:restartNumberingAfterBreak="0">
    <w:nsid w:val="4D434084"/>
    <w:multiLevelType w:val="hybridMultilevel"/>
    <w:tmpl w:val="619625FE"/>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
      <w:lvlJc w:val="left"/>
      <w:pPr>
        <w:ind w:left="3600" w:hanging="360"/>
      </w:pPr>
      <w:rPr>
        <w:rFonts w:ascii="Wingdings" w:hAnsi="Wingding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276507F"/>
    <w:multiLevelType w:val="hybridMultilevel"/>
    <w:tmpl w:val="2BDCF5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46B5E61"/>
    <w:multiLevelType w:val="hybridMultilevel"/>
    <w:tmpl w:val="F7F296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53F19F8"/>
    <w:multiLevelType w:val="hybridMultilevel"/>
    <w:tmpl w:val="DF14A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8C00084"/>
    <w:multiLevelType w:val="hybridMultilevel"/>
    <w:tmpl w:val="3C4EF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8E473A2"/>
    <w:multiLevelType w:val="hybridMultilevel"/>
    <w:tmpl w:val="D69CC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98C0DC5"/>
    <w:multiLevelType w:val="hybridMultilevel"/>
    <w:tmpl w:val="C1D83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A4F5B31"/>
    <w:multiLevelType w:val="multilevel"/>
    <w:tmpl w:val="3E1051BE"/>
    <w:lvl w:ilvl="0">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start w:val="1"/>
      <w:numFmt w:val="decimal"/>
      <w:lvlText w:val="%1.%2"/>
      <w:lvlJc w:val="left"/>
      <w:pPr>
        <w:ind w:left="1510" w:hanging="681"/>
      </w:pPr>
      <w:rPr>
        <w:rFonts w:ascii="Calibri" w:eastAsia="Calibri" w:hAnsi="Calibri" w:cs="Calibri" w:hint="default"/>
        <w:b w:val="0"/>
        <w:bCs w:val="0"/>
        <w:i w:val="0"/>
        <w:iCs w:val="0"/>
        <w:spacing w:val="0"/>
        <w:w w:val="99"/>
        <w:sz w:val="22"/>
        <w:szCs w:val="22"/>
        <w:lang w:val="en-US" w:eastAsia="en-US" w:bidi="ar-SA"/>
      </w:rPr>
    </w:lvl>
    <w:lvl w:ilvl="2">
      <w:numFmt w:val="bullet"/>
      <w:lvlText w:val="•"/>
      <w:lvlJc w:val="left"/>
      <w:pPr>
        <w:ind w:left="2555" w:hanging="681"/>
      </w:pPr>
      <w:rPr>
        <w:rFonts w:hint="default"/>
        <w:lang w:val="en-US" w:eastAsia="en-US" w:bidi="ar-SA"/>
      </w:rPr>
    </w:lvl>
    <w:lvl w:ilvl="3">
      <w:numFmt w:val="bullet"/>
      <w:lvlText w:val="•"/>
      <w:lvlJc w:val="left"/>
      <w:pPr>
        <w:ind w:left="3591" w:hanging="681"/>
      </w:pPr>
      <w:rPr>
        <w:rFonts w:hint="default"/>
        <w:lang w:val="en-US" w:eastAsia="en-US" w:bidi="ar-SA"/>
      </w:rPr>
    </w:lvl>
    <w:lvl w:ilvl="4">
      <w:numFmt w:val="bullet"/>
      <w:lvlText w:val="•"/>
      <w:lvlJc w:val="left"/>
      <w:pPr>
        <w:ind w:left="4626" w:hanging="681"/>
      </w:pPr>
      <w:rPr>
        <w:rFonts w:hint="default"/>
        <w:lang w:val="en-US" w:eastAsia="en-US" w:bidi="ar-SA"/>
      </w:rPr>
    </w:lvl>
    <w:lvl w:ilvl="5">
      <w:numFmt w:val="bullet"/>
      <w:lvlText w:val="•"/>
      <w:lvlJc w:val="left"/>
      <w:pPr>
        <w:ind w:left="5662" w:hanging="681"/>
      </w:pPr>
      <w:rPr>
        <w:rFonts w:hint="default"/>
        <w:lang w:val="en-US" w:eastAsia="en-US" w:bidi="ar-SA"/>
      </w:rPr>
    </w:lvl>
    <w:lvl w:ilvl="6">
      <w:numFmt w:val="bullet"/>
      <w:lvlText w:val="•"/>
      <w:lvlJc w:val="left"/>
      <w:pPr>
        <w:ind w:left="6697" w:hanging="681"/>
      </w:pPr>
      <w:rPr>
        <w:rFonts w:hint="default"/>
        <w:lang w:val="en-US" w:eastAsia="en-US" w:bidi="ar-SA"/>
      </w:rPr>
    </w:lvl>
    <w:lvl w:ilvl="7">
      <w:numFmt w:val="bullet"/>
      <w:lvlText w:val="•"/>
      <w:lvlJc w:val="left"/>
      <w:pPr>
        <w:ind w:left="7733" w:hanging="681"/>
      </w:pPr>
      <w:rPr>
        <w:rFonts w:hint="default"/>
        <w:lang w:val="en-US" w:eastAsia="en-US" w:bidi="ar-SA"/>
      </w:rPr>
    </w:lvl>
    <w:lvl w:ilvl="8">
      <w:numFmt w:val="bullet"/>
      <w:lvlText w:val="•"/>
      <w:lvlJc w:val="left"/>
      <w:pPr>
        <w:ind w:left="8768" w:hanging="681"/>
      </w:pPr>
      <w:rPr>
        <w:rFonts w:hint="default"/>
        <w:lang w:val="en-US" w:eastAsia="en-US" w:bidi="ar-SA"/>
      </w:rPr>
    </w:lvl>
  </w:abstractNum>
  <w:abstractNum w:abstractNumId="53" w15:restartNumberingAfterBreak="0">
    <w:nsid w:val="5C590564"/>
    <w:multiLevelType w:val="hybridMultilevel"/>
    <w:tmpl w:val="EF30C2F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5250F9"/>
    <w:multiLevelType w:val="hybridMultilevel"/>
    <w:tmpl w:val="632E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64D5875"/>
    <w:multiLevelType w:val="hybridMultilevel"/>
    <w:tmpl w:val="A4FE24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674996"/>
    <w:multiLevelType w:val="hybridMultilevel"/>
    <w:tmpl w:val="4D94B002"/>
    <w:lvl w:ilvl="0" w:tplc="FFFFFFFF">
      <w:start w:val="1"/>
      <w:numFmt w:val="upperLetter"/>
      <w:lvlText w:val="%1."/>
      <w:lvlJc w:val="left"/>
      <w:pPr>
        <w:ind w:left="1795" w:hanging="360"/>
      </w:pPr>
      <w:rPr>
        <w:rFonts w:hint="default"/>
      </w:rPr>
    </w:lvl>
    <w:lvl w:ilvl="1" w:tplc="0409000F">
      <w:start w:val="1"/>
      <w:numFmt w:val="decimal"/>
      <w:lvlText w:val="%2."/>
      <w:lvlJc w:val="left"/>
      <w:pPr>
        <w:ind w:left="2520" w:hanging="360"/>
      </w:pPr>
    </w:lvl>
    <w:lvl w:ilvl="2" w:tplc="FFFFFFFF" w:tentative="1">
      <w:start w:val="1"/>
      <w:numFmt w:val="lowerRoman"/>
      <w:lvlText w:val="%3."/>
      <w:lvlJc w:val="right"/>
      <w:pPr>
        <w:ind w:left="3235" w:hanging="180"/>
      </w:pPr>
    </w:lvl>
    <w:lvl w:ilvl="3" w:tplc="FFFFFFFF" w:tentative="1">
      <w:start w:val="1"/>
      <w:numFmt w:val="decimal"/>
      <w:lvlText w:val="%4."/>
      <w:lvlJc w:val="left"/>
      <w:pPr>
        <w:ind w:left="3955" w:hanging="360"/>
      </w:pPr>
    </w:lvl>
    <w:lvl w:ilvl="4" w:tplc="FFFFFFFF" w:tentative="1">
      <w:start w:val="1"/>
      <w:numFmt w:val="lowerLetter"/>
      <w:lvlText w:val="%5."/>
      <w:lvlJc w:val="left"/>
      <w:pPr>
        <w:ind w:left="4675" w:hanging="360"/>
      </w:pPr>
    </w:lvl>
    <w:lvl w:ilvl="5" w:tplc="FFFFFFFF" w:tentative="1">
      <w:start w:val="1"/>
      <w:numFmt w:val="lowerRoman"/>
      <w:lvlText w:val="%6."/>
      <w:lvlJc w:val="right"/>
      <w:pPr>
        <w:ind w:left="5395" w:hanging="180"/>
      </w:pPr>
    </w:lvl>
    <w:lvl w:ilvl="6" w:tplc="FFFFFFFF" w:tentative="1">
      <w:start w:val="1"/>
      <w:numFmt w:val="decimal"/>
      <w:lvlText w:val="%7."/>
      <w:lvlJc w:val="left"/>
      <w:pPr>
        <w:ind w:left="6115" w:hanging="360"/>
      </w:pPr>
    </w:lvl>
    <w:lvl w:ilvl="7" w:tplc="FFFFFFFF" w:tentative="1">
      <w:start w:val="1"/>
      <w:numFmt w:val="lowerLetter"/>
      <w:lvlText w:val="%8."/>
      <w:lvlJc w:val="left"/>
      <w:pPr>
        <w:ind w:left="6835" w:hanging="360"/>
      </w:pPr>
    </w:lvl>
    <w:lvl w:ilvl="8" w:tplc="FFFFFFFF" w:tentative="1">
      <w:start w:val="1"/>
      <w:numFmt w:val="lowerRoman"/>
      <w:lvlText w:val="%9."/>
      <w:lvlJc w:val="right"/>
      <w:pPr>
        <w:ind w:left="7555" w:hanging="180"/>
      </w:pPr>
    </w:lvl>
  </w:abstractNum>
  <w:abstractNum w:abstractNumId="57" w15:restartNumberingAfterBreak="0">
    <w:nsid w:val="6D506A75"/>
    <w:multiLevelType w:val="hybridMultilevel"/>
    <w:tmpl w:val="AAFCFC7A"/>
    <w:lvl w:ilvl="0" w:tplc="698A6C1E">
      <w:start w:val="1"/>
      <w:numFmt w:val="decimal"/>
      <w:lvlText w:val="%1."/>
      <w:lvlJc w:val="left"/>
      <w:pPr>
        <w:ind w:left="1330" w:hanging="360"/>
        <w:jc w:val="right"/>
      </w:pPr>
      <w:rPr>
        <w:rFonts w:hint="default"/>
        <w:spacing w:val="-1"/>
        <w:w w:val="100"/>
        <w:lang w:val="en-US" w:eastAsia="en-US" w:bidi="ar-SA"/>
      </w:rPr>
    </w:lvl>
    <w:lvl w:ilvl="1" w:tplc="228A5738">
      <w:numFmt w:val="bullet"/>
      <w:lvlText w:val="•"/>
      <w:lvlJc w:val="left"/>
      <w:pPr>
        <w:ind w:left="2272" w:hanging="360"/>
      </w:pPr>
      <w:rPr>
        <w:rFonts w:hint="default"/>
        <w:lang w:val="en-US" w:eastAsia="en-US" w:bidi="ar-SA"/>
      </w:rPr>
    </w:lvl>
    <w:lvl w:ilvl="2" w:tplc="79AE7F1E">
      <w:numFmt w:val="bullet"/>
      <w:lvlText w:val="•"/>
      <w:lvlJc w:val="left"/>
      <w:pPr>
        <w:ind w:left="3224" w:hanging="360"/>
      </w:pPr>
      <w:rPr>
        <w:rFonts w:hint="default"/>
        <w:lang w:val="en-US" w:eastAsia="en-US" w:bidi="ar-SA"/>
      </w:rPr>
    </w:lvl>
    <w:lvl w:ilvl="3" w:tplc="463AB538">
      <w:numFmt w:val="bullet"/>
      <w:lvlText w:val="•"/>
      <w:lvlJc w:val="left"/>
      <w:pPr>
        <w:ind w:left="4176" w:hanging="360"/>
      </w:pPr>
      <w:rPr>
        <w:rFonts w:hint="default"/>
        <w:lang w:val="en-US" w:eastAsia="en-US" w:bidi="ar-SA"/>
      </w:rPr>
    </w:lvl>
    <w:lvl w:ilvl="4" w:tplc="BC0C9F42">
      <w:numFmt w:val="bullet"/>
      <w:lvlText w:val="•"/>
      <w:lvlJc w:val="left"/>
      <w:pPr>
        <w:ind w:left="5128" w:hanging="360"/>
      </w:pPr>
      <w:rPr>
        <w:rFonts w:hint="default"/>
        <w:lang w:val="en-US" w:eastAsia="en-US" w:bidi="ar-SA"/>
      </w:rPr>
    </w:lvl>
    <w:lvl w:ilvl="5" w:tplc="4F3E5DE6">
      <w:numFmt w:val="bullet"/>
      <w:lvlText w:val="•"/>
      <w:lvlJc w:val="left"/>
      <w:pPr>
        <w:ind w:left="6080" w:hanging="360"/>
      </w:pPr>
      <w:rPr>
        <w:rFonts w:hint="default"/>
        <w:lang w:val="en-US" w:eastAsia="en-US" w:bidi="ar-SA"/>
      </w:rPr>
    </w:lvl>
    <w:lvl w:ilvl="6" w:tplc="C8888558">
      <w:numFmt w:val="bullet"/>
      <w:lvlText w:val="•"/>
      <w:lvlJc w:val="left"/>
      <w:pPr>
        <w:ind w:left="7032" w:hanging="360"/>
      </w:pPr>
      <w:rPr>
        <w:rFonts w:hint="default"/>
        <w:lang w:val="en-US" w:eastAsia="en-US" w:bidi="ar-SA"/>
      </w:rPr>
    </w:lvl>
    <w:lvl w:ilvl="7" w:tplc="EF84646A">
      <w:numFmt w:val="bullet"/>
      <w:lvlText w:val="•"/>
      <w:lvlJc w:val="left"/>
      <w:pPr>
        <w:ind w:left="7984" w:hanging="360"/>
      </w:pPr>
      <w:rPr>
        <w:rFonts w:hint="default"/>
        <w:lang w:val="en-US" w:eastAsia="en-US" w:bidi="ar-SA"/>
      </w:rPr>
    </w:lvl>
    <w:lvl w:ilvl="8" w:tplc="AE546EDE">
      <w:numFmt w:val="bullet"/>
      <w:lvlText w:val="•"/>
      <w:lvlJc w:val="left"/>
      <w:pPr>
        <w:ind w:left="8936" w:hanging="360"/>
      </w:pPr>
      <w:rPr>
        <w:rFonts w:hint="default"/>
        <w:lang w:val="en-US" w:eastAsia="en-US" w:bidi="ar-SA"/>
      </w:rPr>
    </w:lvl>
  </w:abstractNum>
  <w:abstractNum w:abstractNumId="58" w15:restartNumberingAfterBreak="0">
    <w:nsid w:val="6DD845A4"/>
    <w:multiLevelType w:val="hybridMultilevel"/>
    <w:tmpl w:val="F1FAB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DEB28BC"/>
    <w:multiLevelType w:val="hybridMultilevel"/>
    <w:tmpl w:val="F0660986"/>
    <w:lvl w:ilvl="0" w:tplc="04090001">
      <w:start w:val="1"/>
      <w:numFmt w:val="bullet"/>
      <w:lvlText w:val=""/>
      <w:lvlJc w:val="left"/>
      <w:pPr>
        <w:ind w:left="720" w:hanging="360"/>
      </w:pPr>
      <w:rPr>
        <w:rFonts w:ascii="Symbol" w:hAnsi="Symbol" w:hint="default"/>
      </w:rPr>
    </w:lvl>
    <w:lvl w:ilvl="1" w:tplc="B8E6D506">
      <w:numFmt w:val="bullet"/>
      <w:lvlText w:val="•"/>
      <w:lvlJc w:val="left"/>
      <w:pPr>
        <w:ind w:left="1800" w:hanging="72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EB862F8"/>
    <w:multiLevelType w:val="hybridMultilevel"/>
    <w:tmpl w:val="1090D346"/>
    <w:lvl w:ilvl="0" w:tplc="C42A2D9E">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874A82E8">
      <w:numFmt w:val="bullet"/>
      <w:lvlText w:val="•"/>
      <w:lvlJc w:val="left"/>
      <w:pPr>
        <w:ind w:left="2926" w:hanging="360"/>
      </w:pPr>
      <w:rPr>
        <w:rFonts w:hint="default"/>
        <w:lang w:val="en-US" w:eastAsia="en-US" w:bidi="ar-SA"/>
      </w:rPr>
    </w:lvl>
    <w:lvl w:ilvl="2" w:tplc="69A2C24C">
      <w:numFmt w:val="bullet"/>
      <w:lvlText w:val="•"/>
      <w:lvlJc w:val="left"/>
      <w:pPr>
        <w:ind w:left="3872" w:hanging="360"/>
      </w:pPr>
      <w:rPr>
        <w:rFonts w:hint="default"/>
        <w:lang w:val="en-US" w:eastAsia="en-US" w:bidi="ar-SA"/>
      </w:rPr>
    </w:lvl>
    <w:lvl w:ilvl="3" w:tplc="73B0B9B8">
      <w:numFmt w:val="bullet"/>
      <w:lvlText w:val="•"/>
      <w:lvlJc w:val="left"/>
      <w:pPr>
        <w:ind w:left="4818" w:hanging="360"/>
      </w:pPr>
      <w:rPr>
        <w:rFonts w:hint="default"/>
        <w:lang w:val="en-US" w:eastAsia="en-US" w:bidi="ar-SA"/>
      </w:rPr>
    </w:lvl>
    <w:lvl w:ilvl="4" w:tplc="581E0B20">
      <w:numFmt w:val="bullet"/>
      <w:lvlText w:val="•"/>
      <w:lvlJc w:val="left"/>
      <w:pPr>
        <w:ind w:left="5764" w:hanging="360"/>
      </w:pPr>
      <w:rPr>
        <w:rFonts w:hint="default"/>
        <w:lang w:val="en-US" w:eastAsia="en-US" w:bidi="ar-SA"/>
      </w:rPr>
    </w:lvl>
    <w:lvl w:ilvl="5" w:tplc="18524496">
      <w:numFmt w:val="bullet"/>
      <w:lvlText w:val="•"/>
      <w:lvlJc w:val="left"/>
      <w:pPr>
        <w:ind w:left="6710" w:hanging="360"/>
      </w:pPr>
      <w:rPr>
        <w:rFonts w:hint="default"/>
        <w:lang w:val="en-US" w:eastAsia="en-US" w:bidi="ar-SA"/>
      </w:rPr>
    </w:lvl>
    <w:lvl w:ilvl="6" w:tplc="A39AD3BE">
      <w:numFmt w:val="bullet"/>
      <w:lvlText w:val="•"/>
      <w:lvlJc w:val="left"/>
      <w:pPr>
        <w:ind w:left="7656" w:hanging="360"/>
      </w:pPr>
      <w:rPr>
        <w:rFonts w:hint="default"/>
        <w:lang w:val="en-US" w:eastAsia="en-US" w:bidi="ar-SA"/>
      </w:rPr>
    </w:lvl>
    <w:lvl w:ilvl="7" w:tplc="BDB671B6">
      <w:numFmt w:val="bullet"/>
      <w:lvlText w:val="•"/>
      <w:lvlJc w:val="left"/>
      <w:pPr>
        <w:ind w:left="8602" w:hanging="360"/>
      </w:pPr>
      <w:rPr>
        <w:rFonts w:hint="default"/>
        <w:lang w:val="en-US" w:eastAsia="en-US" w:bidi="ar-SA"/>
      </w:rPr>
    </w:lvl>
    <w:lvl w:ilvl="8" w:tplc="F62A3134">
      <w:numFmt w:val="bullet"/>
      <w:lvlText w:val="•"/>
      <w:lvlJc w:val="left"/>
      <w:pPr>
        <w:ind w:left="9548" w:hanging="360"/>
      </w:pPr>
      <w:rPr>
        <w:rFonts w:hint="default"/>
        <w:lang w:val="en-US" w:eastAsia="en-US" w:bidi="ar-SA"/>
      </w:rPr>
    </w:lvl>
  </w:abstractNum>
  <w:abstractNum w:abstractNumId="61" w15:restartNumberingAfterBreak="0">
    <w:nsid w:val="6FDA3E03"/>
    <w:multiLevelType w:val="hybridMultilevel"/>
    <w:tmpl w:val="63067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0DD2D16"/>
    <w:multiLevelType w:val="hybridMultilevel"/>
    <w:tmpl w:val="B024E10A"/>
    <w:lvl w:ilvl="0" w:tplc="FF70F8CA">
      <w:start w:val="1"/>
      <w:numFmt w:val="lowerLetter"/>
      <w:lvlText w:val="%1)"/>
      <w:lvlJc w:val="left"/>
      <w:pPr>
        <w:ind w:left="610" w:hanging="293"/>
      </w:pPr>
      <w:rPr>
        <w:rFonts w:ascii="Calibri" w:eastAsia="Calibri" w:hAnsi="Calibri" w:cs="Calibri" w:hint="default"/>
        <w:b/>
        <w:bCs/>
        <w:i w:val="0"/>
        <w:iCs w:val="0"/>
        <w:spacing w:val="0"/>
        <w:w w:val="100"/>
        <w:sz w:val="24"/>
        <w:szCs w:val="24"/>
        <w:lang w:val="en-US" w:eastAsia="en-US" w:bidi="ar-SA"/>
      </w:rPr>
    </w:lvl>
    <w:lvl w:ilvl="1" w:tplc="DEB09AF8">
      <w:numFmt w:val="bullet"/>
      <w:lvlText w:val="•"/>
      <w:lvlJc w:val="left"/>
      <w:pPr>
        <w:ind w:left="1642" w:hanging="293"/>
      </w:pPr>
      <w:rPr>
        <w:rFonts w:hint="default"/>
        <w:lang w:val="en-US" w:eastAsia="en-US" w:bidi="ar-SA"/>
      </w:rPr>
    </w:lvl>
    <w:lvl w:ilvl="2" w:tplc="C8D8A60C">
      <w:numFmt w:val="bullet"/>
      <w:lvlText w:val="•"/>
      <w:lvlJc w:val="left"/>
      <w:pPr>
        <w:ind w:left="2664" w:hanging="293"/>
      </w:pPr>
      <w:rPr>
        <w:rFonts w:hint="default"/>
        <w:lang w:val="en-US" w:eastAsia="en-US" w:bidi="ar-SA"/>
      </w:rPr>
    </w:lvl>
    <w:lvl w:ilvl="3" w:tplc="A0F2FB04">
      <w:numFmt w:val="bullet"/>
      <w:lvlText w:val="•"/>
      <w:lvlJc w:val="left"/>
      <w:pPr>
        <w:ind w:left="3686" w:hanging="293"/>
      </w:pPr>
      <w:rPr>
        <w:rFonts w:hint="default"/>
        <w:lang w:val="en-US" w:eastAsia="en-US" w:bidi="ar-SA"/>
      </w:rPr>
    </w:lvl>
    <w:lvl w:ilvl="4" w:tplc="6FDCCC4A">
      <w:numFmt w:val="bullet"/>
      <w:lvlText w:val="•"/>
      <w:lvlJc w:val="left"/>
      <w:pPr>
        <w:ind w:left="4708" w:hanging="293"/>
      </w:pPr>
      <w:rPr>
        <w:rFonts w:hint="default"/>
        <w:lang w:val="en-US" w:eastAsia="en-US" w:bidi="ar-SA"/>
      </w:rPr>
    </w:lvl>
    <w:lvl w:ilvl="5" w:tplc="A71C8488">
      <w:numFmt w:val="bullet"/>
      <w:lvlText w:val="•"/>
      <w:lvlJc w:val="left"/>
      <w:pPr>
        <w:ind w:left="5730" w:hanging="293"/>
      </w:pPr>
      <w:rPr>
        <w:rFonts w:hint="default"/>
        <w:lang w:val="en-US" w:eastAsia="en-US" w:bidi="ar-SA"/>
      </w:rPr>
    </w:lvl>
    <w:lvl w:ilvl="6" w:tplc="DDFEEF82">
      <w:numFmt w:val="bullet"/>
      <w:lvlText w:val="•"/>
      <w:lvlJc w:val="left"/>
      <w:pPr>
        <w:ind w:left="6752" w:hanging="293"/>
      </w:pPr>
      <w:rPr>
        <w:rFonts w:hint="default"/>
        <w:lang w:val="en-US" w:eastAsia="en-US" w:bidi="ar-SA"/>
      </w:rPr>
    </w:lvl>
    <w:lvl w:ilvl="7" w:tplc="E580E684">
      <w:numFmt w:val="bullet"/>
      <w:lvlText w:val="•"/>
      <w:lvlJc w:val="left"/>
      <w:pPr>
        <w:ind w:left="7774" w:hanging="293"/>
      </w:pPr>
      <w:rPr>
        <w:rFonts w:hint="default"/>
        <w:lang w:val="en-US" w:eastAsia="en-US" w:bidi="ar-SA"/>
      </w:rPr>
    </w:lvl>
    <w:lvl w:ilvl="8" w:tplc="F4A02AB4">
      <w:numFmt w:val="bullet"/>
      <w:lvlText w:val="•"/>
      <w:lvlJc w:val="left"/>
      <w:pPr>
        <w:ind w:left="8796" w:hanging="293"/>
      </w:pPr>
      <w:rPr>
        <w:rFonts w:hint="default"/>
        <w:lang w:val="en-US" w:eastAsia="en-US" w:bidi="ar-SA"/>
      </w:rPr>
    </w:lvl>
  </w:abstractNum>
  <w:abstractNum w:abstractNumId="63" w15:restartNumberingAfterBreak="0">
    <w:nsid w:val="71034468"/>
    <w:multiLevelType w:val="hybridMultilevel"/>
    <w:tmpl w:val="697070EC"/>
    <w:lvl w:ilvl="0" w:tplc="8FB237EE">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4" w15:restartNumberingAfterBreak="0">
    <w:nsid w:val="72DA76E8"/>
    <w:multiLevelType w:val="hybridMultilevel"/>
    <w:tmpl w:val="0388FB98"/>
    <w:lvl w:ilvl="0" w:tplc="AC34E3CE">
      <w:start w:val="1"/>
      <w:numFmt w:val="decimal"/>
      <w:lvlText w:val="%1."/>
      <w:lvlJc w:val="left"/>
      <w:pPr>
        <w:ind w:left="1270" w:hanging="258"/>
      </w:pPr>
      <w:rPr>
        <w:rFonts w:ascii="Calibri" w:eastAsia="Calibri" w:hAnsi="Calibri" w:cs="Calibri" w:hint="default"/>
        <w:b w:val="0"/>
        <w:bCs w:val="0"/>
        <w:i w:val="0"/>
        <w:iCs w:val="0"/>
        <w:spacing w:val="-1"/>
        <w:w w:val="100"/>
        <w:sz w:val="24"/>
        <w:szCs w:val="24"/>
        <w:lang w:val="en-US" w:eastAsia="en-US" w:bidi="ar-SA"/>
      </w:rPr>
    </w:lvl>
    <w:lvl w:ilvl="1" w:tplc="E7D21B9E">
      <w:numFmt w:val="bullet"/>
      <w:lvlText w:val="•"/>
      <w:lvlJc w:val="left"/>
      <w:pPr>
        <w:ind w:left="2278" w:hanging="258"/>
      </w:pPr>
      <w:rPr>
        <w:rFonts w:hint="default"/>
        <w:lang w:val="en-US" w:eastAsia="en-US" w:bidi="ar-SA"/>
      </w:rPr>
    </w:lvl>
    <w:lvl w:ilvl="2" w:tplc="BC463B2A">
      <w:numFmt w:val="bullet"/>
      <w:lvlText w:val="•"/>
      <w:lvlJc w:val="left"/>
      <w:pPr>
        <w:ind w:left="3296" w:hanging="258"/>
      </w:pPr>
      <w:rPr>
        <w:rFonts w:hint="default"/>
        <w:lang w:val="en-US" w:eastAsia="en-US" w:bidi="ar-SA"/>
      </w:rPr>
    </w:lvl>
    <w:lvl w:ilvl="3" w:tplc="1AA69CAC">
      <w:numFmt w:val="bullet"/>
      <w:lvlText w:val="•"/>
      <w:lvlJc w:val="left"/>
      <w:pPr>
        <w:ind w:left="4314" w:hanging="258"/>
      </w:pPr>
      <w:rPr>
        <w:rFonts w:hint="default"/>
        <w:lang w:val="en-US" w:eastAsia="en-US" w:bidi="ar-SA"/>
      </w:rPr>
    </w:lvl>
    <w:lvl w:ilvl="4" w:tplc="22E4E1A4">
      <w:numFmt w:val="bullet"/>
      <w:lvlText w:val="•"/>
      <w:lvlJc w:val="left"/>
      <w:pPr>
        <w:ind w:left="5332" w:hanging="258"/>
      </w:pPr>
      <w:rPr>
        <w:rFonts w:hint="default"/>
        <w:lang w:val="en-US" w:eastAsia="en-US" w:bidi="ar-SA"/>
      </w:rPr>
    </w:lvl>
    <w:lvl w:ilvl="5" w:tplc="E946DBF2">
      <w:numFmt w:val="bullet"/>
      <w:lvlText w:val="•"/>
      <w:lvlJc w:val="left"/>
      <w:pPr>
        <w:ind w:left="6350" w:hanging="258"/>
      </w:pPr>
      <w:rPr>
        <w:rFonts w:hint="default"/>
        <w:lang w:val="en-US" w:eastAsia="en-US" w:bidi="ar-SA"/>
      </w:rPr>
    </w:lvl>
    <w:lvl w:ilvl="6" w:tplc="70468F7E">
      <w:numFmt w:val="bullet"/>
      <w:lvlText w:val="•"/>
      <w:lvlJc w:val="left"/>
      <w:pPr>
        <w:ind w:left="7368" w:hanging="258"/>
      </w:pPr>
      <w:rPr>
        <w:rFonts w:hint="default"/>
        <w:lang w:val="en-US" w:eastAsia="en-US" w:bidi="ar-SA"/>
      </w:rPr>
    </w:lvl>
    <w:lvl w:ilvl="7" w:tplc="4F76EFC0">
      <w:numFmt w:val="bullet"/>
      <w:lvlText w:val="•"/>
      <w:lvlJc w:val="left"/>
      <w:pPr>
        <w:ind w:left="8386" w:hanging="258"/>
      </w:pPr>
      <w:rPr>
        <w:rFonts w:hint="default"/>
        <w:lang w:val="en-US" w:eastAsia="en-US" w:bidi="ar-SA"/>
      </w:rPr>
    </w:lvl>
    <w:lvl w:ilvl="8" w:tplc="1B96ADDE">
      <w:numFmt w:val="bullet"/>
      <w:lvlText w:val="•"/>
      <w:lvlJc w:val="left"/>
      <w:pPr>
        <w:ind w:left="9404" w:hanging="258"/>
      </w:pPr>
      <w:rPr>
        <w:rFonts w:hint="default"/>
        <w:lang w:val="en-US" w:eastAsia="en-US" w:bidi="ar-SA"/>
      </w:rPr>
    </w:lvl>
  </w:abstractNum>
  <w:abstractNum w:abstractNumId="65" w15:restartNumberingAfterBreak="0">
    <w:nsid w:val="743604B9"/>
    <w:multiLevelType w:val="hybridMultilevel"/>
    <w:tmpl w:val="5518040A"/>
    <w:lvl w:ilvl="0" w:tplc="0409000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6" w15:restartNumberingAfterBreak="0">
    <w:nsid w:val="75C6738F"/>
    <w:multiLevelType w:val="multilevel"/>
    <w:tmpl w:val="2606122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6420E7B"/>
    <w:multiLevelType w:val="multilevel"/>
    <w:tmpl w:val="6776AEF0"/>
    <w:lvl w:ilvl="0">
      <w:start w:val="1"/>
      <w:numFmt w:val="decimal"/>
      <w:lvlText w:val="%1"/>
      <w:lvlJc w:val="left"/>
      <w:pPr>
        <w:ind w:left="682" w:hanging="432"/>
        <w:jc w:val="right"/>
      </w:pPr>
      <w:rPr>
        <w:rFonts w:ascii="Calibri" w:eastAsia="Calibri" w:hAnsi="Calibri" w:cs="Calibri" w:hint="default"/>
        <w:b/>
        <w:bCs/>
        <w:i w:val="0"/>
        <w:iCs w:val="0"/>
        <w:spacing w:val="0"/>
        <w:w w:val="87"/>
        <w:sz w:val="32"/>
        <w:szCs w:val="32"/>
        <w:u w:val="single" w:color="000000"/>
        <w:lang w:val="en-US" w:eastAsia="en-US" w:bidi="ar-SA"/>
      </w:rPr>
    </w:lvl>
    <w:lvl w:ilvl="1">
      <w:start w:val="1"/>
      <w:numFmt w:val="decimal"/>
      <w:lvlText w:val="%1.%2"/>
      <w:lvlJc w:val="left"/>
      <w:pPr>
        <w:ind w:left="133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060" w:hanging="360"/>
      </w:pPr>
      <w:rPr>
        <w:rFonts w:hint="default"/>
        <w:lang w:val="en-US" w:eastAsia="en-US" w:bidi="ar-SA"/>
      </w:rPr>
    </w:lvl>
    <w:lvl w:ilvl="4">
      <w:numFmt w:val="bullet"/>
      <w:lvlText w:val="•"/>
      <w:lvlJc w:val="left"/>
      <w:pPr>
        <w:ind w:left="3314" w:hanging="360"/>
      </w:pPr>
      <w:rPr>
        <w:rFonts w:hint="default"/>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22"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331" w:hanging="360"/>
      </w:pPr>
      <w:rPr>
        <w:rFonts w:hint="default"/>
        <w:lang w:val="en-US" w:eastAsia="en-US" w:bidi="ar-SA"/>
      </w:rPr>
    </w:lvl>
  </w:abstractNum>
  <w:abstractNum w:abstractNumId="68" w15:restartNumberingAfterBreak="0">
    <w:nsid w:val="769B6F1F"/>
    <w:multiLevelType w:val="hybridMultilevel"/>
    <w:tmpl w:val="0F34B49E"/>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69" w15:restartNumberingAfterBreak="0">
    <w:nsid w:val="77FD7ACD"/>
    <w:multiLevelType w:val="hybridMultilevel"/>
    <w:tmpl w:val="D6FAF4D6"/>
    <w:lvl w:ilvl="0" w:tplc="6EEA7074">
      <w:start w:val="1"/>
      <w:numFmt w:val="decimal"/>
      <w:lvlText w:val="%1."/>
      <w:lvlJc w:val="left"/>
      <w:pPr>
        <w:ind w:left="1050" w:hanging="441"/>
      </w:pPr>
      <w:rPr>
        <w:rFonts w:ascii="Calibri" w:eastAsia="Calibri" w:hAnsi="Calibri" w:cs="Calibri" w:hint="default"/>
        <w:b w:val="0"/>
        <w:bCs w:val="0"/>
        <w:i w:val="0"/>
        <w:iCs w:val="0"/>
        <w:spacing w:val="0"/>
        <w:w w:val="99"/>
        <w:sz w:val="22"/>
        <w:szCs w:val="22"/>
        <w:lang w:val="en-US" w:eastAsia="en-US" w:bidi="ar-SA"/>
      </w:rPr>
    </w:lvl>
    <w:lvl w:ilvl="1" w:tplc="8FF2A736">
      <w:numFmt w:val="bullet"/>
      <w:lvlText w:val="•"/>
      <w:lvlJc w:val="left"/>
      <w:pPr>
        <w:ind w:left="2038" w:hanging="441"/>
      </w:pPr>
      <w:rPr>
        <w:rFonts w:hint="default"/>
        <w:lang w:val="en-US" w:eastAsia="en-US" w:bidi="ar-SA"/>
      </w:rPr>
    </w:lvl>
    <w:lvl w:ilvl="2" w:tplc="31C4B9CA">
      <w:numFmt w:val="bullet"/>
      <w:lvlText w:val="•"/>
      <w:lvlJc w:val="left"/>
      <w:pPr>
        <w:ind w:left="3016" w:hanging="441"/>
      </w:pPr>
      <w:rPr>
        <w:rFonts w:hint="default"/>
        <w:lang w:val="en-US" w:eastAsia="en-US" w:bidi="ar-SA"/>
      </w:rPr>
    </w:lvl>
    <w:lvl w:ilvl="3" w:tplc="EE024818">
      <w:numFmt w:val="bullet"/>
      <w:lvlText w:val="•"/>
      <w:lvlJc w:val="left"/>
      <w:pPr>
        <w:ind w:left="3994" w:hanging="441"/>
      </w:pPr>
      <w:rPr>
        <w:rFonts w:hint="default"/>
        <w:lang w:val="en-US" w:eastAsia="en-US" w:bidi="ar-SA"/>
      </w:rPr>
    </w:lvl>
    <w:lvl w:ilvl="4" w:tplc="2FB6BFEA">
      <w:numFmt w:val="bullet"/>
      <w:lvlText w:val="•"/>
      <w:lvlJc w:val="left"/>
      <w:pPr>
        <w:ind w:left="4972" w:hanging="441"/>
      </w:pPr>
      <w:rPr>
        <w:rFonts w:hint="default"/>
        <w:lang w:val="en-US" w:eastAsia="en-US" w:bidi="ar-SA"/>
      </w:rPr>
    </w:lvl>
    <w:lvl w:ilvl="5" w:tplc="22846398">
      <w:numFmt w:val="bullet"/>
      <w:lvlText w:val="•"/>
      <w:lvlJc w:val="left"/>
      <w:pPr>
        <w:ind w:left="5950" w:hanging="441"/>
      </w:pPr>
      <w:rPr>
        <w:rFonts w:hint="default"/>
        <w:lang w:val="en-US" w:eastAsia="en-US" w:bidi="ar-SA"/>
      </w:rPr>
    </w:lvl>
    <w:lvl w:ilvl="6" w:tplc="32B842A8">
      <w:numFmt w:val="bullet"/>
      <w:lvlText w:val="•"/>
      <w:lvlJc w:val="left"/>
      <w:pPr>
        <w:ind w:left="6928" w:hanging="441"/>
      </w:pPr>
      <w:rPr>
        <w:rFonts w:hint="default"/>
        <w:lang w:val="en-US" w:eastAsia="en-US" w:bidi="ar-SA"/>
      </w:rPr>
    </w:lvl>
    <w:lvl w:ilvl="7" w:tplc="86F28560">
      <w:numFmt w:val="bullet"/>
      <w:lvlText w:val="•"/>
      <w:lvlJc w:val="left"/>
      <w:pPr>
        <w:ind w:left="7906" w:hanging="441"/>
      </w:pPr>
      <w:rPr>
        <w:rFonts w:hint="default"/>
        <w:lang w:val="en-US" w:eastAsia="en-US" w:bidi="ar-SA"/>
      </w:rPr>
    </w:lvl>
    <w:lvl w:ilvl="8" w:tplc="359882CE">
      <w:numFmt w:val="bullet"/>
      <w:lvlText w:val="•"/>
      <w:lvlJc w:val="left"/>
      <w:pPr>
        <w:ind w:left="8884" w:hanging="441"/>
      </w:pPr>
      <w:rPr>
        <w:rFonts w:hint="default"/>
        <w:lang w:val="en-US" w:eastAsia="en-US" w:bidi="ar-SA"/>
      </w:rPr>
    </w:lvl>
  </w:abstractNum>
  <w:abstractNum w:abstractNumId="70" w15:restartNumberingAfterBreak="0">
    <w:nsid w:val="7C911A8A"/>
    <w:multiLevelType w:val="hybridMultilevel"/>
    <w:tmpl w:val="C47E9708"/>
    <w:lvl w:ilvl="0" w:tplc="B4B29D4A">
      <w:start w:val="1"/>
      <w:numFmt w:val="lowerLetter"/>
      <w:lvlText w:val="%1."/>
      <w:lvlJc w:val="left"/>
      <w:pPr>
        <w:ind w:left="2350" w:hanging="360"/>
      </w:pPr>
      <w:rPr>
        <w:rFonts w:ascii="Calibri" w:eastAsia="Calibri" w:hAnsi="Calibri" w:cs="Calibri" w:hint="default"/>
        <w:b w:val="0"/>
        <w:bCs w:val="0"/>
        <w:i w:val="0"/>
        <w:iCs w:val="0"/>
        <w:spacing w:val="0"/>
        <w:w w:val="100"/>
        <w:sz w:val="24"/>
        <w:szCs w:val="24"/>
        <w:lang w:val="en-US" w:eastAsia="en-US" w:bidi="ar-SA"/>
      </w:rPr>
    </w:lvl>
    <w:lvl w:ilvl="1" w:tplc="AEF8E9A6">
      <w:numFmt w:val="bullet"/>
      <w:lvlText w:val="•"/>
      <w:lvlJc w:val="left"/>
      <w:pPr>
        <w:ind w:left="3250" w:hanging="360"/>
      </w:pPr>
      <w:rPr>
        <w:rFonts w:hint="default"/>
        <w:lang w:val="en-US" w:eastAsia="en-US" w:bidi="ar-SA"/>
      </w:rPr>
    </w:lvl>
    <w:lvl w:ilvl="2" w:tplc="39E67A76">
      <w:numFmt w:val="bullet"/>
      <w:lvlText w:val="•"/>
      <w:lvlJc w:val="left"/>
      <w:pPr>
        <w:ind w:left="4160" w:hanging="360"/>
      </w:pPr>
      <w:rPr>
        <w:rFonts w:hint="default"/>
        <w:lang w:val="en-US" w:eastAsia="en-US" w:bidi="ar-SA"/>
      </w:rPr>
    </w:lvl>
    <w:lvl w:ilvl="3" w:tplc="95E6FE2E">
      <w:numFmt w:val="bullet"/>
      <w:lvlText w:val="•"/>
      <w:lvlJc w:val="left"/>
      <w:pPr>
        <w:ind w:left="5070" w:hanging="360"/>
      </w:pPr>
      <w:rPr>
        <w:rFonts w:hint="default"/>
        <w:lang w:val="en-US" w:eastAsia="en-US" w:bidi="ar-SA"/>
      </w:rPr>
    </w:lvl>
    <w:lvl w:ilvl="4" w:tplc="EEB400E4">
      <w:numFmt w:val="bullet"/>
      <w:lvlText w:val="•"/>
      <w:lvlJc w:val="left"/>
      <w:pPr>
        <w:ind w:left="5980" w:hanging="360"/>
      </w:pPr>
      <w:rPr>
        <w:rFonts w:hint="default"/>
        <w:lang w:val="en-US" w:eastAsia="en-US" w:bidi="ar-SA"/>
      </w:rPr>
    </w:lvl>
    <w:lvl w:ilvl="5" w:tplc="9334DFE4">
      <w:numFmt w:val="bullet"/>
      <w:lvlText w:val="•"/>
      <w:lvlJc w:val="left"/>
      <w:pPr>
        <w:ind w:left="6890" w:hanging="360"/>
      </w:pPr>
      <w:rPr>
        <w:rFonts w:hint="default"/>
        <w:lang w:val="en-US" w:eastAsia="en-US" w:bidi="ar-SA"/>
      </w:rPr>
    </w:lvl>
    <w:lvl w:ilvl="6" w:tplc="BB0EAF26">
      <w:numFmt w:val="bullet"/>
      <w:lvlText w:val="•"/>
      <w:lvlJc w:val="left"/>
      <w:pPr>
        <w:ind w:left="7800" w:hanging="360"/>
      </w:pPr>
      <w:rPr>
        <w:rFonts w:hint="default"/>
        <w:lang w:val="en-US" w:eastAsia="en-US" w:bidi="ar-SA"/>
      </w:rPr>
    </w:lvl>
    <w:lvl w:ilvl="7" w:tplc="E61C6C06">
      <w:numFmt w:val="bullet"/>
      <w:lvlText w:val="•"/>
      <w:lvlJc w:val="left"/>
      <w:pPr>
        <w:ind w:left="8710" w:hanging="360"/>
      </w:pPr>
      <w:rPr>
        <w:rFonts w:hint="default"/>
        <w:lang w:val="en-US" w:eastAsia="en-US" w:bidi="ar-SA"/>
      </w:rPr>
    </w:lvl>
    <w:lvl w:ilvl="8" w:tplc="A38EFEF8">
      <w:numFmt w:val="bullet"/>
      <w:lvlText w:val="•"/>
      <w:lvlJc w:val="left"/>
      <w:pPr>
        <w:ind w:left="9620" w:hanging="360"/>
      </w:pPr>
      <w:rPr>
        <w:rFonts w:hint="default"/>
        <w:lang w:val="en-US" w:eastAsia="en-US" w:bidi="ar-SA"/>
      </w:rPr>
    </w:lvl>
  </w:abstractNum>
  <w:abstractNum w:abstractNumId="71" w15:restartNumberingAfterBreak="0">
    <w:nsid w:val="7CAC2C3B"/>
    <w:multiLevelType w:val="hybridMultilevel"/>
    <w:tmpl w:val="B8F65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B96D5A"/>
    <w:multiLevelType w:val="hybridMultilevel"/>
    <w:tmpl w:val="CB6A4CAC"/>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cs="Courier New" w:hint="default"/>
      </w:rPr>
    </w:lvl>
    <w:lvl w:ilvl="2" w:tplc="04090005" w:tentative="1">
      <w:start w:val="1"/>
      <w:numFmt w:val="bullet"/>
      <w:lvlText w:val=""/>
      <w:lvlJc w:val="left"/>
      <w:pPr>
        <w:ind w:left="3488" w:hanging="360"/>
      </w:pPr>
      <w:rPr>
        <w:rFonts w:ascii="Wingdings" w:hAnsi="Wingdings" w:hint="default"/>
      </w:rPr>
    </w:lvl>
    <w:lvl w:ilvl="3" w:tplc="0409000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cs="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cs="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73" w15:restartNumberingAfterBreak="0">
    <w:nsid w:val="7EDF1300"/>
    <w:multiLevelType w:val="hybridMultilevel"/>
    <w:tmpl w:val="51AC9340"/>
    <w:lvl w:ilvl="0" w:tplc="A8CE7404">
      <w:numFmt w:val="bullet"/>
      <w:lvlText w:val=""/>
      <w:lvlJc w:val="left"/>
      <w:pPr>
        <w:ind w:left="1990" w:hanging="360"/>
      </w:pPr>
      <w:rPr>
        <w:rFonts w:ascii="Symbol" w:eastAsia="Symbol" w:hAnsi="Symbol" w:cs="Symbol" w:hint="default"/>
        <w:b w:val="0"/>
        <w:bCs w:val="0"/>
        <w:i w:val="0"/>
        <w:iCs w:val="0"/>
        <w:spacing w:val="0"/>
        <w:w w:val="100"/>
        <w:sz w:val="24"/>
        <w:szCs w:val="24"/>
        <w:lang w:val="en-US" w:eastAsia="en-US" w:bidi="ar-SA"/>
      </w:rPr>
    </w:lvl>
    <w:lvl w:ilvl="1" w:tplc="3DCC2114">
      <w:numFmt w:val="bullet"/>
      <w:lvlText w:val="•"/>
      <w:lvlJc w:val="left"/>
      <w:pPr>
        <w:ind w:left="2944" w:hanging="360"/>
      </w:pPr>
      <w:rPr>
        <w:rFonts w:hint="default"/>
        <w:lang w:val="en-US" w:eastAsia="en-US" w:bidi="ar-SA"/>
      </w:rPr>
    </w:lvl>
    <w:lvl w:ilvl="2" w:tplc="3E1298EE">
      <w:numFmt w:val="bullet"/>
      <w:lvlText w:val="•"/>
      <w:lvlJc w:val="left"/>
      <w:pPr>
        <w:ind w:left="3888" w:hanging="360"/>
      </w:pPr>
      <w:rPr>
        <w:rFonts w:hint="default"/>
        <w:lang w:val="en-US" w:eastAsia="en-US" w:bidi="ar-SA"/>
      </w:rPr>
    </w:lvl>
    <w:lvl w:ilvl="3" w:tplc="482AEAE4">
      <w:numFmt w:val="bullet"/>
      <w:lvlText w:val="•"/>
      <w:lvlJc w:val="left"/>
      <w:pPr>
        <w:ind w:left="4832" w:hanging="360"/>
      </w:pPr>
      <w:rPr>
        <w:rFonts w:hint="default"/>
        <w:lang w:val="en-US" w:eastAsia="en-US" w:bidi="ar-SA"/>
      </w:rPr>
    </w:lvl>
    <w:lvl w:ilvl="4" w:tplc="F49EFF4E">
      <w:numFmt w:val="bullet"/>
      <w:lvlText w:val="•"/>
      <w:lvlJc w:val="left"/>
      <w:pPr>
        <w:ind w:left="5776" w:hanging="360"/>
      </w:pPr>
      <w:rPr>
        <w:rFonts w:hint="default"/>
        <w:lang w:val="en-US" w:eastAsia="en-US" w:bidi="ar-SA"/>
      </w:rPr>
    </w:lvl>
    <w:lvl w:ilvl="5" w:tplc="00EA5D26">
      <w:numFmt w:val="bullet"/>
      <w:lvlText w:val="•"/>
      <w:lvlJc w:val="left"/>
      <w:pPr>
        <w:ind w:left="6720" w:hanging="360"/>
      </w:pPr>
      <w:rPr>
        <w:rFonts w:hint="default"/>
        <w:lang w:val="en-US" w:eastAsia="en-US" w:bidi="ar-SA"/>
      </w:rPr>
    </w:lvl>
    <w:lvl w:ilvl="6" w:tplc="D5082B3C">
      <w:numFmt w:val="bullet"/>
      <w:lvlText w:val="•"/>
      <w:lvlJc w:val="left"/>
      <w:pPr>
        <w:ind w:left="7664" w:hanging="360"/>
      </w:pPr>
      <w:rPr>
        <w:rFonts w:hint="default"/>
        <w:lang w:val="en-US" w:eastAsia="en-US" w:bidi="ar-SA"/>
      </w:rPr>
    </w:lvl>
    <w:lvl w:ilvl="7" w:tplc="006A2356">
      <w:numFmt w:val="bullet"/>
      <w:lvlText w:val="•"/>
      <w:lvlJc w:val="left"/>
      <w:pPr>
        <w:ind w:left="8608" w:hanging="360"/>
      </w:pPr>
      <w:rPr>
        <w:rFonts w:hint="default"/>
        <w:lang w:val="en-US" w:eastAsia="en-US" w:bidi="ar-SA"/>
      </w:rPr>
    </w:lvl>
    <w:lvl w:ilvl="8" w:tplc="2490FF24">
      <w:numFmt w:val="bullet"/>
      <w:lvlText w:val="•"/>
      <w:lvlJc w:val="left"/>
      <w:pPr>
        <w:ind w:left="9552" w:hanging="360"/>
      </w:pPr>
      <w:rPr>
        <w:rFonts w:hint="default"/>
        <w:lang w:val="en-US" w:eastAsia="en-US" w:bidi="ar-SA"/>
      </w:rPr>
    </w:lvl>
  </w:abstractNum>
  <w:num w:numId="1" w16cid:durableId="564921927">
    <w:abstractNumId w:val="73"/>
  </w:num>
  <w:num w:numId="2" w16cid:durableId="568659797">
    <w:abstractNumId w:val="64"/>
  </w:num>
  <w:num w:numId="3" w16cid:durableId="1928999568">
    <w:abstractNumId w:val="24"/>
  </w:num>
  <w:num w:numId="4" w16cid:durableId="99182859">
    <w:abstractNumId w:val="10"/>
  </w:num>
  <w:num w:numId="5" w16cid:durableId="60644721">
    <w:abstractNumId w:val="60"/>
  </w:num>
  <w:num w:numId="6" w16cid:durableId="1871524772">
    <w:abstractNumId w:val="23"/>
  </w:num>
  <w:num w:numId="7" w16cid:durableId="1159272815">
    <w:abstractNumId w:val="70"/>
  </w:num>
  <w:num w:numId="8" w16cid:durableId="788086175">
    <w:abstractNumId w:val="13"/>
  </w:num>
  <w:num w:numId="9" w16cid:durableId="106001122">
    <w:abstractNumId w:val="57"/>
  </w:num>
  <w:num w:numId="10" w16cid:durableId="1082944889">
    <w:abstractNumId w:val="62"/>
  </w:num>
  <w:num w:numId="11" w16cid:durableId="1906717417">
    <w:abstractNumId w:val="30"/>
  </w:num>
  <w:num w:numId="12" w16cid:durableId="1345791108">
    <w:abstractNumId w:val="67"/>
  </w:num>
  <w:num w:numId="13" w16cid:durableId="1231497212">
    <w:abstractNumId w:val="69"/>
  </w:num>
  <w:num w:numId="14" w16cid:durableId="842206040">
    <w:abstractNumId w:val="2"/>
  </w:num>
  <w:num w:numId="15" w16cid:durableId="1666741331">
    <w:abstractNumId w:val="52"/>
  </w:num>
  <w:num w:numId="16" w16cid:durableId="1719283460">
    <w:abstractNumId w:val="16"/>
  </w:num>
  <w:num w:numId="17" w16cid:durableId="2104908174">
    <w:abstractNumId w:val="40"/>
  </w:num>
  <w:num w:numId="18" w16cid:durableId="1361080204">
    <w:abstractNumId w:val="45"/>
  </w:num>
  <w:num w:numId="19" w16cid:durableId="447773882">
    <w:abstractNumId w:val="12"/>
  </w:num>
  <w:num w:numId="20" w16cid:durableId="1158111727">
    <w:abstractNumId w:val="44"/>
  </w:num>
  <w:num w:numId="21" w16cid:durableId="510797633">
    <w:abstractNumId w:val="20"/>
  </w:num>
  <w:num w:numId="22" w16cid:durableId="62070248">
    <w:abstractNumId w:val="63"/>
  </w:num>
  <w:num w:numId="23" w16cid:durableId="1694071303">
    <w:abstractNumId w:val="5"/>
  </w:num>
  <w:num w:numId="24" w16cid:durableId="78453392">
    <w:abstractNumId w:val="65"/>
  </w:num>
  <w:num w:numId="25" w16cid:durableId="217597423">
    <w:abstractNumId w:val="1"/>
  </w:num>
  <w:num w:numId="26" w16cid:durableId="342363183">
    <w:abstractNumId w:val="0"/>
  </w:num>
  <w:num w:numId="27" w16cid:durableId="1799179045">
    <w:abstractNumId w:val="18"/>
  </w:num>
  <w:num w:numId="28" w16cid:durableId="821507339">
    <w:abstractNumId w:val="22"/>
  </w:num>
  <w:num w:numId="29" w16cid:durableId="1665473947">
    <w:abstractNumId w:val="53"/>
  </w:num>
  <w:num w:numId="30" w16cid:durableId="1830245212">
    <w:abstractNumId w:val="71"/>
  </w:num>
  <w:num w:numId="31" w16cid:durableId="127017379">
    <w:abstractNumId w:val="14"/>
  </w:num>
  <w:num w:numId="32" w16cid:durableId="274799932">
    <w:abstractNumId w:val="26"/>
  </w:num>
  <w:num w:numId="33" w16cid:durableId="9991636">
    <w:abstractNumId w:val="11"/>
  </w:num>
  <w:num w:numId="34" w16cid:durableId="1910112782">
    <w:abstractNumId w:val="37"/>
  </w:num>
  <w:num w:numId="35" w16cid:durableId="757754270">
    <w:abstractNumId w:val="68"/>
  </w:num>
  <w:num w:numId="36" w16cid:durableId="2052916060">
    <w:abstractNumId w:val="50"/>
  </w:num>
  <w:num w:numId="37" w16cid:durableId="2037658192">
    <w:abstractNumId w:val="33"/>
  </w:num>
  <w:num w:numId="38" w16cid:durableId="103156868">
    <w:abstractNumId w:val="36"/>
  </w:num>
  <w:num w:numId="39" w16cid:durableId="881483242">
    <w:abstractNumId w:val="56"/>
  </w:num>
  <w:num w:numId="40" w16cid:durableId="306589910">
    <w:abstractNumId w:val="42"/>
  </w:num>
  <w:num w:numId="41" w16cid:durableId="1700623407">
    <w:abstractNumId w:val="7"/>
  </w:num>
  <w:num w:numId="42" w16cid:durableId="1569001572">
    <w:abstractNumId w:val="72"/>
  </w:num>
  <w:num w:numId="43" w16cid:durableId="1770616015">
    <w:abstractNumId w:val="66"/>
  </w:num>
  <w:num w:numId="44" w16cid:durableId="62399963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094722">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7494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86091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8510747">
    <w:abstractNumId w:val="54"/>
  </w:num>
  <w:num w:numId="49" w16cid:durableId="1781341314">
    <w:abstractNumId w:val="51"/>
  </w:num>
  <w:num w:numId="50" w16cid:durableId="1430657737">
    <w:abstractNumId w:val="4"/>
  </w:num>
  <w:num w:numId="51" w16cid:durableId="883641061">
    <w:abstractNumId w:val="27"/>
  </w:num>
  <w:num w:numId="52" w16cid:durableId="2065368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150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0222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4307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8203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94439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76939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853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89948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0531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51859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85070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759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45665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141800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048538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342021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45737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75046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2037742">
    <w:abstractNumId w:val="29"/>
  </w:num>
  <w:num w:numId="72" w16cid:durableId="1316300394">
    <w:abstractNumId w:val="21"/>
  </w:num>
  <w:num w:numId="73" w16cid:durableId="2033267013">
    <w:abstractNumId w:val="19"/>
  </w:num>
  <w:num w:numId="74" w16cid:durableId="1599949637">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C"/>
    <w:rsid w:val="0000311B"/>
    <w:rsid w:val="00003548"/>
    <w:rsid w:val="00006871"/>
    <w:rsid w:val="00006A47"/>
    <w:rsid w:val="00007C85"/>
    <w:rsid w:val="000106A8"/>
    <w:rsid w:val="00014291"/>
    <w:rsid w:val="00014305"/>
    <w:rsid w:val="0001598B"/>
    <w:rsid w:val="0001647D"/>
    <w:rsid w:val="00020D5B"/>
    <w:rsid w:val="000229BE"/>
    <w:rsid w:val="000259DE"/>
    <w:rsid w:val="00025D5B"/>
    <w:rsid w:val="0003075D"/>
    <w:rsid w:val="00031552"/>
    <w:rsid w:val="0003354B"/>
    <w:rsid w:val="00034FDF"/>
    <w:rsid w:val="00036E45"/>
    <w:rsid w:val="000423F4"/>
    <w:rsid w:val="00042F44"/>
    <w:rsid w:val="000432C5"/>
    <w:rsid w:val="00047B0E"/>
    <w:rsid w:val="00053D6E"/>
    <w:rsid w:val="00056452"/>
    <w:rsid w:val="00056F51"/>
    <w:rsid w:val="00057746"/>
    <w:rsid w:val="00060A75"/>
    <w:rsid w:val="00060C2E"/>
    <w:rsid w:val="00061E81"/>
    <w:rsid w:val="00062024"/>
    <w:rsid w:val="000644F8"/>
    <w:rsid w:val="000658ED"/>
    <w:rsid w:val="000704B2"/>
    <w:rsid w:val="000742C1"/>
    <w:rsid w:val="00076DD2"/>
    <w:rsid w:val="00081961"/>
    <w:rsid w:val="0008244B"/>
    <w:rsid w:val="000841F5"/>
    <w:rsid w:val="000905FE"/>
    <w:rsid w:val="00090847"/>
    <w:rsid w:val="00091A24"/>
    <w:rsid w:val="00091D0E"/>
    <w:rsid w:val="0009644F"/>
    <w:rsid w:val="0009778A"/>
    <w:rsid w:val="000977A7"/>
    <w:rsid w:val="000A0936"/>
    <w:rsid w:val="000A174D"/>
    <w:rsid w:val="000A6071"/>
    <w:rsid w:val="000A6D39"/>
    <w:rsid w:val="000A7B82"/>
    <w:rsid w:val="000A7BD9"/>
    <w:rsid w:val="000A7CC0"/>
    <w:rsid w:val="000B7BC0"/>
    <w:rsid w:val="000C0DD9"/>
    <w:rsid w:val="000C16CF"/>
    <w:rsid w:val="000C5484"/>
    <w:rsid w:val="000D5E88"/>
    <w:rsid w:val="000D72DB"/>
    <w:rsid w:val="000E306C"/>
    <w:rsid w:val="000E4584"/>
    <w:rsid w:val="000F0222"/>
    <w:rsid w:val="000F232F"/>
    <w:rsid w:val="000F5772"/>
    <w:rsid w:val="00101918"/>
    <w:rsid w:val="00106949"/>
    <w:rsid w:val="00106EF1"/>
    <w:rsid w:val="00106FB0"/>
    <w:rsid w:val="0011080A"/>
    <w:rsid w:val="00110C56"/>
    <w:rsid w:val="00116BB3"/>
    <w:rsid w:val="00123649"/>
    <w:rsid w:val="00125FCA"/>
    <w:rsid w:val="001302AC"/>
    <w:rsid w:val="00131411"/>
    <w:rsid w:val="00131935"/>
    <w:rsid w:val="00131D85"/>
    <w:rsid w:val="0013208B"/>
    <w:rsid w:val="00136F17"/>
    <w:rsid w:val="00143F06"/>
    <w:rsid w:val="0014536D"/>
    <w:rsid w:val="00150D88"/>
    <w:rsid w:val="001541C7"/>
    <w:rsid w:val="0015629C"/>
    <w:rsid w:val="00156F47"/>
    <w:rsid w:val="00157C2A"/>
    <w:rsid w:val="001618E7"/>
    <w:rsid w:val="00162CF4"/>
    <w:rsid w:val="00162FE5"/>
    <w:rsid w:val="001673F6"/>
    <w:rsid w:val="0016792D"/>
    <w:rsid w:val="00171151"/>
    <w:rsid w:val="00173259"/>
    <w:rsid w:val="001767A6"/>
    <w:rsid w:val="00176A62"/>
    <w:rsid w:val="00180020"/>
    <w:rsid w:val="00183081"/>
    <w:rsid w:val="00185DC5"/>
    <w:rsid w:val="00191B57"/>
    <w:rsid w:val="001931CF"/>
    <w:rsid w:val="00193D0F"/>
    <w:rsid w:val="00194C7B"/>
    <w:rsid w:val="0019546F"/>
    <w:rsid w:val="00196FE2"/>
    <w:rsid w:val="001A0B9F"/>
    <w:rsid w:val="001A0C13"/>
    <w:rsid w:val="001A2729"/>
    <w:rsid w:val="001A4648"/>
    <w:rsid w:val="001A609E"/>
    <w:rsid w:val="001B0794"/>
    <w:rsid w:val="001B2FB0"/>
    <w:rsid w:val="001B6909"/>
    <w:rsid w:val="001B72FD"/>
    <w:rsid w:val="001C1751"/>
    <w:rsid w:val="001C3B18"/>
    <w:rsid w:val="001D099C"/>
    <w:rsid w:val="001D0FBA"/>
    <w:rsid w:val="001D2A8D"/>
    <w:rsid w:val="001D3328"/>
    <w:rsid w:val="001E0B40"/>
    <w:rsid w:val="001E28DB"/>
    <w:rsid w:val="001E50F6"/>
    <w:rsid w:val="001E644C"/>
    <w:rsid w:val="001E6E0C"/>
    <w:rsid w:val="001E6F9C"/>
    <w:rsid w:val="001F1273"/>
    <w:rsid w:val="001F3235"/>
    <w:rsid w:val="001F5233"/>
    <w:rsid w:val="001F56BD"/>
    <w:rsid w:val="001F6A3B"/>
    <w:rsid w:val="001F7899"/>
    <w:rsid w:val="00200EAF"/>
    <w:rsid w:val="002026E2"/>
    <w:rsid w:val="00203B3E"/>
    <w:rsid w:val="00203FE4"/>
    <w:rsid w:val="0020509F"/>
    <w:rsid w:val="00215DF2"/>
    <w:rsid w:val="00222F72"/>
    <w:rsid w:val="00226AE0"/>
    <w:rsid w:val="00227AE0"/>
    <w:rsid w:val="00230947"/>
    <w:rsid w:val="00231593"/>
    <w:rsid w:val="00232EDE"/>
    <w:rsid w:val="00241935"/>
    <w:rsid w:val="0024474C"/>
    <w:rsid w:val="00244C02"/>
    <w:rsid w:val="00246232"/>
    <w:rsid w:val="00252F06"/>
    <w:rsid w:val="002536EF"/>
    <w:rsid w:val="002556E7"/>
    <w:rsid w:val="00255BFE"/>
    <w:rsid w:val="00256718"/>
    <w:rsid w:val="00257690"/>
    <w:rsid w:val="00261F2A"/>
    <w:rsid w:val="00263F8E"/>
    <w:rsid w:val="00265CD0"/>
    <w:rsid w:val="00265D22"/>
    <w:rsid w:val="002721D0"/>
    <w:rsid w:val="00273AAD"/>
    <w:rsid w:val="0028161C"/>
    <w:rsid w:val="00283DE7"/>
    <w:rsid w:val="00284043"/>
    <w:rsid w:val="00285579"/>
    <w:rsid w:val="002872FA"/>
    <w:rsid w:val="00295ED3"/>
    <w:rsid w:val="00297A16"/>
    <w:rsid w:val="00297A91"/>
    <w:rsid w:val="00297D0C"/>
    <w:rsid w:val="002A0DF7"/>
    <w:rsid w:val="002A1320"/>
    <w:rsid w:val="002A1B32"/>
    <w:rsid w:val="002A1DB0"/>
    <w:rsid w:val="002A775B"/>
    <w:rsid w:val="002B4654"/>
    <w:rsid w:val="002B5996"/>
    <w:rsid w:val="002B67F4"/>
    <w:rsid w:val="002B72A2"/>
    <w:rsid w:val="002C165E"/>
    <w:rsid w:val="002C1D70"/>
    <w:rsid w:val="002C31B8"/>
    <w:rsid w:val="002C3E23"/>
    <w:rsid w:val="002C5BC4"/>
    <w:rsid w:val="002C6E62"/>
    <w:rsid w:val="002D026D"/>
    <w:rsid w:val="002D037F"/>
    <w:rsid w:val="002D11F5"/>
    <w:rsid w:val="002D1FCD"/>
    <w:rsid w:val="002D4C42"/>
    <w:rsid w:val="002D61BE"/>
    <w:rsid w:val="002E27B2"/>
    <w:rsid w:val="002E39F1"/>
    <w:rsid w:val="002F1EA4"/>
    <w:rsid w:val="002F287D"/>
    <w:rsid w:val="002F5D31"/>
    <w:rsid w:val="003100B4"/>
    <w:rsid w:val="003116BF"/>
    <w:rsid w:val="003127D7"/>
    <w:rsid w:val="00312837"/>
    <w:rsid w:val="003264B4"/>
    <w:rsid w:val="003311CF"/>
    <w:rsid w:val="003327D2"/>
    <w:rsid w:val="00332DD7"/>
    <w:rsid w:val="00333056"/>
    <w:rsid w:val="00337C3B"/>
    <w:rsid w:val="003443D4"/>
    <w:rsid w:val="0034587D"/>
    <w:rsid w:val="003459D9"/>
    <w:rsid w:val="00346EB2"/>
    <w:rsid w:val="00356CFD"/>
    <w:rsid w:val="003573C0"/>
    <w:rsid w:val="0036066A"/>
    <w:rsid w:val="0036106A"/>
    <w:rsid w:val="0036596B"/>
    <w:rsid w:val="00366009"/>
    <w:rsid w:val="003704AD"/>
    <w:rsid w:val="00375FB2"/>
    <w:rsid w:val="00380C45"/>
    <w:rsid w:val="0038133D"/>
    <w:rsid w:val="0038177F"/>
    <w:rsid w:val="00381D7A"/>
    <w:rsid w:val="00382E9D"/>
    <w:rsid w:val="0038563F"/>
    <w:rsid w:val="003873B9"/>
    <w:rsid w:val="00394E2F"/>
    <w:rsid w:val="003A03D0"/>
    <w:rsid w:val="003A29EB"/>
    <w:rsid w:val="003A2BC9"/>
    <w:rsid w:val="003A621C"/>
    <w:rsid w:val="003A7A20"/>
    <w:rsid w:val="003B1BE2"/>
    <w:rsid w:val="003B4E07"/>
    <w:rsid w:val="003B74BF"/>
    <w:rsid w:val="003B7FBB"/>
    <w:rsid w:val="003C550B"/>
    <w:rsid w:val="003C6A4A"/>
    <w:rsid w:val="003C791E"/>
    <w:rsid w:val="003C7A71"/>
    <w:rsid w:val="003D286A"/>
    <w:rsid w:val="003D3338"/>
    <w:rsid w:val="003D4335"/>
    <w:rsid w:val="003D59A9"/>
    <w:rsid w:val="003D65C4"/>
    <w:rsid w:val="003E13A6"/>
    <w:rsid w:val="003E4FCD"/>
    <w:rsid w:val="003E577E"/>
    <w:rsid w:val="003F1686"/>
    <w:rsid w:val="003F5575"/>
    <w:rsid w:val="003F699D"/>
    <w:rsid w:val="003F6E59"/>
    <w:rsid w:val="004012E6"/>
    <w:rsid w:val="00401964"/>
    <w:rsid w:val="00404669"/>
    <w:rsid w:val="00404700"/>
    <w:rsid w:val="004116A6"/>
    <w:rsid w:val="00413A08"/>
    <w:rsid w:val="00413B6E"/>
    <w:rsid w:val="004206C8"/>
    <w:rsid w:val="00420A21"/>
    <w:rsid w:val="00421CAD"/>
    <w:rsid w:val="0042295A"/>
    <w:rsid w:val="004229EA"/>
    <w:rsid w:val="004263CF"/>
    <w:rsid w:val="004306D9"/>
    <w:rsid w:val="00434C22"/>
    <w:rsid w:val="004354E0"/>
    <w:rsid w:val="00437FB4"/>
    <w:rsid w:val="00442DAC"/>
    <w:rsid w:val="0044322B"/>
    <w:rsid w:val="00450E8D"/>
    <w:rsid w:val="0045106C"/>
    <w:rsid w:val="0045157C"/>
    <w:rsid w:val="004521A6"/>
    <w:rsid w:val="00452B4E"/>
    <w:rsid w:val="00453401"/>
    <w:rsid w:val="00453713"/>
    <w:rsid w:val="00454209"/>
    <w:rsid w:val="00457D41"/>
    <w:rsid w:val="0046033B"/>
    <w:rsid w:val="00465D9B"/>
    <w:rsid w:val="00466121"/>
    <w:rsid w:val="00467DA2"/>
    <w:rsid w:val="00470D6A"/>
    <w:rsid w:val="004719CA"/>
    <w:rsid w:val="004725C7"/>
    <w:rsid w:val="00472690"/>
    <w:rsid w:val="004728A5"/>
    <w:rsid w:val="00474885"/>
    <w:rsid w:val="00474F03"/>
    <w:rsid w:val="00481D81"/>
    <w:rsid w:val="00481ECC"/>
    <w:rsid w:val="0048620C"/>
    <w:rsid w:val="0048680F"/>
    <w:rsid w:val="00493934"/>
    <w:rsid w:val="00494904"/>
    <w:rsid w:val="0049741B"/>
    <w:rsid w:val="00497919"/>
    <w:rsid w:val="004A001A"/>
    <w:rsid w:val="004A3756"/>
    <w:rsid w:val="004A4F5E"/>
    <w:rsid w:val="004B6FF2"/>
    <w:rsid w:val="004C0D30"/>
    <w:rsid w:val="004C38B2"/>
    <w:rsid w:val="004C4CB2"/>
    <w:rsid w:val="004D0CBD"/>
    <w:rsid w:val="004D1962"/>
    <w:rsid w:val="004D2B6F"/>
    <w:rsid w:val="004D2BB2"/>
    <w:rsid w:val="004D4676"/>
    <w:rsid w:val="004E091A"/>
    <w:rsid w:val="004E3104"/>
    <w:rsid w:val="004E43D0"/>
    <w:rsid w:val="004E63F2"/>
    <w:rsid w:val="004E6B36"/>
    <w:rsid w:val="004E6DA8"/>
    <w:rsid w:val="004F0778"/>
    <w:rsid w:val="004F12F2"/>
    <w:rsid w:val="004F213A"/>
    <w:rsid w:val="004F475A"/>
    <w:rsid w:val="004F5A3A"/>
    <w:rsid w:val="00501BBE"/>
    <w:rsid w:val="005053A5"/>
    <w:rsid w:val="00511E3D"/>
    <w:rsid w:val="00512460"/>
    <w:rsid w:val="00515A72"/>
    <w:rsid w:val="00520E2D"/>
    <w:rsid w:val="005237C4"/>
    <w:rsid w:val="00525095"/>
    <w:rsid w:val="005260BD"/>
    <w:rsid w:val="00526664"/>
    <w:rsid w:val="0053105C"/>
    <w:rsid w:val="00532796"/>
    <w:rsid w:val="00534618"/>
    <w:rsid w:val="00537155"/>
    <w:rsid w:val="00540654"/>
    <w:rsid w:val="00540EFC"/>
    <w:rsid w:val="0054121D"/>
    <w:rsid w:val="005425B0"/>
    <w:rsid w:val="00547736"/>
    <w:rsid w:val="00561EAD"/>
    <w:rsid w:val="00564873"/>
    <w:rsid w:val="00565159"/>
    <w:rsid w:val="00565734"/>
    <w:rsid w:val="00567F62"/>
    <w:rsid w:val="00573486"/>
    <w:rsid w:val="005735AB"/>
    <w:rsid w:val="00573DAD"/>
    <w:rsid w:val="00580CBA"/>
    <w:rsid w:val="005836A3"/>
    <w:rsid w:val="00583DB2"/>
    <w:rsid w:val="0059223F"/>
    <w:rsid w:val="00592287"/>
    <w:rsid w:val="005A292F"/>
    <w:rsid w:val="005A6D40"/>
    <w:rsid w:val="005B0814"/>
    <w:rsid w:val="005B25F0"/>
    <w:rsid w:val="005B59A7"/>
    <w:rsid w:val="005B6245"/>
    <w:rsid w:val="005B67DC"/>
    <w:rsid w:val="005B6DEE"/>
    <w:rsid w:val="005B707F"/>
    <w:rsid w:val="005C5102"/>
    <w:rsid w:val="005C5498"/>
    <w:rsid w:val="005C78E2"/>
    <w:rsid w:val="005C79DB"/>
    <w:rsid w:val="005C7CC1"/>
    <w:rsid w:val="005D1B8D"/>
    <w:rsid w:val="005D1F57"/>
    <w:rsid w:val="005D42BC"/>
    <w:rsid w:val="005D4724"/>
    <w:rsid w:val="005D61D8"/>
    <w:rsid w:val="005D6D9C"/>
    <w:rsid w:val="005E2F29"/>
    <w:rsid w:val="005E4EDF"/>
    <w:rsid w:val="005F2F90"/>
    <w:rsid w:val="005F4D37"/>
    <w:rsid w:val="005F6AE9"/>
    <w:rsid w:val="005F6B2C"/>
    <w:rsid w:val="00603BCE"/>
    <w:rsid w:val="00605257"/>
    <w:rsid w:val="006069F7"/>
    <w:rsid w:val="00613E24"/>
    <w:rsid w:val="00615F8B"/>
    <w:rsid w:val="00621179"/>
    <w:rsid w:val="006237D9"/>
    <w:rsid w:val="00624411"/>
    <w:rsid w:val="00624582"/>
    <w:rsid w:val="00626699"/>
    <w:rsid w:val="00627189"/>
    <w:rsid w:val="006307A6"/>
    <w:rsid w:val="006344DC"/>
    <w:rsid w:val="006354B7"/>
    <w:rsid w:val="00636F2B"/>
    <w:rsid w:val="00637D3E"/>
    <w:rsid w:val="00644704"/>
    <w:rsid w:val="00645F0A"/>
    <w:rsid w:val="00650E04"/>
    <w:rsid w:val="00654F3D"/>
    <w:rsid w:val="00654F84"/>
    <w:rsid w:val="0065511C"/>
    <w:rsid w:val="006573F4"/>
    <w:rsid w:val="00657531"/>
    <w:rsid w:val="006630E0"/>
    <w:rsid w:val="0066470B"/>
    <w:rsid w:val="00664F2C"/>
    <w:rsid w:val="00665928"/>
    <w:rsid w:val="006668C7"/>
    <w:rsid w:val="0067011C"/>
    <w:rsid w:val="00674A00"/>
    <w:rsid w:val="0067505A"/>
    <w:rsid w:val="006820CA"/>
    <w:rsid w:val="0068397F"/>
    <w:rsid w:val="00685719"/>
    <w:rsid w:val="00696DD6"/>
    <w:rsid w:val="00697A8D"/>
    <w:rsid w:val="006A0D59"/>
    <w:rsid w:val="006A3227"/>
    <w:rsid w:val="006B1710"/>
    <w:rsid w:val="006B2596"/>
    <w:rsid w:val="006B4765"/>
    <w:rsid w:val="006B7B11"/>
    <w:rsid w:val="006C51AA"/>
    <w:rsid w:val="006C73B1"/>
    <w:rsid w:val="006C7739"/>
    <w:rsid w:val="006D259E"/>
    <w:rsid w:val="006D3288"/>
    <w:rsid w:val="006E11D1"/>
    <w:rsid w:val="006E1E21"/>
    <w:rsid w:val="006E1EF3"/>
    <w:rsid w:val="006E3729"/>
    <w:rsid w:val="006E39DC"/>
    <w:rsid w:val="006F026F"/>
    <w:rsid w:val="006F2C12"/>
    <w:rsid w:val="006F4973"/>
    <w:rsid w:val="006F6B6E"/>
    <w:rsid w:val="007024DA"/>
    <w:rsid w:val="007035BB"/>
    <w:rsid w:val="00704921"/>
    <w:rsid w:val="00705B5F"/>
    <w:rsid w:val="00706CD7"/>
    <w:rsid w:val="00711F1A"/>
    <w:rsid w:val="007124C2"/>
    <w:rsid w:val="00713EEE"/>
    <w:rsid w:val="00717EE1"/>
    <w:rsid w:val="00725377"/>
    <w:rsid w:val="00725547"/>
    <w:rsid w:val="00730732"/>
    <w:rsid w:val="00732954"/>
    <w:rsid w:val="007336CB"/>
    <w:rsid w:val="00733CE6"/>
    <w:rsid w:val="00735FAE"/>
    <w:rsid w:val="00740787"/>
    <w:rsid w:val="007411F8"/>
    <w:rsid w:val="00741490"/>
    <w:rsid w:val="00743867"/>
    <w:rsid w:val="00745E39"/>
    <w:rsid w:val="007462E9"/>
    <w:rsid w:val="00747A0C"/>
    <w:rsid w:val="00747ECD"/>
    <w:rsid w:val="00751EAD"/>
    <w:rsid w:val="00752773"/>
    <w:rsid w:val="0075331B"/>
    <w:rsid w:val="0075379D"/>
    <w:rsid w:val="0075458D"/>
    <w:rsid w:val="00760B4E"/>
    <w:rsid w:val="00761152"/>
    <w:rsid w:val="00763474"/>
    <w:rsid w:val="00764100"/>
    <w:rsid w:val="0076690D"/>
    <w:rsid w:val="00770411"/>
    <w:rsid w:val="00770722"/>
    <w:rsid w:val="00770B70"/>
    <w:rsid w:val="0077375C"/>
    <w:rsid w:val="00775EAE"/>
    <w:rsid w:val="00776B42"/>
    <w:rsid w:val="00777DDD"/>
    <w:rsid w:val="00780CC3"/>
    <w:rsid w:val="00782201"/>
    <w:rsid w:val="007841AE"/>
    <w:rsid w:val="00784511"/>
    <w:rsid w:val="00784A7A"/>
    <w:rsid w:val="00791BDA"/>
    <w:rsid w:val="00793A80"/>
    <w:rsid w:val="007954A6"/>
    <w:rsid w:val="007957C8"/>
    <w:rsid w:val="007A0A84"/>
    <w:rsid w:val="007A1763"/>
    <w:rsid w:val="007A2575"/>
    <w:rsid w:val="007A4F62"/>
    <w:rsid w:val="007A5DD5"/>
    <w:rsid w:val="007A5FBA"/>
    <w:rsid w:val="007A7305"/>
    <w:rsid w:val="007B1D9E"/>
    <w:rsid w:val="007B22FE"/>
    <w:rsid w:val="007B326A"/>
    <w:rsid w:val="007B70D3"/>
    <w:rsid w:val="007C4CC2"/>
    <w:rsid w:val="007C6239"/>
    <w:rsid w:val="007D65A8"/>
    <w:rsid w:val="007E02F1"/>
    <w:rsid w:val="007E1D1E"/>
    <w:rsid w:val="007E4701"/>
    <w:rsid w:val="007E4EE2"/>
    <w:rsid w:val="007E595D"/>
    <w:rsid w:val="007F1A12"/>
    <w:rsid w:val="007F1C15"/>
    <w:rsid w:val="007F1C3A"/>
    <w:rsid w:val="007F2E54"/>
    <w:rsid w:val="007F3034"/>
    <w:rsid w:val="007F430F"/>
    <w:rsid w:val="007F5BF9"/>
    <w:rsid w:val="007F6D35"/>
    <w:rsid w:val="0080021C"/>
    <w:rsid w:val="008040D7"/>
    <w:rsid w:val="00805653"/>
    <w:rsid w:val="00807AED"/>
    <w:rsid w:val="008160BB"/>
    <w:rsid w:val="00817C3E"/>
    <w:rsid w:val="00820726"/>
    <w:rsid w:val="00821004"/>
    <w:rsid w:val="00821A56"/>
    <w:rsid w:val="008222DB"/>
    <w:rsid w:val="0082570C"/>
    <w:rsid w:val="00825966"/>
    <w:rsid w:val="00830A59"/>
    <w:rsid w:val="00831B37"/>
    <w:rsid w:val="008357E3"/>
    <w:rsid w:val="008372FD"/>
    <w:rsid w:val="00840A03"/>
    <w:rsid w:val="0084256C"/>
    <w:rsid w:val="00845AF9"/>
    <w:rsid w:val="00846338"/>
    <w:rsid w:val="00847214"/>
    <w:rsid w:val="008472E5"/>
    <w:rsid w:val="00855142"/>
    <w:rsid w:val="00861D5D"/>
    <w:rsid w:val="00861EB3"/>
    <w:rsid w:val="00862D79"/>
    <w:rsid w:val="008636DD"/>
    <w:rsid w:val="00864DB6"/>
    <w:rsid w:val="00865AC0"/>
    <w:rsid w:val="00872788"/>
    <w:rsid w:val="00872BA9"/>
    <w:rsid w:val="00872D0A"/>
    <w:rsid w:val="0087345B"/>
    <w:rsid w:val="00874679"/>
    <w:rsid w:val="0087526A"/>
    <w:rsid w:val="008767E5"/>
    <w:rsid w:val="00877349"/>
    <w:rsid w:val="00877F3F"/>
    <w:rsid w:val="0088437B"/>
    <w:rsid w:val="0088725D"/>
    <w:rsid w:val="008A218D"/>
    <w:rsid w:val="008A21D3"/>
    <w:rsid w:val="008A41DD"/>
    <w:rsid w:val="008A41DE"/>
    <w:rsid w:val="008A5718"/>
    <w:rsid w:val="008B3FD2"/>
    <w:rsid w:val="008C2E9F"/>
    <w:rsid w:val="008C47A6"/>
    <w:rsid w:val="008C604D"/>
    <w:rsid w:val="008C6DE9"/>
    <w:rsid w:val="008D71E7"/>
    <w:rsid w:val="008E32AB"/>
    <w:rsid w:val="008E5835"/>
    <w:rsid w:val="008F0FCB"/>
    <w:rsid w:val="008F1905"/>
    <w:rsid w:val="008F33C9"/>
    <w:rsid w:val="008F361A"/>
    <w:rsid w:val="008F5C3F"/>
    <w:rsid w:val="00901623"/>
    <w:rsid w:val="00903F10"/>
    <w:rsid w:val="00905BA9"/>
    <w:rsid w:val="009074A1"/>
    <w:rsid w:val="009108CC"/>
    <w:rsid w:val="009128D1"/>
    <w:rsid w:val="00913044"/>
    <w:rsid w:val="00913609"/>
    <w:rsid w:val="0091547C"/>
    <w:rsid w:val="00922E8F"/>
    <w:rsid w:val="0092300A"/>
    <w:rsid w:val="00927A25"/>
    <w:rsid w:val="00927AE8"/>
    <w:rsid w:val="00930020"/>
    <w:rsid w:val="00930E56"/>
    <w:rsid w:val="00933340"/>
    <w:rsid w:val="00934D17"/>
    <w:rsid w:val="00937E87"/>
    <w:rsid w:val="00940A69"/>
    <w:rsid w:val="009415E8"/>
    <w:rsid w:val="00942AC2"/>
    <w:rsid w:val="00947140"/>
    <w:rsid w:val="00950060"/>
    <w:rsid w:val="00954C7D"/>
    <w:rsid w:val="00956D0C"/>
    <w:rsid w:val="009575AD"/>
    <w:rsid w:val="00957884"/>
    <w:rsid w:val="009605C2"/>
    <w:rsid w:val="0096153B"/>
    <w:rsid w:val="00962304"/>
    <w:rsid w:val="009729B0"/>
    <w:rsid w:val="00974566"/>
    <w:rsid w:val="00976247"/>
    <w:rsid w:val="00982595"/>
    <w:rsid w:val="00984982"/>
    <w:rsid w:val="00986BD2"/>
    <w:rsid w:val="00987500"/>
    <w:rsid w:val="00987976"/>
    <w:rsid w:val="00987DA1"/>
    <w:rsid w:val="00990012"/>
    <w:rsid w:val="00990571"/>
    <w:rsid w:val="0099431E"/>
    <w:rsid w:val="00997B4E"/>
    <w:rsid w:val="009A1DB2"/>
    <w:rsid w:val="009A282B"/>
    <w:rsid w:val="009A4A83"/>
    <w:rsid w:val="009B04D6"/>
    <w:rsid w:val="009B0E17"/>
    <w:rsid w:val="009B1B57"/>
    <w:rsid w:val="009B32F9"/>
    <w:rsid w:val="009B456E"/>
    <w:rsid w:val="009B571F"/>
    <w:rsid w:val="009B6129"/>
    <w:rsid w:val="009B7218"/>
    <w:rsid w:val="009B723C"/>
    <w:rsid w:val="009C04FC"/>
    <w:rsid w:val="009C2780"/>
    <w:rsid w:val="009C439C"/>
    <w:rsid w:val="009C58A8"/>
    <w:rsid w:val="009D1230"/>
    <w:rsid w:val="009D16C9"/>
    <w:rsid w:val="009D5D1E"/>
    <w:rsid w:val="009D6BBA"/>
    <w:rsid w:val="009E194D"/>
    <w:rsid w:val="009E270D"/>
    <w:rsid w:val="009E357E"/>
    <w:rsid w:val="009E58DF"/>
    <w:rsid w:val="009E5D36"/>
    <w:rsid w:val="009E730C"/>
    <w:rsid w:val="009E7EE4"/>
    <w:rsid w:val="009F1BA3"/>
    <w:rsid w:val="009F23EA"/>
    <w:rsid w:val="009F4B17"/>
    <w:rsid w:val="009F53BC"/>
    <w:rsid w:val="009F5548"/>
    <w:rsid w:val="009F564A"/>
    <w:rsid w:val="009F7C29"/>
    <w:rsid w:val="00A054F1"/>
    <w:rsid w:val="00A07E41"/>
    <w:rsid w:val="00A10749"/>
    <w:rsid w:val="00A10B30"/>
    <w:rsid w:val="00A11F63"/>
    <w:rsid w:val="00A1229A"/>
    <w:rsid w:val="00A1259B"/>
    <w:rsid w:val="00A127B7"/>
    <w:rsid w:val="00A13508"/>
    <w:rsid w:val="00A139D3"/>
    <w:rsid w:val="00A13CD3"/>
    <w:rsid w:val="00A21AC6"/>
    <w:rsid w:val="00A23BE8"/>
    <w:rsid w:val="00A24015"/>
    <w:rsid w:val="00A24B04"/>
    <w:rsid w:val="00A2519D"/>
    <w:rsid w:val="00A270E7"/>
    <w:rsid w:val="00A314B3"/>
    <w:rsid w:val="00A32E29"/>
    <w:rsid w:val="00A3707A"/>
    <w:rsid w:val="00A42237"/>
    <w:rsid w:val="00A424DF"/>
    <w:rsid w:val="00A42FF6"/>
    <w:rsid w:val="00A43F9B"/>
    <w:rsid w:val="00A448BA"/>
    <w:rsid w:val="00A519CF"/>
    <w:rsid w:val="00A528F8"/>
    <w:rsid w:val="00A55DEE"/>
    <w:rsid w:val="00A579EB"/>
    <w:rsid w:val="00A60640"/>
    <w:rsid w:val="00A62BF5"/>
    <w:rsid w:val="00A63C70"/>
    <w:rsid w:val="00A67C86"/>
    <w:rsid w:val="00A70B65"/>
    <w:rsid w:val="00A715A3"/>
    <w:rsid w:val="00A73127"/>
    <w:rsid w:val="00A740FF"/>
    <w:rsid w:val="00A75793"/>
    <w:rsid w:val="00A77433"/>
    <w:rsid w:val="00A80786"/>
    <w:rsid w:val="00A81310"/>
    <w:rsid w:val="00A82F2F"/>
    <w:rsid w:val="00A84B05"/>
    <w:rsid w:val="00A87115"/>
    <w:rsid w:val="00A91E5A"/>
    <w:rsid w:val="00A92F95"/>
    <w:rsid w:val="00A94C07"/>
    <w:rsid w:val="00A96047"/>
    <w:rsid w:val="00A96222"/>
    <w:rsid w:val="00AA0F2E"/>
    <w:rsid w:val="00AA2E30"/>
    <w:rsid w:val="00AA4C06"/>
    <w:rsid w:val="00AB0324"/>
    <w:rsid w:val="00AB2EE5"/>
    <w:rsid w:val="00AB735D"/>
    <w:rsid w:val="00AB77ED"/>
    <w:rsid w:val="00AC2771"/>
    <w:rsid w:val="00AC60C8"/>
    <w:rsid w:val="00AC7109"/>
    <w:rsid w:val="00AC74DA"/>
    <w:rsid w:val="00AD123C"/>
    <w:rsid w:val="00AD5EF8"/>
    <w:rsid w:val="00AE2934"/>
    <w:rsid w:val="00AE2B53"/>
    <w:rsid w:val="00AE37DC"/>
    <w:rsid w:val="00AE39FA"/>
    <w:rsid w:val="00AE4AD8"/>
    <w:rsid w:val="00AE4CC2"/>
    <w:rsid w:val="00AE53FD"/>
    <w:rsid w:val="00AE561C"/>
    <w:rsid w:val="00AE5D2E"/>
    <w:rsid w:val="00AF29E0"/>
    <w:rsid w:val="00AF6A50"/>
    <w:rsid w:val="00AF7A43"/>
    <w:rsid w:val="00B018CD"/>
    <w:rsid w:val="00B023D1"/>
    <w:rsid w:val="00B06B9D"/>
    <w:rsid w:val="00B10CFB"/>
    <w:rsid w:val="00B12F19"/>
    <w:rsid w:val="00B15845"/>
    <w:rsid w:val="00B16A4C"/>
    <w:rsid w:val="00B1781F"/>
    <w:rsid w:val="00B23BEF"/>
    <w:rsid w:val="00B24614"/>
    <w:rsid w:val="00B25FB8"/>
    <w:rsid w:val="00B275E4"/>
    <w:rsid w:val="00B304B9"/>
    <w:rsid w:val="00B357CA"/>
    <w:rsid w:val="00B41F66"/>
    <w:rsid w:val="00B42D00"/>
    <w:rsid w:val="00B4319C"/>
    <w:rsid w:val="00B520D4"/>
    <w:rsid w:val="00B52485"/>
    <w:rsid w:val="00B65C8F"/>
    <w:rsid w:val="00B6728F"/>
    <w:rsid w:val="00B70E40"/>
    <w:rsid w:val="00B731B8"/>
    <w:rsid w:val="00B7548F"/>
    <w:rsid w:val="00B8325D"/>
    <w:rsid w:val="00B85647"/>
    <w:rsid w:val="00B85E0D"/>
    <w:rsid w:val="00B92BA6"/>
    <w:rsid w:val="00BA5482"/>
    <w:rsid w:val="00BA647C"/>
    <w:rsid w:val="00BB6F55"/>
    <w:rsid w:val="00BB77A8"/>
    <w:rsid w:val="00BC06BF"/>
    <w:rsid w:val="00BC303B"/>
    <w:rsid w:val="00BC374E"/>
    <w:rsid w:val="00BC7311"/>
    <w:rsid w:val="00BD38C9"/>
    <w:rsid w:val="00BE2612"/>
    <w:rsid w:val="00BE3C9C"/>
    <w:rsid w:val="00BF056C"/>
    <w:rsid w:val="00BF591C"/>
    <w:rsid w:val="00BF5B07"/>
    <w:rsid w:val="00BF6281"/>
    <w:rsid w:val="00C00902"/>
    <w:rsid w:val="00C01613"/>
    <w:rsid w:val="00C01EE6"/>
    <w:rsid w:val="00C01F2E"/>
    <w:rsid w:val="00C0241A"/>
    <w:rsid w:val="00C02D4B"/>
    <w:rsid w:val="00C061E5"/>
    <w:rsid w:val="00C0683F"/>
    <w:rsid w:val="00C1083C"/>
    <w:rsid w:val="00C17DB3"/>
    <w:rsid w:val="00C21847"/>
    <w:rsid w:val="00C218BA"/>
    <w:rsid w:val="00C25E95"/>
    <w:rsid w:val="00C269B3"/>
    <w:rsid w:val="00C3472E"/>
    <w:rsid w:val="00C36432"/>
    <w:rsid w:val="00C37A06"/>
    <w:rsid w:val="00C41B0E"/>
    <w:rsid w:val="00C42F5E"/>
    <w:rsid w:val="00C430DB"/>
    <w:rsid w:val="00C44901"/>
    <w:rsid w:val="00C50669"/>
    <w:rsid w:val="00C54E52"/>
    <w:rsid w:val="00C55CA3"/>
    <w:rsid w:val="00C56432"/>
    <w:rsid w:val="00C61611"/>
    <w:rsid w:val="00C62B58"/>
    <w:rsid w:val="00C6360C"/>
    <w:rsid w:val="00C64C39"/>
    <w:rsid w:val="00C70BB4"/>
    <w:rsid w:val="00C75126"/>
    <w:rsid w:val="00C75DF2"/>
    <w:rsid w:val="00C76317"/>
    <w:rsid w:val="00C82D56"/>
    <w:rsid w:val="00C84D68"/>
    <w:rsid w:val="00C858DA"/>
    <w:rsid w:val="00C85D90"/>
    <w:rsid w:val="00C936A1"/>
    <w:rsid w:val="00C93880"/>
    <w:rsid w:val="00C93DC9"/>
    <w:rsid w:val="00C96BC4"/>
    <w:rsid w:val="00CA01F9"/>
    <w:rsid w:val="00CA0601"/>
    <w:rsid w:val="00CA212F"/>
    <w:rsid w:val="00CA41A9"/>
    <w:rsid w:val="00CA6599"/>
    <w:rsid w:val="00CA6984"/>
    <w:rsid w:val="00CB0739"/>
    <w:rsid w:val="00CB0E96"/>
    <w:rsid w:val="00CB1B63"/>
    <w:rsid w:val="00CB2FDB"/>
    <w:rsid w:val="00CB3131"/>
    <w:rsid w:val="00CB32B5"/>
    <w:rsid w:val="00CB4FAF"/>
    <w:rsid w:val="00CB5448"/>
    <w:rsid w:val="00CB635B"/>
    <w:rsid w:val="00CC1D1E"/>
    <w:rsid w:val="00CC3DAD"/>
    <w:rsid w:val="00CC534D"/>
    <w:rsid w:val="00CC5760"/>
    <w:rsid w:val="00CD05F9"/>
    <w:rsid w:val="00CD3873"/>
    <w:rsid w:val="00CD74C8"/>
    <w:rsid w:val="00CE08C1"/>
    <w:rsid w:val="00CE0B1C"/>
    <w:rsid w:val="00CE4022"/>
    <w:rsid w:val="00CE4A7E"/>
    <w:rsid w:val="00CF32D9"/>
    <w:rsid w:val="00CF3867"/>
    <w:rsid w:val="00CF4200"/>
    <w:rsid w:val="00CF4D15"/>
    <w:rsid w:val="00CF54A9"/>
    <w:rsid w:val="00CF5D2C"/>
    <w:rsid w:val="00CF6273"/>
    <w:rsid w:val="00CF7129"/>
    <w:rsid w:val="00D01620"/>
    <w:rsid w:val="00D020D6"/>
    <w:rsid w:val="00D021D2"/>
    <w:rsid w:val="00D0617A"/>
    <w:rsid w:val="00D12385"/>
    <w:rsid w:val="00D125B6"/>
    <w:rsid w:val="00D13EBA"/>
    <w:rsid w:val="00D20E89"/>
    <w:rsid w:val="00D20FEF"/>
    <w:rsid w:val="00D218F1"/>
    <w:rsid w:val="00D23B45"/>
    <w:rsid w:val="00D24E97"/>
    <w:rsid w:val="00D25733"/>
    <w:rsid w:val="00D2582A"/>
    <w:rsid w:val="00D25B62"/>
    <w:rsid w:val="00D25DAD"/>
    <w:rsid w:val="00D3424D"/>
    <w:rsid w:val="00D36F0F"/>
    <w:rsid w:val="00D401EF"/>
    <w:rsid w:val="00D40DEC"/>
    <w:rsid w:val="00D415B5"/>
    <w:rsid w:val="00D42EDB"/>
    <w:rsid w:val="00D43DE8"/>
    <w:rsid w:val="00D449E7"/>
    <w:rsid w:val="00D46592"/>
    <w:rsid w:val="00D50CCD"/>
    <w:rsid w:val="00D50F98"/>
    <w:rsid w:val="00D516FD"/>
    <w:rsid w:val="00D57FD7"/>
    <w:rsid w:val="00D6179A"/>
    <w:rsid w:val="00D621E1"/>
    <w:rsid w:val="00D62A10"/>
    <w:rsid w:val="00D65EDB"/>
    <w:rsid w:val="00D66445"/>
    <w:rsid w:val="00D67AF3"/>
    <w:rsid w:val="00D77234"/>
    <w:rsid w:val="00D7723B"/>
    <w:rsid w:val="00D776F4"/>
    <w:rsid w:val="00D80334"/>
    <w:rsid w:val="00D80406"/>
    <w:rsid w:val="00D828A2"/>
    <w:rsid w:val="00D82CA9"/>
    <w:rsid w:val="00D83152"/>
    <w:rsid w:val="00D83BC2"/>
    <w:rsid w:val="00D84E1D"/>
    <w:rsid w:val="00D858DC"/>
    <w:rsid w:val="00D85E9B"/>
    <w:rsid w:val="00D86814"/>
    <w:rsid w:val="00D87254"/>
    <w:rsid w:val="00D90003"/>
    <w:rsid w:val="00D9052A"/>
    <w:rsid w:val="00D929BB"/>
    <w:rsid w:val="00D93075"/>
    <w:rsid w:val="00D9431E"/>
    <w:rsid w:val="00DA1A97"/>
    <w:rsid w:val="00DA361F"/>
    <w:rsid w:val="00DA393A"/>
    <w:rsid w:val="00DA7F02"/>
    <w:rsid w:val="00DB1E13"/>
    <w:rsid w:val="00DB2DDD"/>
    <w:rsid w:val="00DB4456"/>
    <w:rsid w:val="00DB4DD8"/>
    <w:rsid w:val="00DB55AA"/>
    <w:rsid w:val="00DC1B34"/>
    <w:rsid w:val="00DC1FCC"/>
    <w:rsid w:val="00DC335B"/>
    <w:rsid w:val="00DC3877"/>
    <w:rsid w:val="00DC39B4"/>
    <w:rsid w:val="00DC56EC"/>
    <w:rsid w:val="00DC594B"/>
    <w:rsid w:val="00DC7BB1"/>
    <w:rsid w:val="00DD0847"/>
    <w:rsid w:val="00DD0DFB"/>
    <w:rsid w:val="00DD133F"/>
    <w:rsid w:val="00DD13C8"/>
    <w:rsid w:val="00DD1573"/>
    <w:rsid w:val="00DD3212"/>
    <w:rsid w:val="00DD3FAF"/>
    <w:rsid w:val="00DD497D"/>
    <w:rsid w:val="00DD7ABA"/>
    <w:rsid w:val="00DD7D35"/>
    <w:rsid w:val="00DE2753"/>
    <w:rsid w:val="00DE2D0B"/>
    <w:rsid w:val="00DE5B51"/>
    <w:rsid w:val="00DE6D39"/>
    <w:rsid w:val="00DE6E7D"/>
    <w:rsid w:val="00DF6BC7"/>
    <w:rsid w:val="00DF74FC"/>
    <w:rsid w:val="00E02EC6"/>
    <w:rsid w:val="00E03CD7"/>
    <w:rsid w:val="00E05597"/>
    <w:rsid w:val="00E060BD"/>
    <w:rsid w:val="00E107FD"/>
    <w:rsid w:val="00E10F6C"/>
    <w:rsid w:val="00E17627"/>
    <w:rsid w:val="00E179CC"/>
    <w:rsid w:val="00E20765"/>
    <w:rsid w:val="00E21234"/>
    <w:rsid w:val="00E250E9"/>
    <w:rsid w:val="00E26638"/>
    <w:rsid w:val="00E2775F"/>
    <w:rsid w:val="00E305DD"/>
    <w:rsid w:val="00E311F7"/>
    <w:rsid w:val="00E312A4"/>
    <w:rsid w:val="00E31F1C"/>
    <w:rsid w:val="00E3386C"/>
    <w:rsid w:val="00E40AC7"/>
    <w:rsid w:val="00E42170"/>
    <w:rsid w:val="00E42A51"/>
    <w:rsid w:val="00E42FC7"/>
    <w:rsid w:val="00E44242"/>
    <w:rsid w:val="00E453C9"/>
    <w:rsid w:val="00E457BF"/>
    <w:rsid w:val="00E46E1B"/>
    <w:rsid w:val="00E47666"/>
    <w:rsid w:val="00E555A9"/>
    <w:rsid w:val="00E55AB2"/>
    <w:rsid w:val="00E55C35"/>
    <w:rsid w:val="00E56422"/>
    <w:rsid w:val="00E574FE"/>
    <w:rsid w:val="00E57667"/>
    <w:rsid w:val="00E57C1E"/>
    <w:rsid w:val="00E62E0B"/>
    <w:rsid w:val="00E7070E"/>
    <w:rsid w:val="00E71260"/>
    <w:rsid w:val="00E7185B"/>
    <w:rsid w:val="00E73CBC"/>
    <w:rsid w:val="00E7579B"/>
    <w:rsid w:val="00E8568C"/>
    <w:rsid w:val="00E901ED"/>
    <w:rsid w:val="00E91163"/>
    <w:rsid w:val="00E94155"/>
    <w:rsid w:val="00E96918"/>
    <w:rsid w:val="00E96A1E"/>
    <w:rsid w:val="00E96C90"/>
    <w:rsid w:val="00EA0315"/>
    <w:rsid w:val="00EA17BD"/>
    <w:rsid w:val="00EA18D9"/>
    <w:rsid w:val="00EA494D"/>
    <w:rsid w:val="00EA54F3"/>
    <w:rsid w:val="00EA72C0"/>
    <w:rsid w:val="00EA7D7A"/>
    <w:rsid w:val="00EB2D67"/>
    <w:rsid w:val="00EB43A1"/>
    <w:rsid w:val="00EB4BFA"/>
    <w:rsid w:val="00EB7885"/>
    <w:rsid w:val="00EC00E1"/>
    <w:rsid w:val="00EC037A"/>
    <w:rsid w:val="00EC0D9C"/>
    <w:rsid w:val="00EC11CA"/>
    <w:rsid w:val="00EC18EC"/>
    <w:rsid w:val="00EC4FD4"/>
    <w:rsid w:val="00EC5C82"/>
    <w:rsid w:val="00EC6187"/>
    <w:rsid w:val="00EC747C"/>
    <w:rsid w:val="00EC7922"/>
    <w:rsid w:val="00ED18C0"/>
    <w:rsid w:val="00ED402F"/>
    <w:rsid w:val="00ED79E3"/>
    <w:rsid w:val="00ED7A98"/>
    <w:rsid w:val="00EE3095"/>
    <w:rsid w:val="00EE3601"/>
    <w:rsid w:val="00EE470C"/>
    <w:rsid w:val="00EF1413"/>
    <w:rsid w:val="00EF1F79"/>
    <w:rsid w:val="00EF3B66"/>
    <w:rsid w:val="00EF547E"/>
    <w:rsid w:val="00EF5D47"/>
    <w:rsid w:val="00EF7A5A"/>
    <w:rsid w:val="00F00A97"/>
    <w:rsid w:val="00F01787"/>
    <w:rsid w:val="00F04B18"/>
    <w:rsid w:val="00F058E8"/>
    <w:rsid w:val="00F0680F"/>
    <w:rsid w:val="00F072A9"/>
    <w:rsid w:val="00F1118E"/>
    <w:rsid w:val="00F1215A"/>
    <w:rsid w:val="00F1522D"/>
    <w:rsid w:val="00F1581C"/>
    <w:rsid w:val="00F15F9F"/>
    <w:rsid w:val="00F22531"/>
    <w:rsid w:val="00F25D8E"/>
    <w:rsid w:val="00F315AA"/>
    <w:rsid w:val="00F31FEA"/>
    <w:rsid w:val="00F348A8"/>
    <w:rsid w:val="00F35E1E"/>
    <w:rsid w:val="00F36168"/>
    <w:rsid w:val="00F37098"/>
    <w:rsid w:val="00F40982"/>
    <w:rsid w:val="00F412D0"/>
    <w:rsid w:val="00F41365"/>
    <w:rsid w:val="00F453D0"/>
    <w:rsid w:val="00F46989"/>
    <w:rsid w:val="00F4731A"/>
    <w:rsid w:val="00F55295"/>
    <w:rsid w:val="00F56E57"/>
    <w:rsid w:val="00F6261D"/>
    <w:rsid w:val="00F65DE5"/>
    <w:rsid w:val="00F732F3"/>
    <w:rsid w:val="00F73969"/>
    <w:rsid w:val="00F7601F"/>
    <w:rsid w:val="00F80A33"/>
    <w:rsid w:val="00F83285"/>
    <w:rsid w:val="00F85AEC"/>
    <w:rsid w:val="00F85ECF"/>
    <w:rsid w:val="00F94381"/>
    <w:rsid w:val="00FA0B34"/>
    <w:rsid w:val="00FA137D"/>
    <w:rsid w:val="00FA3515"/>
    <w:rsid w:val="00FA6A52"/>
    <w:rsid w:val="00FB3ED0"/>
    <w:rsid w:val="00FB4067"/>
    <w:rsid w:val="00FB4557"/>
    <w:rsid w:val="00FC22EB"/>
    <w:rsid w:val="00FD0723"/>
    <w:rsid w:val="00FD1D2E"/>
    <w:rsid w:val="00FD22FF"/>
    <w:rsid w:val="00FD4804"/>
    <w:rsid w:val="00FD57B0"/>
    <w:rsid w:val="00FD74D1"/>
    <w:rsid w:val="00FE22B3"/>
    <w:rsid w:val="00FF25E7"/>
    <w:rsid w:val="00FF3283"/>
    <w:rsid w:val="00FF46AB"/>
    <w:rsid w:val="00FF6F3F"/>
    <w:rsid w:val="13BA8E8E"/>
    <w:rsid w:val="17C516A5"/>
    <w:rsid w:val="1A397701"/>
    <w:rsid w:val="1DDD0757"/>
    <w:rsid w:val="1E470E89"/>
    <w:rsid w:val="21FA20FA"/>
    <w:rsid w:val="24690CCF"/>
    <w:rsid w:val="252DCC21"/>
    <w:rsid w:val="26955EB9"/>
    <w:rsid w:val="270B428F"/>
    <w:rsid w:val="306000A9"/>
    <w:rsid w:val="3216FF83"/>
    <w:rsid w:val="33289F96"/>
    <w:rsid w:val="339D3205"/>
    <w:rsid w:val="36F89885"/>
    <w:rsid w:val="39CECC5D"/>
    <w:rsid w:val="3ADE5287"/>
    <w:rsid w:val="4030446A"/>
    <w:rsid w:val="4668DC29"/>
    <w:rsid w:val="49202C2E"/>
    <w:rsid w:val="49F9E525"/>
    <w:rsid w:val="4DBF18C4"/>
    <w:rsid w:val="5337DEC6"/>
    <w:rsid w:val="544E7E2F"/>
    <w:rsid w:val="58091E84"/>
    <w:rsid w:val="584E1D30"/>
    <w:rsid w:val="5AFED167"/>
    <w:rsid w:val="5BAA7B9E"/>
    <w:rsid w:val="5BC08F19"/>
    <w:rsid w:val="61FD201A"/>
    <w:rsid w:val="635E928E"/>
    <w:rsid w:val="67671A9B"/>
    <w:rsid w:val="6A224AF9"/>
    <w:rsid w:val="6C7EE3EA"/>
    <w:rsid w:val="6D1F7790"/>
    <w:rsid w:val="723D83D7"/>
    <w:rsid w:val="7D567BD0"/>
    <w:rsid w:val="7DC5B049"/>
    <w:rsid w:val="7FB86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76EA"/>
  <w15:docId w15:val="{925E9CCB-B2F3-4C89-B7C2-224D774E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0"/>
      <w:ind w:left="1268" w:hanging="358"/>
      <w:outlineLvl w:val="0"/>
    </w:pPr>
    <w:rPr>
      <w:b/>
      <w:bCs/>
      <w:sz w:val="32"/>
      <w:szCs w:val="32"/>
    </w:rPr>
  </w:style>
  <w:style w:type="paragraph" w:styleId="Heading2">
    <w:name w:val="heading 2"/>
    <w:basedOn w:val="Normal"/>
    <w:link w:val="Heading2Char"/>
    <w:uiPriority w:val="9"/>
    <w:unhideWhenUsed/>
    <w:qFormat/>
    <w:pPr>
      <w:ind w:left="1328"/>
      <w:jc w:val="both"/>
      <w:outlineLvl w:val="1"/>
    </w:pPr>
    <w:rPr>
      <w:b/>
      <w:bCs/>
      <w:sz w:val="24"/>
      <w:szCs w:val="24"/>
    </w:rPr>
  </w:style>
  <w:style w:type="paragraph" w:styleId="Heading3">
    <w:name w:val="heading 3"/>
    <w:basedOn w:val="Normal"/>
    <w:link w:val="Heading3Char"/>
    <w:uiPriority w:val="9"/>
    <w:unhideWhenUsed/>
    <w:qFormat/>
    <w:pPr>
      <w:spacing w:before="1"/>
      <w:ind w:left="609"/>
      <w:jc w:val="both"/>
      <w:outlineLvl w:val="2"/>
    </w:pPr>
    <w:rPr>
      <w:b/>
      <w:bCs/>
      <w:i/>
      <w:iCs/>
      <w:sz w:val="24"/>
      <w:szCs w:val="24"/>
    </w:rPr>
  </w:style>
  <w:style w:type="paragraph" w:styleId="Heading4">
    <w:name w:val="heading 4"/>
    <w:basedOn w:val="Normal"/>
    <w:next w:val="Normal"/>
    <w:link w:val="Heading4Char"/>
    <w:uiPriority w:val="9"/>
    <w:unhideWhenUsed/>
    <w:qFormat/>
    <w:rsid w:val="00060A75"/>
    <w:pPr>
      <w:keepNext/>
      <w:keepLines/>
      <w:widowControl/>
      <w:autoSpaceDE/>
      <w:autoSpaceDN/>
      <w:spacing w:after="220"/>
      <w:outlineLvl w:val="3"/>
    </w:pPr>
    <w:rPr>
      <w:rFonts w:ascii="Arial" w:eastAsiaTheme="majorEastAsia" w:hAnsi="Arial" w:cstheme="majorBidi"/>
      <w:b/>
      <w:bCs/>
      <w:i/>
      <w:iCs/>
      <w:color w:val="1F497D" w:themeColor="text2"/>
    </w:rPr>
  </w:style>
  <w:style w:type="paragraph" w:styleId="Heading5">
    <w:name w:val="heading 5"/>
    <w:basedOn w:val="Normal"/>
    <w:next w:val="Normal"/>
    <w:link w:val="Heading5Char"/>
    <w:uiPriority w:val="9"/>
    <w:unhideWhenUsed/>
    <w:qFormat/>
    <w:rsid w:val="00060A75"/>
    <w:pPr>
      <w:keepNext/>
      <w:keepLines/>
      <w:widowControl/>
      <w:autoSpaceDE/>
      <w:autoSpaceDN/>
      <w:spacing w:after="220"/>
      <w:outlineLvl w:val="4"/>
    </w:pPr>
    <w:rPr>
      <w:rFonts w:ascii="Arial" w:eastAsiaTheme="majorEastAsia" w:hAnsi="Arial" w:cstheme="majorBidi"/>
      <w:color w:val="1F497D" w:themeColor="text2"/>
    </w:rPr>
  </w:style>
  <w:style w:type="paragraph" w:styleId="Heading6">
    <w:name w:val="heading 6"/>
    <w:basedOn w:val="Normal"/>
    <w:next w:val="Normal"/>
    <w:link w:val="Heading6Char"/>
    <w:uiPriority w:val="9"/>
    <w:unhideWhenUsed/>
    <w:qFormat/>
    <w:rsid w:val="00060A75"/>
    <w:pPr>
      <w:keepNext/>
      <w:keepLines/>
      <w:widowControl/>
      <w:autoSpaceDE/>
      <w:autoSpaceDN/>
      <w:spacing w:before="40"/>
      <w:outlineLvl w:val="5"/>
    </w:pPr>
    <w:rPr>
      <w:rFonts w:asciiTheme="majorHAnsi" w:eastAsiaTheme="majorEastAsia" w:hAnsiTheme="majorHAnsi" w:cstheme="majorBidi"/>
      <w:color w:val="1F497D" w:themeColor="text2"/>
    </w:rPr>
  </w:style>
  <w:style w:type="paragraph" w:styleId="Heading7">
    <w:name w:val="heading 7"/>
    <w:basedOn w:val="Normal"/>
    <w:next w:val="Normal"/>
    <w:link w:val="Heading7Char"/>
    <w:uiPriority w:val="9"/>
    <w:unhideWhenUsed/>
    <w:qFormat/>
    <w:rsid w:val="00060A75"/>
    <w:pPr>
      <w:keepNext/>
      <w:keepLines/>
      <w:widowControl/>
      <w:autoSpaceDE/>
      <w:autoSpaceDN/>
      <w:spacing w:before="40"/>
      <w:outlineLvl w:val="6"/>
    </w:pPr>
    <w:rPr>
      <w:rFonts w:asciiTheme="majorHAnsi" w:eastAsiaTheme="majorEastAsia" w:hAnsiTheme="majorHAnsi" w:cstheme="majorBidi"/>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SPR Branded TOC"/>
    <w:basedOn w:val="Normal"/>
    <w:uiPriority w:val="39"/>
    <w:qFormat/>
    <w:pPr>
      <w:spacing w:before="121"/>
      <w:ind w:left="1050" w:hanging="441"/>
    </w:pPr>
  </w:style>
  <w:style w:type="paragraph" w:styleId="TOC2">
    <w:name w:val="toc 2"/>
    <w:basedOn w:val="Normal"/>
    <w:uiPriority w:val="39"/>
    <w:qFormat/>
    <w:pPr>
      <w:spacing w:before="121"/>
      <w:ind w:left="1509" w:hanging="680"/>
    </w:pPr>
  </w:style>
  <w:style w:type="paragraph" w:styleId="BodyText">
    <w:name w:val="Body Text"/>
    <w:basedOn w:val="Normal"/>
    <w:link w:val="BodyTextChar"/>
    <w:uiPriority w:val="1"/>
    <w:qFormat/>
    <w:rPr>
      <w:sz w:val="24"/>
      <w:szCs w:val="24"/>
    </w:rPr>
  </w:style>
  <w:style w:type="paragraph" w:styleId="ListParagraph">
    <w:name w:val="List Paragraph"/>
    <w:aliases w:val="List Paragraph1,Issue Action POC,3,POCG Table Text,Dot pt,F5 List Paragraph,List Paragraph Char Char Char,Indicator Text,Numbered Para 1,Bullet Points,List Paragraph2,MAIN CONTENT,Normal numbered,Bullet Level 2"/>
    <w:basedOn w:val="Normal"/>
    <w:link w:val="ListParagraphChar"/>
    <w:uiPriority w:val="1"/>
    <w:qFormat/>
    <w:pPr>
      <w:ind w:left="2049"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B520D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Issue Action POC Char,3 Char,POCG Table Text Char,Dot pt Char,F5 List Paragraph Char,List Paragraph Char Char Char Char,Indicator Text Char,Numbered Para 1 Char,Bullet Points Char,List Paragraph2 Char"/>
    <w:basedOn w:val="DefaultParagraphFont"/>
    <w:link w:val="ListParagraph"/>
    <w:uiPriority w:val="34"/>
    <w:locked/>
    <w:rsid w:val="000977A7"/>
    <w:rPr>
      <w:rFonts w:ascii="Calibri" w:eastAsia="Calibri" w:hAnsi="Calibri" w:cs="Calibri"/>
    </w:rPr>
  </w:style>
  <w:style w:type="character" w:styleId="Hyperlink">
    <w:name w:val="Hyperlink"/>
    <w:basedOn w:val="DefaultParagraphFont"/>
    <w:uiPriority w:val="99"/>
    <w:unhideWhenUsed/>
    <w:rsid w:val="00DC3877"/>
    <w:rPr>
      <w:color w:val="0000FF" w:themeColor="hyperlink"/>
      <w:u w:val="single"/>
    </w:rPr>
  </w:style>
  <w:style w:type="character" w:styleId="UnresolvedMention">
    <w:name w:val="Unresolved Mention"/>
    <w:basedOn w:val="DefaultParagraphFont"/>
    <w:uiPriority w:val="99"/>
    <w:unhideWhenUsed/>
    <w:rsid w:val="007C6239"/>
    <w:rPr>
      <w:color w:val="605E5C"/>
      <w:shd w:val="clear" w:color="auto" w:fill="E1DFDD"/>
    </w:rPr>
  </w:style>
  <w:style w:type="paragraph" w:styleId="Header">
    <w:name w:val="header"/>
    <w:basedOn w:val="Normal"/>
    <w:link w:val="HeaderChar"/>
    <w:uiPriority w:val="99"/>
    <w:rsid w:val="00C21847"/>
    <w:pPr>
      <w:widowControl/>
      <w:tabs>
        <w:tab w:val="right" w:pos="9360"/>
      </w:tabs>
      <w:autoSpaceDE/>
      <w:autoSpaceDN/>
      <w:spacing w:after="240"/>
    </w:pPr>
    <w:rPr>
      <w:rFonts w:ascii="Arial" w:eastAsiaTheme="minorHAnsi" w:hAnsi="Arial" w:cs="Arial"/>
      <w:b/>
      <w:color w:val="000080"/>
      <w:sz w:val="20"/>
      <w:szCs w:val="20"/>
    </w:rPr>
  </w:style>
  <w:style w:type="character" w:customStyle="1" w:styleId="HeaderChar">
    <w:name w:val="Header Char"/>
    <w:basedOn w:val="DefaultParagraphFont"/>
    <w:link w:val="Header"/>
    <w:uiPriority w:val="99"/>
    <w:rsid w:val="00C21847"/>
    <w:rPr>
      <w:rFonts w:ascii="Arial" w:hAnsi="Arial" w:cs="Arial"/>
      <w:b/>
      <w:color w:val="000080"/>
      <w:sz w:val="20"/>
      <w:szCs w:val="20"/>
    </w:rPr>
  </w:style>
  <w:style w:type="paragraph" w:styleId="Footer">
    <w:name w:val="footer"/>
    <w:basedOn w:val="Normal"/>
    <w:link w:val="FooterChar"/>
    <w:uiPriority w:val="99"/>
    <w:unhideWhenUsed/>
    <w:qFormat/>
    <w:rsid w:val="000229BE"/>
    <w:pPr>
      <w:tabs>
        <w:tab w:val="center" w:pos="4680"/>
        <w:tab w:val="right" w:pos="9360"/>
      </w:tabs>
    </w:pPr>
  </w:style>
  <w:style w:type="character" w:customStyle="1" w:styleId="FooterChar">
    <w:name w:val="Footer Char"/>
    <w:basedOn w:val="DefaultParagraphFont"/>
    <w:link w:val="Footer"/>
    <w:uiPriority w:val="99"/>
    <w:rsid w:val="000229BE"/>
    <w:rPr>
      <w:rFonts w:ascii="Calibri" w:eastAsia="Calibri" w:hAnsi="Calibri" w:cs="Calibri"/>
    </w:rPr>
  </w:style>
  <w:style w:type="paragraph" w:styleId="Revision">
    <w:name w:val="Revision"/>
    <w:hidden/>
    <w:uiPriority w:val="99"/>
    <w:semiHidden/>
    <w:rsid w:val="00CA698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6984"/>
    <w:rPr>
      <w:sz w:val="16"/>
      <w:szCs w:val="16"/>
    </w:rPr>
  </w:style>
  <w:style w:type="paragraph" w:styleId="CommentText">
    <w:name w:val="annotation text"/>
    <w:basedOn w:val="Normal"/>
    <w:link w:val="CommentTextChar"/>
    <w:uiPriority w:val="99"/>
    <w:unhideWhenUsed/>
    <w:rsid w:val="00CA6984"/>
    <w:rPr>
      <w:sz w:val="20"/>
      <w:szCs w:val="20"/>
    </w:rPr>
  </w:style>
  <w:style w:type="character" w:customStyle="1" w:styleId="CommentTextChar">
    <w:name w:val="Comment Text Char"/>
    <w:basedOn w:val="DefaultParagraphFont"/>
    <w:link w:val="CommentText"/>
    <w:uiPriority w:val="99"/>
    <w:rsid w:val="00CA69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6984"/>
    <w:rPr>
      <w:b/>
      <w:bCs/>
    </w:rPr>
  </w:style>
  <w:style w:type="character" w:customStyle="1" w:styleId="CommentSubjectChar">
    <w:name w:val="Comment Subject Char"/>
    <w:basedOn w:val="CommentTextChar"/>
    <w:link w:val="CommentSubject"/>
    <w:uiPriority w:val="99"/>
    <w:semiHidden/>
    <w:rsid w:val="00CA6984"/>
    <w:rPr>
      <w:rFonts w:ascii="Calibri" w:eastAsia="Calibri" w:hAnsi="Calibri" w:cs="Calibri"/>
      <w:b/>
      <w:bCs/>
      <w:sz w:val="20"/>
      <w:szCs w:val="20"/>
    </w:rPr>
  </w:style>
  <w:style w:type="character" w:styleId="Mention">
    <w:name w:val="Mention"/>
    <w:basedOn w:val="DefaultParagraphFont"/>
    <w:uiPriority w:val="99"/>
    <w:unhideWhenUsed/>
    <w:rsid w:val="004D1962"/>
    <w:rPr>
      <w:color w:val="2B579A"/>
      <w:shd w:val="clear" w:color="auto" w:fill="E1DFDD"/>
    </w:rPr>
  </w:style>
  <w:style w:type="character" w:styleId="FollowedHyperlink">
    <w:name w:val="FollowedHyperlink"/>
    <w:basedOn w:val="DefaultParagraphFont"/>
    <w:uiPriority w:val="99"/>
    <w:unhideWhenUsed/>
    <w:rsid w:val="00861D5D"/>
    <w:rPr>
      <w:color w:val="800080" w:themeColor="followedHyperlink"/>
      <w:u w:val="single"/>
    </w:rPr>
  </w:style>
  <w:style w:type="character" w:customStyle="1" w:styleId="Heading4Char">
    <w:name w:val="Heading 4 Char"/>
    <w:basedOn w:val="DefaultParagraphFont"/>
    <w:link w:val="Heading4"/>
    <w:uiPriority w:val="9"/>
    <w:rsid w:val="00060A75"/>
    <w:rPr>
      <w:rFonts w:ascii="Arial" w:eastAsiaTheme="majorEastAsia" w:hAnsi="Arial" w:cstheme="majorBidi"/>
      <w:b/>
      <w:bCs/>
      <w:i/>
      <w:iCs/>
      <w:color w:val="1F497D" w:themeColor="text2"/>
    </w:rPr>
  </w:style>
  <w:style w:type="character" w:customStyle="1" w:styleId="Heading5Char">
    <w:name w:val="Heading 5 Char"/>
    <w:basedOn w:val="DefaultParagraphFont"/>
    <w:link w:val="Heading5"/>
    <w:uiPriority w:val="9"/>
    <w:rsid w:val="00060A75"/>
    <w:rPr>
      <w:rFonts w:ascii="Arial" w:eastAsiaTheme="majorEastAsia" w:hAnsi="Arial" w:cstheme="majorBidi"/>
      <w:color w:val="1F497D" w:themeColor="text2"/>
    </w:rPr>
  </w:style>
  <w:style w:type="character" w:customStyle="1" w:styleId="Heading6Char">
    <w:name w:val="Heading 6 Char"/>
    <w:basedOn w:val="DefaultParagraphFont"/>
    <w:link w:val="Heading6"/>
    <w:uiPriority w:val="9"/>
    <w:rsid w:val="00060A75"/>
    <w:rPr>
      <w:rFonts w:asciiTheme="majorHAnsi" w:eastAsiaTheme="majorEastAsia" w:hAnsiTheme="majorHAnsi" w:cstheme="majorBidi"/>
      <w:color w:val="1F497D" w:themeColor="text2"/>
    </w:rPr>
  </w:style>
  <w:style w:type="character" w:customStyle="1" w:styleId="Heading7Char">
    <w:name w:val="Heading 7 Char"/>
    <w:basedOn w:val="DefaultParagraphFont"/>
    <w:link w:val="Heading7"/>
    <w:uiPriority w:val="9"/>
    <w:rsid w:val="00060A75"/>
    <w:rPr>
      <w:rFonts w:asciiTheme="majorHAnsi" w:eastAsiaTheme="majorEastAsia" w:hAnsiTheme="majorHAnsi" w:cstheme="majorBidi"/>
      <w:i/>
      <w:iCs/>
      <w:color w:val="1F497D" w:themeColor="text2"/>
    </w:rPr>
  </w:style>
  <w:style w:type="numbering" w:customStyle="1" w:styleId="NoList1">
    <w:name w:val="No List1"/>
    <w:next w:val="NoList"/>
    <w:uiPriority w:val="99"/>
    <w:semiHidden/>
    <w:unhideWhenUsed/>
    <w:rsid w:val="00060A75"/>
  </w:style>
  <w:style w:type="character" w:customStyle="1" w:styleId="BodyTextChar">
    <w:name w:val="Body Text Char"/>
    <w:basedOn w:val="DefaultParagraphFont"/>
    <w:link w:val="BodyText"/>
    <w:uiPriority w:val="1"/>
    <w:rsid w:val="00060A75"/>
    <w:rPr>
      <w:rFonts w:ascii="Calibri" w:eastAsia="Calibri" w:hAnsi="Calibri" w:cs="Calibri"/>
      <w:sz w:val="24"/>
      <w:szCs w:val="24"/>
    </w:rPr>
  </w:style>
  <w:style w:type="character" w:customStyle="1" w:styleId="Heading3Char">
    <w:name w:val="Heading 3 Char"/>
    <w:basedOn w:val="DefaultParagraphFont"/>
    <w:link w:val="Heading3"/>
    <w:uiPriority w:val="9"/>
    <w:rsid w:val="00060A75"/>
    <w:rPr>
      <w:rFonts w:ascii="Calibri" w:eastAsia="Calibri" w:hAnsi="Calibri" w:cs="Calibri"/>
      <w:b/>
      <w:bCs/>
      <w:i/>
      <w:iCs/>
      <w:sz w:val="24"/>
      <w:szCs w:val="24"/>
    </w:rPr>
  </w:style>
  <w:style w:type="character" w:styleId="PageNumber">
    <w:name w:val="page number"/>
    <w:basedOn w:val="DefaultParagraphFont"/>
    <w:rsid w:val="00060A75"/>
  </w:style>
  <w:style w:type="table" w:customStyle="1" w:styleId="Table">
    <w:name w:val="Table"/>
    <w:basedOn w:val="TableNormal"/>
    <w:rsid w:val="00060A75"/>
    <w:pPr>
      <w:widowControl/>
      <w:autoSpaceDE/>
      <w:autoSpaceDN/>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060A75"/>
    <w:pPr>
      <w:widowControl/>
      <w:numPr>
        <w:numId w:val="25"/>
      </w:numPr>
      <w:autoSpaceDE/>
      <w:autoSpaceDN/>
      <w:spacing w:after="240"/>
    </w:pPr>
    <w:rPr>
      <w:rFonts w:ascii="Arial" w:eastAsiaTheme="minorHAnsi" w:hAnsi="Arial" w:cstheme="minorBidi"/>
    </w:rPr>
  </w:style>
  <w:style w:type="paragraph" w:customStyle="1" w:styleId="Tabletext">
    <w:name w:val="Table text"/>
    <w:basedOn w:val="Normal"/>
    <w:rsid w:val="00060A75"/>
    <w:pPr>
      <w:widowControl/>
      <w:autoSpaceDE/>
      <w:autoSpaceDN/>
      <w:spacing w:before="40" w:after="40"/>
    </w:pPr>
    <w:rPr>
      <w:rFonts w:ascii="Arial" w:eastAsiaTheme="minorHAnsi" w:hAnsi="Arial" w:cstheme="minorBidi"/>
      <w:sz w:val="20"/>
    </w:rPr>
  </w:style>
  <w:style w:type="paragraph" w:customStyle="1" w:styleId="TableHead">
    <w:name w:val="Table Head"/>
    <w:basedOn w:val="Normal"/>
    <w:rsid w:val="00060A75"/>
    <w:pPr>
      <w:widowControl/>
      <w:autoSpaceDE/>
      <w:autoSpaceDN/>
      <w:spacing w:before="40" w:after="40"/>
      <w:jc w:val="center"/>
    </w:pPr>
    <w:rPr>
      <w:rFonts w:ascii="Arial" w:eastAsiaTheme="minorHAnsi" w:hAnsi="Arial" w:cstheme="minorBidi"/>
      <w:b/>
      <w:sz w:val="20"/>
    </w:rPr>
  </w:style>
  <w:style w:type="paragraph" w:styleId="Caption">
    <w:name w:val="caption"/>
    <w:aliases w:val="Caption/Credit/Table/Chart"/>
    <w:basedOn w:val="Normal"/>
    <w:next w:val="Normal"/>
    <w:uiPriority w:val="35"/>
    <w:unhideWhenUsed/>
    <w:qFormat/>
    <w:rsid w:val="00060A75"/>
    <w:pPr>
      <w:widowControl/>
      <w:autoSpaceDE/>
      <w:autoSpaceDN/>
      <w:spacing w:after="200"/>
    </w:pPr>
    <w:rPr>
      <w:rFonts w:ascii="Arial" w:eastAsiaTheme="minorHAnsi" w:hAnsi="Arial" w:cstheme="minorBidi"/>
      <w:bCs/>
      <w:i/>
      <w:color w:val="1F497D" w:themeColor="text2"/>
      <w:sz w:val="18"/>
      <w:szCs w:val="18"/>
    </w:rPr>
  </w:style>
  <w:style w:type="character" w:styleId="Strong">
    <w:name w:val="Strong"/>
    <w:basedOn w:val="DefaultParagraphFont"/>
    <w:uiPriority w:val="22"/>
    <w:qFormat/>
    <w:rsid w:val="00060A75"/>
    <w:rPr>
      <w:b/>
      <w:bCs/>
    </w:rPr>
  </w:style>
  <w:style w:type="paragraph" w:styleId="BalloonText">
    <w:name w:val="Balloon Text"/>
    <w:basedOn w:val="Normal"/>
    <w:link w:val="BalloonTextChar"/>
    <w:uiPriority w:val="99"/>
    <w:semiHidden/>
    <w:rsid w:val="00060A75"/>
    <w:pPr>
      <w:widowControl/>
      <w:autoSpaceDE/>
      <w:autoSpaceDN/>
      <w:spacing w:after="2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60A75"/>
    <w:rPr>
      <w:rFonts w:ascii="Tahoma" w:hAnsi="Tahoma" w:cs="Tahoma"/>
      <w:sz w:val="16"/>
      <w:szCs w:val="16"/>
    </w:rPr>
  </w:style>
  <w:style w:type="paragraph" w:customStyle="1" w:styleId="HeaderTitle">
    <w:name w:val="HeaderTitle"/>
    <w:basedOn w:val="Normal"/>
    <w:rsid w:val="00060A75"/>
    <w:pPr>
      <w:widowControl/>
      <w:autoSpaceDE/>
      <w:autoSpaceDN/>
      <w:spacing w:after="240"/>
    </w:pPr>
    <w:rPr>
      <w:rFonts w:ascii="Verdana" w:eastAsiaTheme="minorHAnsi" w:hAnsi="Verdana" w:cs="Arial"/>
      <w:b/>
      <w:caps/>
      <w:color w:val="FFFFFF"/>
      <w:sz w:val="28"/>
      <w:szCs w:val="28"/>
      <w:lang w:val="fr-FR"/>
    </w:rPr>
  </w:style>
  <w:style w:type="paragraph" w:customStyle="1" w:styleId="HeaderSubTitle">
    <w:name w:val="HeaderSubTitle"/>
    <w:basedOn w:val="Normal"/>
    <w:rsid w:val="00060A75"/>
    <w:pPr>
      <w:widowControl/>
      <w:autoSpaceDE/>
      <w:autoSpaceDN/>
      <w:spacing w:after="240"/>
    </w:pPr>
    <w:rPr>
      <w:rFonts w:ascii="Arial" w:eastAsiaTheme="minorHAnsi" w:hAnsi="Arial" w:cs="Arial"/>
      <w:b/>
      <w:color w:val="FFFFFF"/>
      <w:lang w:val="fr-FR"/>
    </w:rPr>
  </w:style>
  <w:style w:type="paragraph" w:styleId="Title">
    <w:name w:val="Title"/>
    <w:basedOn w:val="Normal"/>
    <w:link w:val="TitleChar"/>
    <w:uiPriority w:val="10"/>
    <w:qFormat/>
    <w:rsid w:val="00060A75"/>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A75"/>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060A75"/>
    <w:pPr>
      <w:widowControl/>
      <w:tabs>
        <w:tab w:val="center" w:pos="4680"/>
        <w:tab w:val="right" w:pos="9360"/>
      </w:tabs>
      <w:autoSpaceDE/>
      <w:autoSpaceDN/>
    </w:pPr>
    <w:rPr>
      <w:rFonts w:ascii="Arial Bold" w:hAnsi="Arial Bold" w:cs="Arial"/>
      <w:b/>
      <w:color w:val="2E368F"/>
      <w:sz w:val="18"/>
      <w:szCs w:val="18"/>
    </w:rPr>
  </w:style>
  <w:style w:type="character" w:customStyle="1" w:styleId="FooterTitleChar">
    <w:name w:val="FooterTitle Char"/>
    <w:basedOn w:val="HeaderChar"/>
    <w:link w:val="FooterTitle"/>
    <w:rsid w:val="00060A75"/>
    <w:rPr>
      <w:rFonts w:ascii="Arial Bold" w:hAnsi="Arial Bold" w:cs="Arial"/>
      <w:b/>
      <w:color w:val="2E368F"/>
      <w:sz w:val="18"/>
      <w:szCs w:val="18"/>
    </w:rPr>
  </w:style>
  <w:style w:type="paragraph" w:customStyle="1" w:styleId="PageNumber0">
    <w:name w:val="PageNumber"/>
    <w:basedOn w:val="FooterTitle"/>
    <w:link w:val="PageNumberChar"/>
    <w:rsid w:val="00060A75"/>
    <w:rPr>
      <w:rFonts w:ascii="Arial" w:hAnsi="Arial"/>
    </w:rPr>
  </w:style>
  <w:style w:type="character" w:customStyle="1" w:styleId="PageNumberChar">
    <w:name w:val="PageNumber Char"/>
    <w:basedOn w:val="FooterTitleChar"/>
    <w:link w:val="PageNumber0"/>
    <w:rsid w:val="00060A75"/>
    <w:rPr>
      <w:rFonts w:ascii="Arial" w:hAnsi="Arial" w:cs="Arial"/>
      <w:b/>
      <w:color w:val="2E368F"/>
      <w:sz w:val="18"/>
      <w:szCs w:val="18"/>
    </w:rPr>
  </w:style>
  <w:style w:type="paragraph" w:customStyle="1" w:styleId="Draft">
    <w:name w:val="Draft"/>
    <w:basedOn w:val="Header"/>
    <w:link w:val="DraftChar"/>
    <w:rsid w:val="00060A75"/>
    <w:pPr>
      <w:tabs>
        <w:tab w:val="center" w:pos="4680"/>
      </w:tabs>
      <w:jc w:val="center"/>
    </w:pPr>
    <w:rPr>
      <w:rFonts w:ascii="Verdana" w:hAnsi="Verdana"/>
      <w:b w:val="0"/>
      <w:caps/>
      <w:color w:val="2E368F"/>
      <w:sz w:val="18"/>
      <w:szCs w:val="18"/>
    </w:rPr>
  </w:style>
  <w:style w:type="character" w:customStyle="1" w:styleId="DraftChar">
    <w:name w:val="Draft Char"/>
    <w:basedOn w:val="HeaderChar"/>
    <w:link w:val="Draft"/>
    <w:rsid w:val="00060A75"/>
    <w:rPr>
      <w:rFonts w:ascii="Verdana" w:hAnsi="Verdana" w:cs="Arial"/>
      <w:b w:val="0"/>
      <w:caps/>
      <w:color w:val="2E368F"/>
      <w:sz w:val="18"/>
      <w:szCs w:val="18"/>
    </w:rPr>
  </w:style>
  <w:style w:type="paragraph" w:styleId="ListBullet2">
    <w:name w:val="List Bullet 2"/>
    <w:basedOn w:val="Normal"/>
    <w:rsid w:val="00060A75"/>
    <w:pPr>
      <w:widowControl/>
      <w:numPr>
        <w:numId w:val="26"/>
      </w:numPr>
      <w:tabs>
        <w:tab w:val="clear" w:pos="720"/>
      </w:tabs>
      <w:autoSpaceDE/>
      <w:autoSpaceDN/>
      <w:spacing w:after="120"/>
      <w:ind w:left="1080"/>
    </w:pPr>
    <w:rPr>
      <w:rFonts w:ascii="Arial" w:eastAsiaTheme="minorHAnsi" w:hAnsi="Arial" w:cstheme="minorBidi"/>
    </w:rPr>
  </w:style>
  <w:style w:type="paragraph" w:customStyle="1" w:styleId="Report">
    <w:name w:val="Report"/>
    <w:basedOn w:val="Heading1"/>
    <w:rsid w:val="00060A75"/>
    <w:pPr>
      <w:keepNext/>
      <w:keepLines/>
      <w:widowControl/>
      <w:autoSpaceDE/>
      <w:autoSpaceDN/>
      <w:spacing w:before="0" w:after="480"/>
      <w:ind w:left="0" w:firstLine="0"/>
    </w:pPr>
    <w:rPr>
      <w:rFonts w:ascii="Verdana" w:eastAsiaTheme="majorEastAsia" w:hAnsi="Verdana" w:cstheme="majorBidi"/>
      <w:smallCaps/>
      <w:color w:val="1F497D" w:themeColor="text2"/>
      <w:sz w:val="56"/>
      <w:szCs w:val="56"/>
    </w:rPr>
  </w:style>
  <w:style w:type="paragraph" w:customStyle="1" w:styleId="Exercise">
    <w:name w:val="Exercise"/>
    <w:basedOn w:val="Report"/>
    <w:rsid w:val="00060A75"/>
    <w:rPr>
      <w:b w:val="0"/>
      <w:smallCaps w:val="0"/>
      <w:sz w:val="28"/>
      <w:szCs w:val="28"/>
    </w:rPr>
  </w:style>
  <w:style w:type="paragraph" w:customStyle="1" w:styleId="DHS">
    <w:name w:val="DHS"/>
    <w:basedOn w:val="Exercise"/>
    <w:rsid w:val="00060A75"/>
    <w:pPr>
      <w:spacing w:before="3000"/>
    </w:pPr>
  </w:style>
  <w:style w:type="paragraph" w:styleId="Date">
    <w:name w:val="Date"/>
    <w:basedOn w:val="Normal"/>
    <w:next w:val="Normal"/>
    <w:link w:val="DateChar"/>
    <w:rsid w:val="00060A75"/>
    <w:pPr>
      <w:widowControl/>
      <w:autoSpaceDE/>
      <w:autoSpaceDN/>
      <w:spacing w:before="480" w:after="240"/>
      <w:jc w:val="center"/>
    </w:pPr>
    <w:rPr>
      <w:rFonts w:ascii="Verdana" w:eastAsiaTheme="minorHAnsi" w:hAnsi="Verdana" w:cstheme="minorBidi"/>
      <w:b/>
      <w:color w:val="000080"/>
      <w:sz w:val="28"/>
      <w:szCs w:val="28"/>
    </w:rPr>
  </w:style>
  <w:style w:type="character" w:customStyle="1" w:styleId="DateChar">
    <w:name w:val="Date Char"/>
    <w:basedOn w:val="DefaultParagraphFont"/>
    <w:link w:val="Date"/>
    <w:rsid w:val="00060A75"/>
    <w:rPr>
      <w:rFonts w:ascii="Verdana" w:hAnsi="Verdana"/>
      <w:b/>
      <w:color w:val="000080"/>
      <w:sz w:val="28"/>
      <w:szCs w:val="28"/>
    </w:rPr>
  </w:style>
  <w:style w:type="paragraph" w:customStyle="1" w:styleId="Subheading">
    <w:name w:val="Subheading"/>
    <w:basedOn w:val="Heading3"/>
    <w:rsid w:val="00060A75"/>
    <w:pPr>
      <w:keepNext/>
      <w:keepLines/>
      <w:widowControl/>
      <w:autoSpaceDE/>
      <w:autoSpaceDN/>
      <w:spacing w:before="0"/>
      <w:ind w:left="0"/>
      <w:jc w:val="left"/>
    </w:pPr>
    <w:rPr>
      <w:rFonts w:ascii="Arial Bold" w:eastAsiaTheme="majorEastAsia" w:hAnsi="Arial Bold" w:cstheme="majorBidi"/>
      <w:i w:val="0"/>
      <w:iCs w:val="0"/>
      <w:color w:val="1F497D" w:themeColor="text2"/>
      <w:szCs w:val="22"/>
    </w:rPr>
  </w:style>
  <w:style w:type="paragraph" w:customStyle="1" w:styleId="Contents">
    <w:name w:val="Contents"/>
    <w:basedOn w:val="BodyText"/>
    <w:rsid w:val="00060A75"/>
    <w:pPr>
      <w:widowControl/>
      <w:autoSpaceDE/>
      <w:autoSpaceDN/>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060A75"/>
    <w:pPr>
      <w:spacing w:after="120"/>
    </w:pPr>
  </w:style>
  <w:style w:type="paragraph" w:customStyle="1" w:styleId="BlueBox">
    <w:name w:val="Blue Box"/>
    <w:basedOn w:val="BodyText"/>
    <w:rsid w:val="00060A75"/>
    <w:pPr>
      <w:widowControl/>
      <w:shd w:val="clear" w:color="auto" w:fill="000080"/>
      <w:autoSpaceDE/>
      <w:autoSpaceDN/>
      <w:spacing w:before="160" w:after="120"/>
      <w:jc w:val="center"/>
    </w:pPr>
    <w:rPr>
      <w:rFonts w:ascii="Arial" w:eastAsiaTheme="minorHAnsi" w:hAnsi="Arial" w:cs="Arial"/>
      <w:b/>
      <w:color w:val="FFFFFF"/>
      <w:sz w:val="28"/>
      <w:szCs w:val="28"/>
    </w:rPr>
  </w:style>
  <w:style w:type="paragraph" w:customStyle="1" w:styleId="Default">
    <w:name w:val="Default"/>
    <w:rsid w:val="00060A75"/>
    <w:pPr>
      <w:widowControl/>
      <w:adjustRightInd w:val="0"/>
    </w:pPr>
    <w:rPr>
      <w:color w:val="000000"/>
      <w:sz w:val="24"/>
      <w:szCs w:val="24"/>
    </w:rPr>
  </w:style>
  <w:style w:type="table" w:customStyle="1" w:styleId="Tableshaded">
    <w:name w:val="Table shaded"/>
    <w:basedOn w:val="TableNormal"/>
    <w:rsid w:val="00060A75"/>
    <w:pPr>
      <w:widowControl/>
      <w:autoSpaceDE/>
      <w:autoSpaceDN/>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060A75"/>
    <w:pPr>
      <w:spacing w:before="500"/>
    </w:pPr>
    <w:rPr>
      <w:rFonts w:cs="Times New Roman"/>
      <w:b/>
      <w:szCs w:val="20"/>
    </w:rPr>
  </w:style>
  <w:style w:type="paragraph" w:customStyle="1" w:styleId="StyleDHSWhiteBefore36pt">
    <w:name w:val="Style DHS + White Before:  36 pt"/>
    <w:basedOn w:val="DHS"/>
    <w:rsid w:val="00060A75"/>
    <w:pPr>
      <w:spacing w:before="720"/>
    </w:pPr>
    <w:rPr>
      <w:rFonts w:cs="Times New Roman"/>
      <w:bCs w:val="0"/>
      <w:color w:val="FFFFFF"/>
      <w:szCs w:val="20"/>
    </w:rPr>
  </w:style>
  <w:style w:type="character" w:customStyle="1" w:styleId="ListBulletChar">
    <w:name w:val="List Bullet Char"/>
    <w:basedOn w:val="DefaultParagraphFont"/>
    <w:link w:val="ListBullet"/>
    <w:rsid w:val="00060A75"/>
    <w:rPr>
      <w:rFonts w:ascii="Arial" w:hAnsi="Arial"/>
    </w:rPr>
  </w:style>
  <w:style w:type="paragraph" w:customStyle="1" w:styleId="HeadNoNum">
    <w:name w:val="HeadNoNum"/>
    <w:basedOn w:val="BodyText"/>
    <w:rsid w:val="00060A75"/>
    <w:pPr>
      <w:keepNext/>
      <w:widowControl/>
      <w:autoSpaceDE/>
      <w:autoSpaceDN/>
      <w:spacing w:after="160"/>
    </w:pPr>
    <w:rPr>
      <w:rFonts w:ascii="Arial" w:eastAsiaTheme="minorHAnsi" w:hAnsi="Arial" w:cs="Arial"/>
      <w:b/>
      <w:color w:val="000080"/>
      <w:sz w:val="22"/>
      <w:szCs w:val="22"/>
    </w:rPr>
  </w:style>
  <w:style w:type="character" w:styleId="Emphasis">
    <w:name w:val="Emphasis"/>
    <w:basedOn w:val="DefaultParagraphFont"/>
    <w:uiPriority w:val="20"/>
    <w:qFormat/>
    <w:rsid w:val="00060A75"/>
    <w:rPr>
      <w:i/>
      <w:iCs/>
    </w:rPr>
  </w:style>
  <w:style w:type="paragraph" w:customStyle="1" w:styleId="01-ChapterHead">
    <w:name w:val="01-Chapter Head"/>
    <w:rsid w:val="00060A75"/>
    <w:pPr>
      <w:widowControl/>
      <w:tabs>
        <w:tab w:val="left" w:pos="720"/>
      </w:tabs>
      <w:autoSpaceDE/>
      <w:autoSpaceDN/>
      <w:spacing w:after="503" w:line="720" w:lineRule="exact"/>
    </w:pPr>
    <w:rPr>
      <w:rFonts w:ascii="Univers 57 Condensed" w:hAnsi="Univers 57 Condensed"/>
      <w:caps/>
      <w:sz w:val="44"/>
    </w:rPr>
  </w:style>
  <w:style w:type="paragraph" w:customStyle="1" w:styleId="SectionHeading2">
    <w:name w:val="Section Heading 2"/>
    <w:basedOn w:val="Normal"/>
    <w:rsid w:val="00060A75"/>
    <w:pPr>
      <w:adjustRightInd w:val="0"/>
      <w:spacing w:before="240" w:after="160"/>
    </w:pPr>
    <w:rPr>
      <w:rFonts w:ascii="Arial" w:eastAsiaTheme="minorHAnsi" w:hAnsi="Arial" w:cs="Arial"/>
      <w:b/>
      <w:color w:val="000080"/>
      <w:sz w:val="28"/>
      <w:szCs w:val="28"/>
    </w:rPr>
  </w:style>
  <w:style w:type="table" w:customStyle="1" w:styleId="TableGrid1">
    <w:name w:val="Table Grid1"/>
    <w:basedOn w:val="TableNormal"/>
    <w:next w:val="TableGrid"/>
    <w:uiPriority w:val="59"/>
    <w:rsid w:val="00060A75"/>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060A75"/>
    <w:rPr>
      <w:rFonts w:ascii="Calibri" w:eastAsia="Calibri" w:hAnsi="Calibri" w:cs="Calibri"/>
      <w:b/>
      <w:bCs/>
      <w:sz w:val="24"/>
      <w:szCs w:val="24"/>
    </w:rPr>
  </w:style>
  <w:style w:type="character" w:customStyle="1" w:styleId="Heading1Char">
    <w:name w:val="Heading 1 Char"/>
    <w:basedOn w:val="DefaultParagraphFont"/>
    <w:link w:val="Heading1"/>
    <w:uiPriority w:val="9"/>
    <w:rsid w:val="00060A75"/>
    <w:rPr>
      <w:rFonts w:ascii="Calibri" w:eastAsia="Calibri" w:hAnsi="Calibri" w:cs="Calibri"/>
      <w:b/>
      <w:bCs/>
      <w:sz w:val="32"/>
      <w:szCs w:val="32"/>
    </w:rPr>
  </w:style>
  <w:style w:type="paragraph" w:customStyle="1" w:styleId="HeaderTex">
    <w:name w:val="Header Tex"/>
    <w:basedOn w:val="Header"/>
    <w:link w:val="HeaderTexChar"/>
    <w:rsid w:val="00060A75"/>
  </w:style>
  <w:style w:type="character" w:customStyle="1" w:styleId="HeaderTexChar">
    <w:name w:val="Header Tex Char"/>
    <w:basedOn w:val="HeaderChar"/>
    <w:link w:val="HeaderTex"/>
    <w:rsid w:val="00060A75"/>
    <w:rPr>
      <w:rFonts w:ascii="Arial" w:hAnsi="Arial" w:cs="Arial"/>
      <w:b/>
      <w:color w:val="000080"/>
      <w:sz w:val="20"/>
      <w:szCs w:val="20"/>
    </w:rPr>
  </w:style>
  <w:style w:type="paragraph" w:customStyle="1" w:styleId="HeaderTitle0">
    <w:name w:val="Header Title"/>
    <w:basedOn w:val="Normal"/>
    <w:link w:val="HeaderTitleChar"/>
    <w:rsid w:val="00060A75"/>
    <w:pPr>
      <w:widowControl/>
      <w:autoSpaceDE/>
      <w:autoSpaceDN/>
      <w:spacing w:before="60" w:after="240"/>
      <w:jc w:val="center"/>
    </w:pPr>
    <w:rPr>
      <w:rFonts w:ascii="Verdana" w:eastAsiaTheme="minorHAnsi" w:hAnsi="Verdana" w:cstheme="minorBidi"/>
      <w:color w:val="000080"/>
    </w:rPr>
  </w:style>
  <w:style w:type="character" w:customStyle="1" w:styleId="HeaderTitleChar">
    <w:name w:val="Header Title Char"/>
    <w:basedOn w:val="DefaultParagraphFont"/>
    <w:link w:val="HeaderTitle0"/>
    <w:rsid w:val="00060A75"/>
    <w:rPr>
      <w:rFonts w:ascii="Verdana" w:hAnsi="Verdana"/>
      <w:color w:val="000080"/>
    </w:rPr>
  </w:style>
  <w:style w:type="paragraph" w:customStyle="1" w:styleId="FooterProtectiveMarking">
    <w:name w:val="Footer Protective Marking"/>
    <w:basedOn w:val="Normal"/>
    <w:link w:val="FooterProtectiveMarkingChar"/>
    <w:rsid w:val="00060A75"/>
    <w:pPr>
      <w:widowControl/>
      <w:tabs>
        <w:tab w:val="center" w:pos="4680"/>
        <w:tab w:val="right" w:pos="9360"/>
      </w:tabs>
      <w:autoSpaceDE/>
      <w:autoSpaceDN/>
      <w:spacing w:after="240"/>
      <w:jc w:val="center"/>
    </w:pPr>
    <w:rPr>
      <w:rFonts w:ascii="Verdana" w:eastAsiaTheme="minorHAnsi"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060A75"/>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060A75"/>
    <w:pPr>
      <w:pBdr>
        <w:top w:val="single" w:sz="8" w:space="1" w:color="000080"/>
      </w:pBdr>
      <w:tabs>
        <w:tab w:val="clear" w:pos="9360"/>
        <w:tab w:val="center" w:pos="4620"/>
        <w:tab w:val="right" w:pos="9350"/>
      </w:tabs>
    </w:pPr>
  </w:style>
  <w:style w:type="character" w:customStyle="1" w:styleId="FooterJurisdictionAgency-SectionTitleChar">
    <w:name w:val="Footer Jurisdiction/Agency - Section Title Char"/>
    <w:basedOn w:val="HeaderChar"/>
    <w:link w:val="FooterJurisdictionAgency-SectionTitle"/>
    <w:rsid w:val="00060A75"/>
    <w:rPr>
      <w:rFonts w:ascii="Arial" w:hAnsi="Arial" w:cs="Arial"/>
      <w:b/>
      <w:color w:val="000080"/>
      <w:sz w:val="20"/>
      <w:szCs w:val="20"/>
    </w:rPr>
  </w:style>
  <w:style w:type="table" w:customStyle="1" w:styleId="Tableshaded1">
    <w:name w:val="Table shaded1"/>
    <w:basedOn w:val="TableNormal"/>
    <w:rsid w:val="00060A75"/>
    <w:pPr>
      <w:widowControl/>
      <w:autoSpaceDE/>
      <w:autoSpaceDN/>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060A75"/>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060A75"/>
    <w:rPr>
      <w:rFonts w:ascii="Arial" w:eastAsia="Arial" w:hAnsi="Arial" w:cs="Arial"/>
      <w:b/>
      <w:bCs/>
      <w:sz w:val="21"/>
      <w:szCs w:val="21"/>
    </w:rPr>
  </w:style>
  <w:style w:type="table" w:customStyle="1" w:styleId="TableGridJ">
    <w:name w:val="Table Grid J"/>
    <w:basedOn w:val="TableNormal"/>
    <w:rsid w:val="00060A75"/>
    <w:pPr>
      <w:widowControl/>
      <w:autoSpaceDE/>
      <w:autoSpaceDN/>
    </w:pPr>
    <w:rPr>
      <w:rFonts w:ascii="Arial" w:eastAsia="Arial" w:hAnsi="Arial" w:cs="Arial"/>
    </w:rPr>
    <w:tblPr/>
    <w:tblStylePr w:type="firstRow">
      <w:rPr>
        <w:color w:val="auto"/>
      </w:rPr>
    </w:tblStylePr>
  </w:style>
  <w:style w:type="table" w:customStyle="1" w:styleId="DGSTable">
    <w:name w:val="DGS Table"/>
    <w:basedOn w:val="TableNormal"/>
    <w:rsid w:val="00060A75"/>
    <w:pPr>
      <w:widowControl/>
      <w:autoSpaceDE/>
      <w:autoSpaceDN/>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3">
    <w:name w:val="toc 3"/>
    <w:basedOn w:val="Normal"/>
    <w:next w:val="Normal"/>
    <w:autoRedefine/>
    <w:uiPriority w:val="39"/>
    <w:rsid w:val="00060A75"/>
    <w:pPr>
      <w:widowControl/>
      <w:tabs>
        <w:tab w:val="right" w:leader="dot" w:pos="9350"/>
      </w:tabs>
      <w:autoSpaceDE/>
      <w:autoSpaceDN/>
      <w:spacing w:before="50"/>
      <w:ind w:left="600"/>
    </w:pPr>
    <w:rPr>
      <w:rFonts w:ascii="Arial" w:eastAsia="Arial" w:hAnsi="Arial" w:cs="Arial"/>
      <w:sz w:val="20"/>
      <w:szCs w:val="20"/>
    </w:rPr>
  </w:style>
  <w:style w:type="paragraph" w:styleId="TOC4">
    <w:name w:val="toc 4"/>
    <w:basedOn w:val="Normal"/>
    <w:next w:val="Normal"/>
    <w:autoRedefine/>
    <w:uiPriority w:val="39"/>
    <w:rsid w:val="00060A75"/>
    <w:pPr>
      <w:widowControl/>
      <w:autoSpaceDE/>
      <w:autoSpaceDN/>
      <w:spacing w:before="50" w:after="240"/>
      <w:ind w:left="900"/>
    </w:pPr>
    <w:rPr>
      <w:rFonts w:ascii="Arial" w:eastAsia="Arial" w:hAnsi="Arial" w:cs="Arial"/>
      <w:sz w:val="20"/>
      <w:szCs w:val="20"/>
    </w:rPr>
  </w:style>
  <w:style w:type="paragraph" w:styleId="TOC5">
    <w:name w:val="toc 5"/>
    <w:basedOn w:val="Normal"/>
    <w:next w:val="Normal"/>
    <w:autoRedefine/>
    <w:uiPriority w:val="39"/>
    <w:rsid w:val="00060A75"/>
    <w:pPr>
      <w:widowControl/>
      <w:autoSpaceDE/>
      <w:autoSpaceDN/>
      <w:spacing w:before="50" w:after="240"/>
      <w:ind w:left="1200"/>
    </w:pPr>
    <w:rPr>
      <w:rFonts w:ascii="Arial" w:eastAsia="Arial" w:hAnsi="Arial" w:cs="Arial"/>
      <w:sz w:val="20"/>
      <w:szCs w:val="20"/>
    </w:rPr>
  </w:style>
  <w:style w:type="paragraph" w:styleId="TOC6">
    <w:name w:val="toc 6"/>
    <w:basedOn w:val="Normal"/>
    <w:next w:val="Normal"/>
    <w:autoRedefine/>
    <w:uiPriority w:val="39"/>
    <w:rsid w:val="00060A75"/>
    <w:pPr>
      <w:widowControl/>
      <w:autoSpaceDE/>
      <w:autoSpaceDN/>
      <w:spacing w:before="50" w:after="240"/>
      <w:ind w:left="1500"/>
    </w:pPr>
    <w:rPr>
      <w:rFonts w:ascii="Arial" w:eastAsia="Arial" w:hAnsi="Arial" w:cs="Arial"/>
      <w:sz w:val="20"/>
      <w:szCs w:val="20"/>
    </w:rPr>
  </w:style>
  <w:style w:type="character" w:customStyle="1" w:styleId="Hyperlink-toc">
    <w:name w:val="Hyperlink-toc"/>
    <w:basedOn w:val="DefaultParagraphFont"/>
    <w:rsid w:val="00060A75"/>
    <w:rPr>
      <w:color w:val="0000FF"/>
    </w:rPr>
  </w:style>
  <w:style w:type="character" w:customStyle="1" w:styleId="HeaderChar1">
    <w:name w:val="Header Char1"/>
    <w:basedOn w:val="DefaultParagraphFont"/>
    <w:rsid w:val="00060A75"/>
    <w:rPr>
      <w:rFonts w:ascii="Arial" w:eastAsia="Arial" w:hAnsi="Arial" w:cs="Arial"/>
      <w:lang w:val="en-US" w:eastAsia="en-US" w:bidi="ar-SA"/>
    </w:rPr>
  </w:style>
  <w:style w:type="paragraph" w:styleId="NormalWeb">
    <w:name w:val="Normal (Web)"/>
    <w:basedOn w:val="Normal"/>
    <w:uiPriority w:val="99"/>
    <w:rsid w:val="00060A75"/>
    <w:pPr>
      <w:widowControl/>
      <w:autoSpaceDE/>
      <w:autoSpaceDN/>
      <w:spacing w:before="100" w:beforeAutospacing="1" w:after="100" w:afterAutospacing="1"/>
    </w:pPr>
    <w:rPr>
      <w:rFonts w:ascii="Arial" w:eastAsiaTheme="minorHAnsi" w:hAnsi="Arial" w:cstheme="minorBidi"/>
    </w:rPr>
  </w:style>
  <w:style w:type="character" w:customStyle="1" w:styleId="Hypertext">
    <w:name w:val="Hypertext"/>
    <w:rsid w:val="00060A75"/>
    <w:rPr>
      <w:color w:val="0000FF"/>
      <w:u w:val="single"/>
    </w:rPr>
  </w:style>
  <w:style w:type="character" w:customStyle="1" w:styleId="ptb01">
    <w:name w:val="ptb01"/>
    <w:basedOn w:val="DefaultParagraphFont"/>
    <w:rsid w:val="00060A75"/>
  </w:style>
  <w:style w:type="character" w:customStyle="1" w:styleId="body1">
    <w:name w:val="body1"/>
    <w:basedOn w:val="DefaultParagraphFont"/>
    <w:rsid w:val="00060A75"/>
    <w:rPr>
      <w:rFonts w:ascii="Verdana" w:hAnsi="Verdana" w:hint="default"/>
      <w:color w:val="000000"/>
      <w:sz w:val="18"/>
      <w:szCs w:val="18"/>
    </w:rPr>
  </w:style>
  <w:style w:type="character" w:customStyle="1" w:styleId="cred1">
    <w:name w:val="cred1"/>
    <w:basedOn w:val="DefaultParagraphFont"/>
    <w:rsid w:val="00060A75"/>
    <w:rPr>
      <w:rFonts w:ascii="Verdana" w:hAnsi="Verdana" w:hint="default"/>
      <w:color w:val="333333"/>
      <w:sz w:val="15"/>
      <w:szCs w:val="15"/>
    </w:rPr>
  </w:style>
  <w:style w:type="paragraph" w:styleId="BodyText2">
    <w:name w:val="Body Text 2"/>
    <w:basedOn w:val="Normal"/>
    <w:link w:val="BodyText2Char"/>
    <w:rsid w:val="00060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40"/>
      <w:ind w:right="720"/>
    </w:pPr>
    <w:rPr>
      <w:rFonts w:ascii="Arial" w:eastAsiaTheme="minorHAnsi" w:hAnsi="Arial" w:cs="Arial"/>
      <w:sz w:val="20"/>
    </w:rPr>
  </w:style>
  <w:style w:type="character" w:customStyle="1" w:styleId="BodyText2Char">
    <w:name w:val="Body Text 2 Char"/>
    <w:basedOn w:val="DefaultParagraphFont"/>
    <w:link w:val="BodyText2"/>
    <w:rsid w:val="00060A75"/>
    <w:rPr>
      <w:rFonts w:ascii="Arial" w:hAnsi="Arial" w:cs="Arial"/>
      <w:sz w:val="20"/>
    </w:rPr>
  </w:style>
  <w:style w:type="paragraph" w:styleId="BodyTextIndent">
    <w:name w:val="Body Text Indent"/>
    <w:basedOn w:val="Normal"/>
    <w:link w:val="BodyTextIndentChar"/>
    <w:rsid w:val="00060A75"/>
    <w:pPr>
      <w:widowControl/>
      <w:autoSpaceDE/>
      <w:autoSpaceDN/>
      <w:spacing w:after="120"/>
      <w:ind w:left="360"/>
    </w:pPr>
    <w:rPr>
      <w:rFonts w:ascii="Arial" w:eastAsiaTheme="minorHAnsi" w:hAnsi="Arial" w:cstheme="minorBidi"/>
    </w:rPr>
  </w:style>
  <w:style w:type="character" w:customStyle="1" w:styleId="BodyTextIndentChar">
    <w:name w:val="Body Text Indent Char"/>
    <w:basedOn w:val="DefaultParagraphFont"/>
    <w:link w:val="BodyTextIndent"/>
    <w:rsid w:val="00060A75"/>
    <w:rPr>
      <w:rFonts w:ascii="Arial" w:hAnsi="Arial"/>
    </w:rPr>
  </w:style>
  <w:style w:type="paragraph" w:customStyle="1" w:styleId="PHSinstructions">
    <w:name w:val="PHS instructions"/>
    <w:basedOn w:val="Normal"/>
    <w:rsid w:val="00060A75"/>
    <w:pPr>
      <w:keepLines/>
      <w:widowControl/>
      <w:autoSpaceDE/>
      <w:autoSpaceDN/>
      <w:spacing w:before="40" w:after="240"/>
      <w:jc w:val="both"/>
    </w:pPr>
    <w:rPr>
      <w:rFonts w:ascii="Helvetica" w:eastAsiaTheme="minorHAnsi" w:hAnsi="Helvetica" w:cstheme="minorBidi"/>
      <w:sz w:val="14"/>
      <w:szCs w:val="20"/>
    </w:rPr>
  </w:style>
  <w:style w:type="character" w:customStyle="1" w:styleId="ti2">
    <w:name w:val="ti2"/>
    <w:basedOn w:val="DefaultParagraphFont"/>
    <w:rsid w:val="00060A75"/>
    <w:rPr>
      <w:sz w:val="22"/>
      <w:szCs w:val="22"/>
    </w:rPr>
  </w:style>
  <w:style w:type="paragraph" w:styleId="BodyTextIndent3">
    <w:name w:val="Body Text Indent 3"/>
    <w:basedOn w:val="Normal"/>
    <w:link w:val="BodyTextIndent3Char"/>
    <w:rsid w:val="00060A75"/>
    <w:pPr>
      <w:widowControl/>
      <w:autoSpaceDE/>
      <w:autoSpaceDN/>
      <w:spacing w:after="120"/>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060A75"/>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060A75"/>
    <w:pPr>
      <w:keepNext/>
      <w:keepLines/>
      <w:widowControl/>
      <w:autoSpaceDE/>
      <w:autoSpaceDN/>
      <w:spacing w:before="120" w:after="120" w:line="298" w:lineRule="exact"/>
      <w:ind w:left="0"/>
      <w:jc w:val="left"/>
    </w:pPr>
    <w:rPr>
      <w:rFonts w:ascii="Arial" w:eastAsiaTheme="majorEastAsia" w:hAnsi="Arial" w:cs="Times New Roman"/>
      <w:i w:val="0"/>
      <w:iCs w:val="0"/>
      <w:szCs w:val="20"/>
    </w:rPr>
  </w:style>
  <w:style w:type="paragraph" w:customStyle="1" w:styleId="DataField10pt">
    <w:name w:val="Data Field 10pt"/>
    <w:basedOn w:val="Normal"/>
    <w:rsid w:val="00060A75"/>
    <w:pPr>
      <w:widowControl/>
      <w:spacing w:after="240"/>
    </w:pPr>
    <w:rPr>
      <w:rFonts w:ascii="Arial" w:eastAsiaTheme="minorHAnsi" w:hAnsi="Arial" w:cs="Arial"/>
      <w:sz w:val="20"/>
      <w:szCs w:val="20"/>
    </w:rPr>
  </w:style>
  <w:style w:type="paragraph" w:customStyle="1" w:styleId="DataField11pt">
    <w:name w:val="Data Field 11pt"/>
    <w:basedOn w:val="Normal"/>
    <w:rsid w:val="00060A75"/>
    <w:pPr>
      <w:widowControl/>
      <w:spacing w:after="240" w:line="300" w:lineRule="exact"/>
    </w:pPr>
    <w:rPr>
      <w:rFonts w:ascii="Arial" w:eastAsiaTheme="minorHAnsi" w:hAnsi="Arial" w:cs="Arial"/>
      <w:szCs w:val="20"/>
    </w:rPr>
  </w:style>
  <w:style w:type="paragraph" w:customStyle="1" w:styleId="PIHeader">
    <w:name w:val="PI Header"/>
    <w:basedOn w:val="Normal"/>
    <w:rsid w:val="00060A75"/>
    <w:pPr>
      <w:widowControl/>
      <w:spacing w:after="40"/>
      <w:ind w:left="864"/>
    </w:pPr>
    <w:rPr>
      <w:rFonts w:ascii="Arial" w:eastAsiaTheme="minorHAnsi" w:hAnsi="Arial" w:cs="Arial"/>
      <w:noProof/>
      <w:sz w:val="16"/>
      <w:szCs w:val="20"/>
    </w:rPr>
  </w:style>
  <w:style w:type="paragraph" w:customStyle="1" w:styleId="FormFieldCaption">
    <w:name w:val="Form Field Caption"/>
    <w:basedOn w:val="Normal"/>
    <w:rsid w:val="00060A75"/>
    <w:pPr>
      <w:widowControl/>
      <w:tabs>
        <w:tab w:val="left" w:pos="270"/>
      </w:tabs>
      <w:spacing w:after="240"/>
    </w:pPr>
    <w:rPr>
      <w:rFonts w:ascii="Arial" w:eastAsiaTheme="minorHAnsi" w:hAnsi="Arial" w:cstheme="minorBidi"/>
      <w:sz w:val="16"/>
    </w:rPr>
  </w:style>
  <w:style w:type="paragraph" w:customStyle="1" w:styleId="DataField11pt-Single">
    <w:name w:val="Data Field 11pt-Single"/>
    <w:basedOn w:val="Normal"/>
    <w:link w:val="DataField11pt-SingleChar"/>
    <w:rsid w:val="00060A75"/>
    <w:pPr>
      <w:widowControl/>
      <w:spacing w:after="240"/>
    </w:pPr>
    <w:rPr>
      <w:rFonts w:ascii="Arial" w:eastAsiaTheme="minorHAnsi" w:hAnsi="Arial" w:cs="Arial"/>
      <w:szCs w:val="20"/>
    </w:rPr>
  </w:style>
  <w:style w:type="character" w:customStyle="1" w:styleId="DataField11pt-SingleChar">
    <w:name w:val="Data Field 11pt-Single Char"/>
    <w:basedOn w:val="DefaultParagraphFont"/>
    <w:link w:val="DataField11pt-Single"/>
    <w:rsid w:val="00060A75"/>
    <w:rPr>
      <w:rFonts w:ascii="Arial" w:hAnsi="Arial" w:cs="Arial"/>
      <w:szCs w:val="20"/>
    </w:rPr>
  </w:style>
  <w:style w:type="paragraph" w:customStyle="1" w:styleId="FormFooter">
    <w:name w:val="Form Footer"/>
    <w:basedOn w:val="Normal"/>
    <w:rsid w:val="00060A75"/>
    <w:pPr>
      <w:widowControl/>
      <w:tabs>
        <w:tab w:val="center" w:pos="5328"/>
        <w:tab w:val="right" w:pos="10728"/>
      </w:tabs>
      <w:spacing w:after="240"/>
      <w:ind w:left="58"/>
    </w:pPr>
    <w:rPr>
      <w:rFonts w:ascii="Arial" w:eastAsiaTheme="minorHAnsi" w:hAnsi="Arial" w:cs="Arial"/>
      <w:sz w:val="16"/>
      <w:szCs w:val="16"/>
    </w:rPr>
  </w:style>
  <w:style w:type="paragraph" w:customStyle="1" w:styleId="FormFooterBorder">
    <w:name w:val="FormFooter/Border"/>
    <w:basedOn w:val="Footer"/>
    <w:rsid w:val="00060A75"/>
    <w:pPr>
      <w:widowControl/>
      <w:pBdr>
        <w:top w:val="single" w:sz="6" w:space="1" w:color="auto"/>
      </w:pBdr>
      <w:tabs>
        <w:tab w:val="center" w:pos="5400"/>
        <w:tab w:val="right" w:pos="10800"/>
      </w:tabs>
      <w:jc w:val="right"/>
    </w:pPr>
    <w:rPr>
      <w:rFonts w:ascii="Arial" w:eastAsiaTheme="minorHAnsi" w:hAnsi="Arial" w:cs="Arial"/>
      <w:i/>
      <w:sz w:val="16"/>
      <w:szCs w:val="16"/>
    </w:rPr>
  </w:style>
  <w:style w:type="paragraph" w:customStyle="1" w:styleId="HeadNoteNotItalics">
    <w:name w:val="HeadNoteNotItalics"/>
    <w:basedOn w:val="Normal"/>
    <w:rsid w:val="00060A75"/>
    <w:pPr>
      <w:widowControl/>
      <w:spacing w:before="40" w:after="40"/>
      <w:jc w:val="center"/>
    </w:pPr>
    <w:rPr>
      <w:rFonts w:ascii="Arial" w:eastAsiaTheme="minorHAnsi" w:hAnsi="Arial" w:cs="Arial"/>
      <w:iCs/>
      <w:sz w:val="16"/>
      <w:szCs w:val="16"/>
    </w:rPr>
  </w:style>
  <w:style w:type="paragraph" w:customStyle="1" w:styleId="SectionTitle">
    <w:name w:val="Section Title"/>
    <w:basedOn w:val="Normal"/>
    <w:next w:val="Normal"/>
    <w:rsid w:val="00060A75"/>
    <w:pPr>
      <w:widowControl/>
      <w:pBdr>
        <w:bottom w:val="single" w:sz="6" w:space="1" w:color="808080"/>
      </w:pBdr>
      <w:autoSpaceDE/>
      <w:autoSpaceDN/>
      <w:spacing w:before="220" w:after="240" w:line="220" w:lineRule="atLeast"/>
    </w:pPr>
    <w:rPr>
      <w:rFonts w:ascii="Garamond" w:eastAsiaTheme="minorHAnsi" w:hAnsi="Garamond" w:cstheme="minorBidi"/>
      <w:caps/>
      <w:spacing w:val="15"/>
      <w:sz w:val="20"/>
      <w:szCs w:val="20"/>
    </w:rPr>
  </w:style>
  <w:style w:type="character" w:customStyle="1" w:styleId="journalname">
    <w:name w:val="journalname"/>
    <w:basedOn w:val="DefaultParagraphFont"/>
    <w:rsid w:val="00060A75"/>
  </w:style>
  <w:style w:type="paragraph" w:customStyle="1" w:styleId="Achievement">
    <w:name w:val="Achievement"/>
    <w:basedOn w:val="BodyText"/>
    <w:autoRedefine/>
    <w:rsid w:val="00060A75"/>
    <w:pPr>
      <w:widowControl/>
      <w:tabs>
        <w:tab w:val="num" w:pos="360"/>
      </w:tabs>
      <w:autoSpaceDE/>
      <w:autoSpaceDN/>
      <w:spacing w:line="200" w:lineRule="atLeast"/>
      <w:ind w:left="360" w:hanging="360"/>
    </w:pPr>
    <w:rPr>
      <w:rFonts w:ascii="Arial" w:eastAsiaTheme="minorHAnsi" w:hAnsi="Arial" w:cstheme="minorBidi"/>
      <w:bCs/>
      <w:sz w:val="18"/>
      <w:szCs w:val="20"/>
    </w:rPr>
  </w:style>
  <w:style w:type="paragraph" w:customStyle="1" w:styleId="AuthorNamesAffiliations">
    <w:name w:val="Author Names &amp; Affiliations"/>
    <w:basedOn w:val="BodyText"/>
    <w:next w:val="BodyText"/>
    <w:rsid w:val="00060A75"/>
    <w:pPr>
      <w:widowControl/>
      <w:overflowPunct w:val="0"/>
      <w:adjustRightInd w:val="0"/>
      <w:jc w:val="center"/>
      <w:textAlignment w:val="baseline"/>
    </w:pPr>
    <w:rPr>
      <w:rFonts w:ascii="Arial" w:eastAsiaTheme="minorHAnsi" w:hAnsi="Arial" w:cstheme="minorBidi"/>
      <w:sz w:val="22"/>
      <w:szCs w:val="20"/>
    </w:rPr>
  </w:style>
  <w:style w:type="paragraph" w:customStyle="1" w:styleId="xl24">
    <w:name w:val="xl24"/>
    <w:basedOn w:val="Normal"/>
    <w:rsid w:val="00060A75"/>
    <w:pPr>
      <w:widowControl/>
      <w:pBdr>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5">
    <w:name w:val="xl25"/>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6">
    <w:name w:val="xl26"/>
    <w:basedOn w:val="Normal"/>
    <w:rsid w:val="00060A75"/>
    <w:pPr>
      <w:widowControl/>
      <w:pBdr>
        <w:top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7">
    <w:name w:val="xl27"/>
    <w:basedOn w:val="Normal"/>
    <w:rsid w:val="00060A75"/>
    <w:pPr>
      <w:widowControl/>
      <w:pBdr>
        <w:left w:val="single" w:sz="4" w:space="0" w:color="auto"/>
      </w:pBdr>
      <w:shd w:val="clear" w:color="auto" w:fill="FFCC99"/>
      <w:autoSpaceDE/>
      <w:autoSpaceDN/>
      <w:spacing w:before="100" w:beforeAutospacing="1" w:after="100" w:afterAutospacing="1"/>
    </w:pPr>
    <w:rPr>
      <w:rFonts w:ascii="Arial" w:eastAsiaTheme="minorHAnsi" w:hAnsi="Arial" w:cstheme="minorBidi"/>
    </w:rPr>
  </w:style>
  <w:style w:type="paragraph" w:customStyle="1" w:styleId="xl28">
    <w:name w:val="xl28"/>
    <w:basedOn w:val="Normal"/>
    <w:rsid w:val="00060A75"/>
    <w:pPr>
      <w:widowControl/>
      <w:shd w:val="clear" w:color="auto" w:fill="FFCC99"/>
      <w:autoSpaceDE/>
      <w:autoSpaceDN/>
      <w:spacing w:before="100" w:beforeAutospacing="1" w:after="100" w:afterAutospacing="1"/>
    </w:pPr>
    <w:rPr>
      <w:rFonts w:ascii="Arial" w:eastAsiaTheme="minorHAnsi" w:hAnsi="Arial" w:cstheme="minorBidi"/>
    </w:rPr>
  </w:style>
  <w:style w:type="paragraph" w:customStyle="1" w:styleId="xl29">
    <w:name w:val="xl29"/>
    <w:basedOn w:val="Normal"/>
    <w:rsid w:val="00060A75"/>
    <w:pPr>
      <w:widowControl/>
      <w:pBdr>
        <w:lef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0">
    <w:name w:val="xl30"/>
    <w:basedOn w:val="Normal"/>
    <w:rsid w:val="00060A75"/>
    <w:pPr>
      <w:widowControl/>
      <w:shd w:val="clear" w:color="auto" w:fill="CCFFFF"/>
      <w:autoSpaceDE/>
      <w:autoSpaceDN/>
      <w:spacing w:before="100" w:beforeAutospacing="1" w:after="100" w:afterAutospacing="1"/>
    </w:pPr>
    <w:rPr>
      <w:rFonts w:ascii="Arial" w:eastAsiaTheme="minorHAnsi" w:hAnsi="Arial" w:cstheme="minorBidi"/>
    </w:rPr>
  </w:style>
  <w:style w:type="paragraph" w:customStyle="1" w:styleId="xl31">
    <w:name w:val="xl31"/>
    <w:basedOn w:val="Normal"/>
    <w:rsid w:val="00060A75"/>
    <w:pPr>
      <w:widowControl/>
      <w:pBdr>
        <w:right w:val="single" w:sz="4" w:space="0" w:color="auto"/>
      </w:pBdr>
      <w:shd w:val="clear" w:color="auto" w:fill="CCFFFF"/>
      <w:autoSpaceDE/>
      <w:autoSpaceDN/>
      <w:spacing w:before="100" w:beforeAutospacing="1" w:after="100" w:afterAutospacing="1"/>
    </w:pPr>
    <w:rPr>
      <w:rFonts w:ascii="Arial" w:eastAsiaTheme="minorHAnsi" w:hAnsi="Arial" w:cstheme="minorBidi"/>
    </w:rPr>
  </w:style>
  <w:style w:type="paragraph" w:customStyle="1" w:styleId="xl32">
    <w:name w:val="xl32"/>
    <w:basedOn w:val="Normal"/>
    <w:rsid w:val="00060A75"/>
    <w:pPr>
      <w:widowControl/>
      <w:pBdr>
        <w:lef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3">
    <w:name w:val="xl33"/>
    <w:basedOn w:val="Normal"/>
    <w:rsid w:val="00060A75"/>
    <w:pPr>
      <w:widowControl/>
      <w:shd w:val="clear" w:color="auto" w:fill="3366FF"/>
      <w:autoSpaceDE/>
      <w:autoSpaceDN/>
      <w:spacing w:before="100" w:beforeAutospacing="1" w:after="100" w:afterAutospacing="1"/>
    </w:pPr>
    <w:rPr>
      <w:rFonts w:ascii="Arial" w:eastAsiaTheme="minorHAnsi" w:hAnsi="Arial" w:cstheme="minorBidi"/>
    </w:rPr>
  </w:style>
  <w:style w:type="paragraph" w:customStyle="1" w:styleId="xl34">
    <w:name w:val="xl34"/>
    <w:basedOn w:val="Normal"/>
    <w:rsid w:val="00060A75"/>
    <w:pPr>
      <w:widowControl/>
      <w:pBdr>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5">
    <w:name w:val="xl35"/>
    <w:basedOn w:val="Normal"/>
    <w:rsid w:val="00060A75"/>
    <w:pPr>
      <w:widowControl/>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36">
    <w:name w:val="xl36"/>
    <w:basedOn w:val="Normal"/>
    <w:rsid w:val="00060A75"/>
    <w:pPr>
      <w:widowControl/>
      <w:pBdr>
        <w:bottom w:val="single" w:sz="4" w:space="0" w:color="auto"/>
        <w:right w:val="single" w:sz="4" w:space="0" w:color="auto"/>
      </w:pBdr>
      <w:shd w:val="clear" w:color="auto" w:fill="3366FF"/>
      <w:autoSpaceDE/>
      <w:autoSpaceDN/>
      <w:spacing w:before="100" w:beforeAutospacing="1" w:after="100" w:afterAutospacing="1"/>
    </w:pPr>
    <w:rPr>
      <w:rFonts w:ascii="Arial" w:eastAsiaTheme="minorHAnsi" w:hAnsi="Arial" w:cstheme="minorBidi"/>
    </w:rPr>
  </w:style>
  <w:style w:type="paragraph" w:customStyle="1" w:styleId="xl37">
    <w:name w:val="xl37"/>
    <w:basedOn w:val="Normal"/>
    <w:rsid w:val="00060A75"/>
    <w:pPr>
      <w:widowControl/>
      <w:pBdr>
        <w:top w:val="single" w:sz="4" w:space="0" w:color="auto"/>
      </w:pBdr>
      <w:shd w:val="clear" w:color="auto" w:fill="FFCC99"/>
      <w:autoSpaceDE/>
      <w:autoSpaceDN/>
      <w:spacing w:before="100" w:beforeAutospacing="1" w:after="100" w:afterAutospacing="1"/>
    </w:pPr>
    <w:rPr>
      <w:rFonts w:ascii="Arial" w:eastAsiaTheme="minorHAnsi" w:hAnsi="Arial" w:cs="Arial"/>
      <w:b/>
      <w:bCs/>
      <w:i/>
      <w:iCs/>
    </w:rPr>
  </w:style>
  <w:style w:type="paragraph" w:customStyle="1" w:styleId="xl38">
    <w:name w:val="xl38"/>
    <w:basedOn w:val="Normal"/>
    <w:rsid w:val="00060A75"/>
    <w:pPr>
      <w:widowControl/>
      <w:shd w:val="clear" w:color="auto" w:fill="CCFFFF"/>
      <w:autoSpaceDE/>
      <w:autoSpaceDN/>
      <w:spacing w:before="100" w:beforeAutospacing="1" w:after="100" w:afterAutospacing="1"/>
    </w:pPr>
    <w:rPr>
      <w:rFonts w:ascii="Arial" w:eastAsiaTheme="minorHAnsi" w:hAnsi="Arial" w:cs="Arial"/>
      <w:b/>
      <w:bCs/>
      <w:i/>
      <w:iCs/>
    </w:rPr>
  </w:style>
  <w:style w:type="paragraph" w:customStyle="1" w:styleId="xl39">
    <w:name w:val="xl39"/>
    <w:basedOn w:val="Normal"/>
    <w:rsid w:val="00060A75"/>
    <w:pPr>
      <w:widowControl/>
      <w:pBdr>
        <w:top w:val="single" w:sz="4" w:space="0" w:color="auto"/>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0">
    <w:name w:val="xl40"/>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1">
    <w:name w:val="xl41"/>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b/>
      <w:bCs/>
      <w:i/>
      <w:iCs/>
      <w:sz w:val="18"/>
      <w:szCs w:val="18"/>
    </w:rPr>
  </w:style>
  <w:style w:type="paragraph" w:customStyle="1" w:styleId="xl42">
    <w:name w:val="xl42"/>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Arial"/>
      <w:i/>
      <w:iCs/>
      <w:sz w:val="18"/>
      <w:szCs w:val="18"/>
    </w:rPr>
  </w:style>
  <w:style w:type="paragraph" w:customStyle="1" w:styleId="xl43">
    <w:name w:val="xl43"/>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4">
    <w:name w:val="xl44"/>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pPr>
    <w:rPr>
      <w:rFonts w:ascii="Arial" w:eastAsiaTheme="minorHAnsi" w:hAnsi="Arial" w:cstheme="minorBidi"/>
      <w:i/>
      <w:iCs/>
      <w:sz w:val="18"/>
      <w:szCs w:val="18"/>
    </w:rPr>
  </w:style>
  <w:style w:type="paragraph" w:customStyle="1" w:styleId="xl45">
    <w:name w:val="xl45"/>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46">
    <w:name w:val="xl46"/>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b/>
      <w:bCs/>
      <w:i/>
      <w:iCs/>
      <w:sz w:val="18"/>
      <w:szCs w:val="18"/>
    </w:rPr>
  </w:style>
  <w:style w:type="paragraph" w:customStyle="1" w:styleId="xl47">
    <w:name w:val="xl47"/>
    <w:basedOn w:val="Normal"/>
    <w:rsid w:val="00060A75"/>
    <w:pPr>
      <w:widowControl/>
      <w:pBdr>
        <w:left w:val="single" w:sz="4" w:space="0" w:color="auto"/>
        <w:right w:val="single" w:sz="4" w:space="0" w:color="auto"/>
      </w:pBdr>
      <w:shd w:val="clear" w:color="auto" w:fill="CCFFFF"/>
      <w:autoSpaceDE/>
      <w:autoSpaceDN/>
      <w:spacing w:before="100" w:beforeAutospacing="1" w:after="100" w:afterAutospacing="1"/>
      <w:textAlignment w:val="top"/>
    </w:pPr>
    <w:rPr>
      <w:rFonts w:ascii="Arial" w:eastAsiaTheme="minorHAnsi" w:hAnsi="Arial" w:cs="Arial"/>
      <w:i/>
      <w:iCs/>
      <w:sz w:val="18"/>
      <w:szCs w:val="18"/>
    </w:rPr>
  </w:style>
  <w:style w:type="paragraph" w:customStyle="1" w:styleId="xl48">
    <w:name w:val="xl48"/>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jc w:val="center"/>
    </w:pPr>
    <w:rPr>
      <w:rFonts w:ascii="Arial" w:eastAsiaTheme="minorHAnsi" w:hAnsi="Arial" w:cstheme="minorBidi"/>
      <w:b/>
      <w:bCs/>
      <w:i/>
      <w:iCs/>
      <w:sz w:val="18"/>
      <w:szCs w:val="18"/>
    </w:rPr>
  </w:style>
  <w:style w:type="paragraph" w:customStyle="1" w:styleId="xl49">
    <w:name w:val="xl49"/>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b/>
      <w:bCs/>
      <w:i/>
      <w:iCs/>
      <w:sz w:val="18"/>
      <w:szCs w:val="18"/>
    </w:rPr>
  </w:style>
  <w:style w:type="paragraph" w:customStyle="1" w:styleId="xl50">
    <w:name w:val="xl50"/>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xl51">
    <w:name w:val="xl51"/>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b/>
      <w:bCs/>
      <w:i/>
      <w:iCs/>
      <w:sz w:val="18"/>
      <w:szCs w:val="18"/>
    </w:rPr>
  </w:style>
  <w:style w:type="paragraph" w:customStyle="1" w:styleId="xl52">
    <w:name w:val="xl52"/>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textAlignment w:val="top"/>
    </w:pPr>
    <w:rPr>
      <w:rFonts w:ascii="Arial" w:eastAsiaTheme="minorHAnsi" w:hAnsi="Arial" w:cstheme="minorBidi"/>
      <w:i/>
      <w:iCs/>
      <w:sz w:val="18"/>
      <w:szCs w:val="18"/>
    </w:rPr>
  </w:style>
  <w:style w:type="paragraph" w:customStyle="1" w:styleId="xl53">
    <w:name w:val="xl53"/>
    <w:basedOn w:val="Normal"/>
    <w:rsid w:val="00060A75"/>
    <w:pPr>
      <w:widowControl/>
      <w:pBdr>
        <w:left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theme="minorBidi"/>
      <w:i/>
      <w:iCs/>
      <w:sz w:val="18"/>
      <w:szCs w:val="18"/>
    </w:rPr>
  </w:style>
  <w:style w:type="paragraph" w:customStyle="1" w:styleId="xl54">
    <w:name w:val="xl54"/>
    <w:basedOn w:val="Normal"/>
    <w:rsid w:val="00060A75"/>
    <w:pPr>
      <w:widowControl/>
      <w:pBdr>
        <w:left w:val="single" w:sz="4" w:space="0" w:color="auto"/>
        <w:bottom w:val="single" w:sz="4" w:space="0" w:color="auto"/>
        <w:right w:val="single" w:sz="4" w:space="0" w:color="auto"/>
      </w:pBdr>
      <w:shd w:val="clear" w:color="auto" w:fill="FFCC99"/>
      <w:autoSpaceDE/>
      <w:autoSpaceDN/>
      <w:spacing w:before="100" w:beforeAutospacing="1" w:after="100" w:afterAutospacing="1"/>
    </w:pPr>
    <w:rPr>
      <w:rFonts w:ascii="Arial" w:eastAsiaTheme="minorHAnsi" w:hAnsi="Arial" w:cs="Arial"/>
      <w:i/>
      <w:iCs/>
      <w:sz w:val="18"/>
      <w:szCs w:val="18"/>
    </w:rPr>
  </w:style>
  <w:style w:type="paragraph" w:customStyle="1" w:styleId="RadResHead1">
    <w:name w:val="RadResHead1"/>
    <w:basedOn w:val="Title"/>
    <w:rsid w:val="00060A75"/>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060A75"/>
    <w:pPr>
      <w:widowControl/>
      <w:autoSpaceDE/>
      <w:autoSpaceDN/>
      <w:spacing w:after="240" w:line="480" w:lineRule="auto"/>
      <w:jc w:val="center"/>
    </w:pPr>
    <w:rPr>
      <w:rFonts w:ascii="Arial" w:eastAsiaTheme="minorHAnsi" w:hAnsi="Arial" w:cstheme="minorBidi"/>
    </w:rPr>
  </w:style>
  <w:style w:type="paragraph" w:styleId="DocumentMap">
    <w:name w:val="Document Map"/>
    <w:basedOn w:val="Normal"/>
    <w:link w:val="DocumentMapChar"/>
    <w:semiHidden/>
    <w:rsid w:val="00060A75"/>
    <w:pPr>
      <w:widowControl/>
      <w:shd w:val="clear" w:color="auto" w:fill="000080"/>
      <w:autoSpaceDE/>
      <w:autoSpaceDN/>
      <w:spacing w:after="240"/>
    </w:pPr>
    <w:rPr>
      <w:rFonts w:ascii="Tahoma" w:eastAsia="Arial" w:hAnsi="Tahoma" w:cs="Tahoma"/>
      <w:sz w:val="20"/>
      <w:szCs w:val="20"/>
    </w:rPr>
  </w:style>
  <w:style w:type="character" w:customStyle="1" w:styleId="DocumentMapChar">
    <w:name w:val="Document Map Char"/>
    <w:basedOn w:val="DefaultParagraphFont"/>
    <w:link w:val="DocumentMap"/>
    <w:semiHidden/>
    <w:rsid w:val="00060A75"/>
    <w:rPr>
      <w:rFonts w:ascii="Tahoma" w:eastAsia="Arial" w:hAnsi="Tahoma" w:cs="Tahoma"/>
      <w:sz w:val="20"/>
      <w:szCs w:val="20"/>
      <w:shd w:val="clear" w:color="auto" w:fill="000080"/>
    </w:rPr>
  </w:style>
  <w:style w:type="paragraph" w:styleId="NoSpacing">
    <w:name w:val="No Spacing"/>
    <w:uiPriority w:val="1"/>
    <w:qFormat/>
    <w:rsid w:val="00060A75"/>
    <w:pPr>
      <w:widowControl/>
      <w:autoSpaceDE/>
      <w:autoSpaceDN/>
    </w:pPr>
    <w:rPr>
      <w:rFonts w:ascii="Arial" w:hAnsi="Arial"/>
    </w:rPr>
  </w:style>
  <w:style w:type="character" w:customStyle="1" w:styleId="EmailStyle111">
    <w:name w:val="EmailStyle111"/>
    <w:basedOn w:val="DefaultParagraphFont"/>
    <w:semiHidden/>
    <w:rsid w:val="00060A75"/>
    <w:rPr>
      <w:rFonts w:ascii="Arial" w:hAnsi="Arial" w:cs="Arial"/>
      <w:color w:val="000080"/>
      <w:sz w:val="20"/>
      <w:szCs w:val="20"/>
    </w:rPr>
  </w:style>
  <w:style w:type="paragraph" w:customStyle="1" w:styleId="NormalWeb1">
    <w:name w:val="Normal (Web)1"/>
    <w:basedOn w:val="Normal"/>
    <w:rsid w:val="00060A75"/>
    <w:pPr>
      <w:widowControl/>
      <w:autoSpaceDE/>
      <w:autoSpaceDN/>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060A75"/>
    <w:pPr>
      <w:widowControl/>
      <w:autoSpaceDE/>
      <w:autoSpaceDN/>
      <w:spacing w:after="240"/>
    </w:pPr>
    <w:rPr>
      <w:rFonts w:ascii="Arial" w:eastAsiaTheme="minorHAnsi" w:hAnsi="Arial" w:cstheme="minorBidi"/>
      <w:b/>
      <w:noProof/>
      <w:sz w:val="20"/>
      <w:szCs w:val="20"/>
    </w:rPr>
  </w:style>
  <w:style w:type="paragraph" w:customStyle="1" w:styleId="pbody">
    <w:name w:val="pbody"/>
    <w:basedOn w:val="Normal"/>
    <w:rsid w:val="00060A75"/>
    <w:pPr>
      <w:widowControl/>
      <w:autoSpaceDE/>
      <w:autoSpaceDN/>
      <w:spacing w:after="240" w:line="288" w:lineRule="auto"/>
      <w:ind w:firstLine="240"/>
    </w:pPr>
    <w:rPr>
      <w:rFonts w:ascii="Arial" w:eastAsiaTheme="minorHAnsi" w:hAnsi="Arial" w:cs="Arial"/>
      <w:color w:val="000000"/>
      <w:sz w:val="20"/>
      <w:szCs w:val="20"/>
    </w:rPr>
  </w:style>
  <w:style w:type="paragraph" w:customStyle="1" w:styleId="pindented2">
    <w:name w:val="pindented2"/>
    <w:basedOn w:val="Normal"/>
    <w:rsid w:val="00060A75"/>
    <w:pPr>
      <w:widowControl/>
      <w:autoSpaceDE/>
      <w:autoSpaceDN/>
      <w:spacing w:after="240" w:line="288" w:lineRule="auto"/>
      <w:ind w:firstLine="720"/>
    </w:pPr>
    <w:rPr>
      <w:rFonts w:ascii="Arial" w:eastAsiaTheme="minorHAnsi" w:hAnsi="Arial" w:cs="Arial"/>
      <w:color w:val="000000"/>
      <w:sz w:val="20"/>
      <w:szCs w:val="20"/>
    </w:rPr>
  </w:style>
  <w:style w:type="paragraph" w:customStyle="1" w:styleId="pindented3">
    <w:name w:val="pindented3"/>
    <w:basedOn w:val="Normal"/>
    <w:rsid w:val="00060A75"/>
    <w:pPr>
      <w:widowControl/>
      <w:autoSpaceDE/>
      <w:autoSpaceDN/>
      <w:spacing w:after="240" w:line="288" w:lineRule="auto"/>
      <w:ind w:firstLine="960"/>
    </w:pPr>
    <w:rPr>
      <w:rFonts w:ascii="Arial" w:eastAsiaTheme="minorHAnsi" w:hAnsi="Arial" w:cs="Arial"/>
      <w:color w:val="000000"/>
      <w:sz w:val="20"/>
      <w:szCs w:val="20"/>
    </w:rPr>
  </w:style>
  <w:style w:type="character" w:customStyle="1" w:styleId="CharChar8">
    <w:name w:val="Char Char8"/>
    <w:basedOn w:val="DefaultParagraphFont"/>
    <w:semiHidden/>
    <w:locked/>
    <w:rsid w:val="00060A75"/>
    <w:rPr>
      <w:rFonts w:ascii="Arial" w:eastAsia="Arial" w:hAnsi="Arial" w:cs="Arial"/>
      <w:lang w:val="en-US" w:eastAsia="en-US" w:bidi="ar-SA"/>
    </w:rPr>
  </w:style>
  <w:style w:type="paragraph" w:customStyle="1" w:styleId="NormalBoldCentered">
    <w:name w:val="Normal Bold Centered"/>
    <w:basedOn w:val="Normal"/>
    <w:autoRedefine/>
    <w:rsid w:val="00060A75"/>
    <w:pPr>
      <w:keepNext/>
      <w:keepLines/>
      <w:widowControl/>
      <w:tabs>
        <w:tab w:val="left" w:pos="400"/>
      </w:tabs>
      <w:autoSpaceDE/>
      <w:autoSpaceDN/>
      <w:spacing w:after="240"/>
    </w:pPr>
    <w:rPr>
      <w:rFonts w:ascii="Arial" w:eastAsiaTheme="minorHAnsi" w:hAnsi="Arial" w:cstheme="minorBidi"/>
      <w:b/>
      <w:bCs/>
      <w:color w:val="0000FF"/>
      <w:sz w:val="20"/>
      <w:szCs w:val="20"/>
    </w:rPr>
  </w:style>
  <w:style w:type="paragraph" w:customStyle="1" w:styleId="Section">
    <w:name w:val="Section"/>
    <w:basedOn w:val="Normal"/>
    <w:rsid w:val="00060A75"/>
    <w:pPr>
      <w:widowControl/>
      <w:autoSpaceDE/>
      <w:autoSpaceDN/>
      <w:spacing w:after="120"/>
      <w:jc w:val="center"/>
    </w:pPr>
    <w:rPr>
      <w:rFonts w:ascii="Arial" w:eastAsiaTheme="minorHAnsi" w:hAnsi="Arial" w:cstheme="minorBidi"/>
      <w:b/>
      <w:szCs w:val="20"/>
    </w:rPr>
  </w:style>
  <w:style w:type="paragraph" w:styleId="HTMLPreformatted">
    <w:name w:val="HTML Preformatted"/>
    <w:basedOn w:val="Normal"/>
    <w:link w:val="HTMLPreformattedChar"/>
    <w:rsid w:val="00060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40"/>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rsid w:val="00060A75"/>
    <w:rPr>
      <w:rFonts w:ascii="Courier New" w:hAnsi="Courier New" w:cs="Courier New"/>
      <w:sz w:val="20"/>
      <w:szCs w:val="20"/>
    </w:rPr>
  </w:style>
  <w:style w:type="paragraph" w:customStyle="1" w:styleId="NormalBold">
    <w:name w:val="Normal Bold"/>
    <w:basedOn w:val="Normal"/>
    <w:autoRedefine/>
    <w:rsid w:val="00060A75"/>
    <w:pPr>
      <w:widowControl/>
      <w:autoSpaceDE/>
      <w:autoSpaceDN/>
      <w:spacing w:after="240"/>
    </w:pPr>
    <w:rPr>
      <w:rFonts w:ascii="Arial" w:eastAsiaTheme="minorHAnsi" w:hAnsi="Arial" w:cstheme="minorBidi"/>
    </w:rPr>
  </w:style>
  <w:style w:type="paragraph" w:customStyle="1" w:styleId="NumberingI3">
    <w:name w:val="NumberingI3"/>
    <w:rsid w:val="00060A75"/>
    <w:pPr>
      <w:widowControl/>
      <w:adjustRightInd w:val="0"/>
      <w:ind w:left="720"/>
    </w:pPr>
    <w:rPr>
      <w:sz w:val="24"/>
      <w:szCs w:val="24"/>
    </w:rPr>
  </w:style>
  <w:style w:type="paragraph" w:customStyle="1" w:styleId="para">
    <w:name w:val="para"/>
    <w:basedOn w:val="Normal"/>
    <w:rsid w:val="00060A75"/>
    <w:pPr>
      <w:widowControl/>
      <w:autoSpaceDE/>
      <w:autoSpaceDN/>
      <w:spacing w:before="160" w:after="80" w:line="264" w:lineRule="auto"/>
    </w:pPr>
    <w:rPr>
      <w:rFonts w:ascii="Arial" w:eastAsiaTheme="minorHAnsi" w:hAnsi="Arial" w:cstheme="minorBidi"/>
      <w:szCs w:val="20"/>
    </w:rPr>
  </w:style>
  <w:style w:type="paragraph" w:customStyle="1" w:styleId="C-BodyText">
    <w:name w:val="C-Body Text"/>
    <w:rsid w:val="00060A75"/>
    <w:pPr>
      <w:widowControl/>
      <w:autoSpaceDE/>
      <w:autoSpaceDN/>
      <w:spacing w:before="120" w:after="120" w:line="280" w:lineRule="atLeast"/>
    </w:pPr>
    <w:rPr>
      <w:sz w:val="24"/>
    </w:rPr>
  </w:style>
  <w:style w:type="character" w:customStyle="1" w:styleId="CommentTextChar1">
    <w:name w:val="Comment Text Char1"/>
    <w:basedOn w:val="DefaultParagraphFont"/>
    <w:semiHidden/>
    <w:locked/>
    <w:rsid w:val="00060A75"/>
    <w:rPr>
      <w:rFonts w:ascii="Arial" w:hAnsi="Arial" w:cs="Arial"/>
      <w:sz w:val="20"/>
      <w:szCs w:val="20"/>
    </w:rPr>
  </w:style>
  <w:style w:type="paragraph" w:customStyle="1" w:styleId="pbodyctrsmcaps">
    <w:name w:val="pbodyctrsmcaps"/>
    <w:basedOn w:val="Normal"/>
    <w:rsid w:val="00060A75"/>
    <w:pPr>
      <w:widowControl/>
      <w:autoSpaceDE/>
      <w:autoSpaceDN/>
      <w:spacing w:before="240" w:after="240" w:line="288" w:lineRule="auto"/>
      <w:jc w:val="center"/>
    </w:pPr>
    <w:rPr>
      <w:rFonts w:ascii="Arial" w:eastAsiaTheme="minorHAnsi" w:hAnsi="Arial" w:cs="Arial"/>
      <w:smallCaps/>
      <w:color w:val="000000"/>
      <w:sz w:val="20"/>
      <w:szCs w:val="20"/>
    </w:rPr>
  </w:style>
  <w:style w:type="character" w:customStyle="1" w:styleId="CharChar9">
    <w:name w:val="Char Char9"/>
    <w:basedOn w:val="DefaultParagraphFont"/>
    <w:rsid w:val="00060A75"/>
    <w:rPr>
      <w:rFonts w:ascii="Arial" w:eastAsia="Arial" w:hAnsi="Arial" w:cs="Arial"/>
      <w:b/>
      <w:bCs/>
      <w:sz w:val="32"/>
      <w:szCs w:val="32"/>
      <w:lang w:val="en-US" w:eastAsia="en-US" w:bidi="ar-SA"/>
    </w:rPr>
  </w:style>
  <w:style w:type="character" w:customStyle="1" w:styleId="CharChar11">
    <w:name w:val="Char Char11"/>
    <w:basedOn w:val="DefaultParagraphFont"/>
    <w:rsid w:val="00060A75"/>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060A75"/>
    <w:rPr>
      <w:rFonts w:ascii="Arial" w:eastAsia="Arial" w:hAnsi="Arial" w:cs="Arial"/>
      <w:b/>
      <w:bCs/>
      <w:sz w:val="32"/>
      <w:szCs w:val="32"/>
      <w:lang w:val="en-US" w:eastAsia="en-US" w:bidi="ar-SA"/>
    </w:rPr>
  </w:style>
  <w:style w:type="character" w:customStyle="1" w:styleId="CharChar12">
    <w:name w:val="Char Char12"/>
    <w:basedOn w:val="DefaultParagraphFont"/>
    <w:rsid w:val="00060A75"/>
    <w:rPr>
      <w:rFonts w:ascii="Arial" w:eastAsia="Arial" w:hAnsi="Arial" w:cs="Arial"/>
      <w:b/>
      <w:bCs/>
      <w:sz w:val="32"/>
      <w:szCs w:val="32"/>
      <w:lang w:val="en-US" w:eastAsia="en-US" w:bidi="ar-SA"/>
    </w:rPr>
  </w:style>
  <w:style w:type="character" w:customStyle="1" w:styleId="EmailStyle133">
    <w:name w:val="EmailStyle133"/>
    <w:basedOn w:val="DefaultParagraphFont"/>
    <w:semiHidden/>
    <w:rsid w:val="00060A75"/>
    <w:rPr>
      <w:rFonts w:ascii="Arial" w:hAnsi="Arial" w:cs="Arial"/>
      <w:color w:val="000080"/>
      <w:sz w:val="20"/>
      <w:szCs w:val="20"/>
    </w:rPr>
  </w:style>
  <w:style w:type="character" w:customStyle="1" w:styleId="st1">
    <w:name w:val="st1"/>
    <w:basedOn w:val="DefaultParagraphFont"/>
    <w:rsid w:val="00060A75"/>
  </w:style>
  <w:style w:type="character" w:styleId="IntenseEmphasis">
    <w:name w:val="Intense Emphasis"/>
    <w:basedOn w:val="DefaultParagraphFont"/>
    <w:uiPriority w:val="21"/>
    <w:qFormat/>
    <w:rsid w:val="00060A75"/>
    <w:rPr>
      <w:i/>
      <w:iCs/>
      <w:color w:val="1F497D" w:themeColor="text2"/>
    </w:rPr>
  </w:style>
  <w:style w:type="character" w:customStyle="1" w:styleId="Mention1">
    <w:name w:val="Mention1"/>
    <w:basedOn w:val="DefaultParagraphFont"/>
    <w:uiPriority w:val="99"/>
    <w:unhideWhenUsed/>
    <w:rsid w:val="00060A75"/>
    <w:rPr>
      <w:color w:val="2B579A"/>
      <w:shd w:val="clear" w:color="auto" w:fill="E6E6E6"/>
    </w:rPr>
  </w:style>
  <w:style w:type="paragraph" w:customStyle="1" w:styleId="paragraph">
    <w:name w:val="paragraph"/>
    <w:basedOn w:val="Normal"/>
    <w:rsid w:val="00060A75"/>
    <w:pPr>
      <w:widowControl/>
      <w:autoSpaceDE/>
      <w:autoSpaceDN/>
      <w:spacing w:before="100" w:beforeAutospacing="1" w:after="100" w:afterAutospacing="1"/>
    </w:pPr>
    <w:rPr>
      <w:rFonts w:ascii="Arial" w:eastAsiaTheme="minorHAnsi" w:hAnsi="Arial" w:cstheme="minorBidi"/>
    </w:rPr>
  </w:style>
  <w:style w:type="character" w:customStyle="1" w:styleId="normaltextrun">
    <w:name w:val="normaltextrun"/>
    <w:basedOn w:val="DefaultParagraphFont"/>
    <w:rsid w:val="00060A75"/>
  </w:style>
  <w:style w:type="character" w:customStyle="1" w:styleId="findhit">
    <w:name w:val="findhit"/>
    <w:basedOn w:val="DefaultParagraphFont"/>
    <w:rsid w:val="00060A75"/>
  </w:style>
  <w:style w:type="character" w:customStyle="1" w:styleId="eop">
    <w:name w:val="eop"/>
    <w:basedOn w:val="DefaultParagraphFont"/>
    <w:rsid w:val="00060A75"/>
  </w:style>
  <w:style w:type="character" w:customStyle="1" w:styleId="spellingerror">
    <w:name w:val="spellingerror"/>
    <w:basedOn w:val="DefaultParagraphFont"/>
    <w:rsid w:val="00060A75"/>
  </w:style>
  <w:style w:type="paragraph" w:styleId="FootnoteText">
    <w:name w:val="footnote text"/>
    <w:basedOn w:val="Normal"/>
    <w:link w:val="FootnoteTextChar"/>
    <w:uiPriority w:val="99"/>
    <w:unhideWhenUsed/>
    <w:rsid w:val="00060A75"/>
    <w:pPr>
      <w:widowControl/>
      <w:autoSpaceDE/>
      <w:autoSpaceDN/>
      <w:spacing w:after="240"/>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060A75"/>
    <w:rPr>
      <w:rFonts w:ascii="Arial" w:hAnsi="Arial"/>
      <w:sz w:val="20"/>
      <w:szCs w:val="20"/>
    </w:rPr>
  </w:style>
  <w:style w:type="character" w:styleId="FootnoteReference">
    <w:name w:val="footnote reference"/>
    <w:basedOn w:val="DefaultParagraphFont"/>
    <w:uiPriority w:val="99"/>
    <w:semiHidden/>
    <w:unhideWhenUsed/>
    <w:rsid w:val="00060A75"/>
    <w:rPr>
      <w:vertAlign w:val="superscript"/>
    </w:rPr>
  </w:style>
  <w:style w:type="character" w:customStyle="1" w:styleId="IntenseEmphasis1">
    <w:name w:val="Intense Emphasis1"/>
    <w:basedOn w:val="DefaultParagraphFont"/>
    <w:uiPriority w:val="21"/>
    <w:rsid w:val="00060A75"/>
    <w:rPr>
      <w:i/>
      <w:iCs/>
      <w:color w:val="4F81BD"/>
    </w:rPr>
  </w:style>
  <w:style w:type="paragraph" w:styleId="TOC7">
    <w:name w:val="toc 7"/>
    <w:basedOn w:val="Normal"/>
    <w:next w:val="Normal"/>
    <w:autoRedefine/>
    <w:uiPriority w:val="39"/>
    <w:unhideWhenUsed/>
    <w:rsid w:val="00060A75"/>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60A75"/>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60A75"/>
    <w:pPr>
      <w:widowControl/>
      <w:autoSpaceDE/>
      <w:autoSpaceDN/>
      <w:spacing w:after="100" w:line="259" w:lineRule="auto"/>
      <w:ind w:left="1760"/>
    </w:pPr>
    <w:rPr>
      <w:rFonts w:asciiTheme="minorHAnsi" w:eastAsiaTheme="minorEastAsia" w:hAnsiTheme="minorHAnsi" w:cstheme="minorBidi"/>
    </w:rPr>
  </w:style>
  <w:style w:type="paragraph" w:customStyle="1" w:styleId="xmsonormal">
    <w:name w:val="x_msonormal"/>
    <w:basedOn w:val="Normal"/>
    <w:uiPriority w:val="99"/>
    <w:rsid w:val="00060A75"/>
    <w:pPr>
      <w:widowControl/>
      <w:autoSpaceDE/>
      <w:autoSpaceDN/>
      <w:spacing w:after="240"/>
    </w:pPr>
    <w:rPr>
      <w:rFonts w:eastAsiaTheme="minorHAnsi"/>
    </w:rPr>
  </w:style>
  <w:style w:type="paragraph" w:customStyle="1" w:styleId="C-Heading1nopagebreak">
    <w:name w:val="C-Heading 1 (no page break"/>
    <w:aliases w:val="non-numbered)"/>
    <w:basedOn w:val="Normal"/>
    <w:next w:val="Normal"/>
    <w:rsid w:val="00060A75"/>
    <w:pPr>
      <w:keepNext/>
      <w:widowControl/>
      <w:tabs>
        <w:tab w:val="left" w:pos="1080"/>
      </w:tabs>
      <w:autoSpaceDE/>
      <w:autoSpaceDN/>
      <w:spacing w:before="480" w:after="120"/>
      <w:ind w:left="1080" w:hanging="1080"/>
      <w:outlineLvl w:val="0"/>
    </w:pPr>
    <w:rPr>
      <w:rFonts w:ascii="Arial" w:eastAsiaTheme="minorHAnsi" w:hAnsi="Arial" w:cstheme="minorBidi"/>
      <w:b/>
      <w:caps/>
      <w:sz w:val="28"/>
      <w:szCs w:val="20"/>
    </w:rPr>
  </w:style>
  <w:style w:type="table" w:customStyle="1" w:styleId="TableGrid2">
    <w:name w:val="Table Grid2"/>
    <w:basedOn w:val="TableNormal"/>
    <w:next w:val="TableGrid"/>
    <w:uiPriority w:val="39"/>
    <w:rsid w:val="00060A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60A75"/>
    <w:pPr>
      <w:widowControl/>
      <w:pBdr>
        <w:top w:val="single" w:sz="4" w:space="10" w:color="4F81BD" w:themeColor="accent1"/>
        <w:bottom w:val="single" w:sz="4" w:space="10" w:color="4F81BD" w:themeColor="accent1"/>
      </w:pBdr>
      <w:autoSpaceDE/>
      <w:autoSpaceDN/>
      <w:spacing w:before="360" w:after="360"/>
      <w:ind w:left="864" w:right="864"/>
      <w:jc w:val="center"/>
    </w:pPr>
    <w:rPr>
      <w:rFonts w:ascii="Arial" w:eastAsiaTheme="minorHAnsi" w:hAnsi="Arial" w:cstheme="minorBidi"/>
      <w:i/>
      <w:iCs/>
      <w:color w:val="1F497D" w:themeColor="text2"/>
    </w:rPr>
  </w:style>
  <w:style w:type="character" w:customStyle="1" w:styleId="IntenseQuoteChar">
    <w:name w:val="Intense Quote Char"/>
    <w:basedOn w:val="DefaultParagraphFont"/>
    <w:link w:val="IntenseQuote"/>
    <w:uiPriority w:val="30"/>
    <w:rsid w:val="00060A75"/>
    <w:rPr>
      <w:rFonts w:ascii="Arial" w:hAnsi="Arial"/>
      <w:i/>
      <w:iCs/>
      <w:color w:val="1F497D" w:themeColor="text2"/>
    </w:rPr>
  </w:style>
  <w:style w:type="character" w:styleId="IntenseReference">
    <w:name w:val="Intense Reference"/>
    <w:basedOn w:val="DefaultParagraphFont"/>
    <w:uiPriority w:val="32"/>
    <w:qFormat/>
    <w:rsid w:val="00060A75"/>
    <w:rPr>
      <w:b/>
      <w:bCs/>
      <w:smallCaps/>
      <w:color w:val="1F497D" w:themeColor="text2"/>
      <w:spacing w:val="5"/>
    </w:rPr>
  </w:style>
  <w:style w:type="paragraph" w:styleId="TOCHeading">
    <w:name w:val="TOC Heading"/>
    <w:basedOn w:val="Heading2"/>
    <w:next w:val="Normal"/>
    <w:uiPriority w:val="39"/>
    <w:unhideWhenUsed/>
    <w:qFormat/>
    <w:rsid w:val="00060A75"/>
    <w:pPr>
      <w:keepNext/>
      <w:keepLines/>
      <w:widowControl/>
      <w:autoSpaceDE/>
      <w:autoSpaceDN/>
      <w:spacing w:after="240" w:line="259" w:lineRule="auto"/>
      <w:ind w:left="0"/>
      <w:jc w:val="left"/>
      <w:outlineLvl w:val="9"/>
    </w:pPr>
    <w:rPr>
      <w:rFonts w:asciiTheme="majorHAnsi" w:eastAsiaTheme="majorEastAsia" w:hAnsiTheme="majorHAnsi" w:cstheme="majorBidi"/>
      <w:bCs w:val="0"/>
      <w:color w:val="1F497D" w:themeColor="text2"/>
      <w:sz w:val="28"/>
      <w:szCs w:val="32"/>
    </w:rPr>
  </w:style>
  <w:style w:type="character" w:styleId="PlaceholderText">
    <w:name w:val="Placeholder Text"/>
    <w:basedOn w:val="DefaultParagraphFont"/>
    <w:uiPriority w:val="99"/>
    <w:semiHidden/>
    <w:rsid w:val="00060A75"/>
    <w:rPr>
      <w:color w:val="808080"/>
    </w:rPr>
  </w:style>
  <w:style w:type="paragraph" w:styleId="Subtitle">
    <w:name w:val="Subtitle"/>
    <w:basedOn w:val="Normal"/>
    <w:next w:val="Normal"/>
    <w:link w:val="SubtitleChar"/>
    <w:uiPriority w:val="11"/>
    <w:qFormat/>
    <w:rsid w:val="00060A75"/>
    <w:pPr>
      <w:widowControl/>
      <w:numPr>
        <w:ilvl w:val="1"/>
      </w:numPr>
      <w:autoSpaceDE/>
      <w:autoSpaceDN/>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60A7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022">
      <w:bodyDiv w:val="1"/>
      <w:marLeft w:val="0"/>
      <w:marRight w:val="0"/>
      <w:marTop w:val="0"/>
      <w:marBottom w:val="0"/>
      <w:divBdr>
        <w:top w:val="none" w:sz="0" w:space="0" w:color="auto"/>
        <w:left w:val="none" w:sz="0" w:space="0" w:color="auto"/>
        <w:bottom w:val="none" w:sz="0" w:space="0" w:color="auto"/>
        <w:right w:val="none" w:sz="0" w:space="0" w:color="auto"/>
      </w:divBdr>
    </w:div>
    <w:div w:id="187060451">
      <w:bodyDiv w:val="1"/>
      <w:marLeft w:val="0"/>
      <w:marRight w:val="0"/>
      <w:marTop w:val="0"/>
      <w:marBottom w:val="0"/>
      <w:divBdr>
        <w:top w:val="none" w:sz="0" w:space="0" w:color="auto"/>
        <w:left w:val="none" w:sz="0" w:space="0" w:color="auto"/>
        <w:bottom w:val="none" w:sz="0" w:space="0" w:color="auto"/>
        <w:right w:val="none" w:sz="0" w:space="0" w:color="auto"/>
      </w:divBdr>
    </w:div>
    <w:div w:id="256518741">
      <w:bodyDiv w:val="1"/>
      <w:marLeft w:val="0"/>
      <w:marRight w:val="0"/>
      <w:marTop w:val="0"/>
      <w:marBottom w:val="0"/>
      <w:divBdr>
        <w:top w:val="none" w:sz="0" w:space="0" w:color="auto"/>
        <w:left w:val="none" w:sz="0" w:space="0" w:color="auto"/>
        <w:bottom w:val="none" w:sz="0" w:space="0" w:color="auto"/>
        <w:right w:val="none" w:sz="0" w:space="0" w:color="auto"/>
      </w:divBdr>
    </w:div>
    <w:div w:id="281419988">
      <w:bodyDiv w:val="1"/>
      <w:marLeft w:val="0"/>
      <w:marRight w:val="0"/>
      <w:marTop w:val="0"/>
      <w:marBottom w:val="0"/>
      <w:divBdr>
        <w:top w:val="none" w:sz="0" w:space="0" w:color="auto"/>
        <w:left w:val="none" w:sz="0" w:space="0" w:color="auto"/>
        <w:bottom w:val="none" w:sz="0" w:space="0" w:color="auto"/>
        <w:right w:val="none" w:sz="0" w:space="0" w:color="auto"/>
      </w:divBdr>
    </w:div>
    <w:div w:id="307366917">
      <w:bodyDiv w:val="1"/>
      <w:marLeft w:val="0"/>
      <w:marRight w:val="0"/>
      <w:marTop w:val="0"/>
      <w:marBottom w:val="0"/>
      <w:divBdr>
        <w:top w:val="none" w:sz="0" w:space="0" w:color="auto"/>
        <w:left w:val="none" w:sz="0" w:space="0" w:color="auto"/>
        <w:bottom w:val="none" w:sz="0" w:space="0" w:color="auto"/>
        <w:right w:val="none" w:sz="0" w:space="0" w:color="auto"/>
      </w:divBdr>
    </w:div>
    <w:div w:id="327514963">
      <w:bodyDiv w:val="1"/>
      <w:marLeft w:val="0"/>
      <w:marRight w:val="0"/>
      <w:marTop w:val="0"/>
      <w:marBottom w:val="0"/>
      <w:divBdr>
        <w:top w:val="none" w:sz="0" w:space="0" w:color="auto"/>
        <w:left w:val="none" w:sz="0" w:space="0" w:color="auto"/>
        <w:bottom w:val="none" w:sz="0" w:space="0" w:color="auto"/>
        <w:right w:val="none" w:sz="0" w:space="0" w:color="auto"/>
      </w:divBdr>
    </w:div>
    <w:div w:id="462357850">
      <w:bodyDiv w:val="1"/>
      <w:marLeft w:val="0"/>
      <w:marRight w:val="0"/>
      <w:marTop w:val="0"/>
      <w:marBottom w:val="0"/>
      <w:divBdr>
        <w:top w:val="none" w:sz="0" w:space="0" w:color="auto"/>
        <w:left w:val="none" w:sz="0" w:space="0" w:color="auto"/>
        <w:bottom w:val="none" w:sz="0" w:space="0" w:color="auto"/>
        <w:right w:val="none" w:sz="0" w:space="0" w:color="auto"/>
      </w:divBdr>
    </w:div>
    <w:div w:id="513229443">
      <w:bodyDiv w:val="1"/>
      <w:marLeft w:val="0"/>
      <w:marRight w:val="0"/>
      <w:marTop w:val="0"/>
      <w:marBottom w:val="0"/>
      <w:divBdr>
        <w:top w:val="none" w:sz="0" w:space="0" w:color="auto"/>
        <w:left w:val="none" w:sz="0" w:space="0" w:color="auto"/>
        <w:bottom w:val="none" w:sz="0" w:space="0" w:color="auto"/>
        <w:right w:val="none" w:sz="0" w:space="0" w:color="auto"/>
      </w:divBdr>
    </w:div>
    <w:div w:id="753934627">
      <w:bodyDiv w:val="1"/>
      <w:marLeft w:val="0"/>
      <w:marRight w:val="0"/>
      <w:marTop w:val="0"/>
      <w:marBottom w:val="0"/>
      <w:divBdr>
        <w:top w:val="none" w:sz="0" w:space="0" w:color="auto"/>
        <w:left w:val="none" w:sz="0" w:space="0" w:color="auto"/>
        <w:bottom w:val="none" w:sz="0" w:space="0" w:color="auto"/>
        <w:right w:val="none" w:sz="0" w:space="0" w:color="auto"/>
      </w:divBdr>
    </w:div>
    <w:div w:id="1051348015">
      <w:bodyDiv w:val="1"/>
      <w:marLeft w:val="0"/>
      <w:marRight w:val="0"/>
      <w:marTop w:val="0"/>
      <w:marBottom w:val="0"/>
      <w:divBdr>
        <w:top w:val="none" w:sz="0" w:space="0" w:color="auto"/>
        <w:left w:val="none" w:sz="0" w:space="0" w:color="auto"/>
        <w:bottom w:val="none" w:sz="0" w:space="0" w:color="auto"/>
        <w:right w:val="none" w:sz="0" w:space="0" w:color="auto"/>
      </w:divBdr>
    </w:div>
    <w:div w:id="1395855479">
      <w:bodyDiv w:val="1"/>
      <w:marLeft w:val="0"/>
      <w:marRight w:val="0"/>
      <w:marTop w:val="0"/>
      <w:marBottom w:val="0"/>
      <w:divBdr>
        <w:top w:val="none" w:sz="0" w:space="0" w:color="auto"/>
        <w:left w:val="none" w:sz="0" w:space="0" w:color="auto"/>
        <w:bottom w:val="none" w:sz="0" w:space="0" w:color="auto"/>
        <w:right w:val="none" w:sz="0" w:space="0" w:color="auto"/>
      </w:divBdr>
    </w:div>
    <w:div w:id="1448547400">
      <w:bodyDiv w:val="1"/>
      <w:marLeft w:val="0"/>
      <w:marRight w:val="0"/>
      <w:marTop w:val="0"/>
      <w:marBottom w:val="0"/>
      <w:divBdr>
        <w:top w:val="none" w:sz="0" w:space="0" w:color="auto"/>
        <w:left w:val="none" w:sz="0" w:space="0" w:color="auto"/>
        <w:bottom w:val="none" w:sz="0" w:space="0" w:color="auto"/>
        <w:right w:val="none" w:sz="0" w:space="0" w:color="auto"/>
      </w:divBdr>
    </w:div>
    <w:div w:id="1484663401">
      <w:bodyDiv w:val="1"/>
      <w:marLeft w:val="0"/>
      <w:marRight w:val="0"/>
      <w:marTop w:val="0"/>
      <w:marBottom w:val="0"/>
      <w:divBdr>
        <w:top w:val="none" w:sz="0" w:space="0" w:color="auto"/>
        <w:left w:val="none" w:sz="0" w:space="0" w:color="auto"/>
        <w:bottom w:val="none" w:sz="0" w:space="0" w:color="auto"/>
        <w:right w:val="none" w:sz="0" w:space="0" w:color="auto"/>
      </w:divBdr>
    </w:div>
    <w:div w:id="1489395321">
      <w:bodyDiv w:val="1"/>
      <w:marLeft w:val="0"/>
      <w:marRight w:val="0"/>
      <w:marTop w:val="0"/>
      <w:marBottom w:val="0"/>
      <w:divBdr>
        <w:top w:val="none" w:sz="0" w:space="0" w:color="auto"/>
        <w:left w:val="none" w:sz="0" w:space="0" w:color="auto"/>
        <w:bottom w:val="none" w:sz="0" w:space="0" w:color="auto"/>
        <w:right w:val="none" w:sz="0" w:space="0" w:color="auto"/>
      </w:divBdr>
    </w:div>
    <w:div w:id="1768964182">
      <w:bodyDiv w:val="1"/>
      <w:marLeft w:val="0"/>
      <w:marRight w:val="0"/>
      <w:marTop w:val="0"/>
      <w:marBottom w:val="0"/>
      <w:divBdr>
        <w:top w:val="none" w:sz="0" w:space="0" w:color="auto"/>
        <w:left w:val="none" w:sz="0" w:space="0" w:color="auto"/>
        <w:bottom w:val="none" w:sz="0" w:space="0" w:color="auto"/>
        <w:right w:val="none" w:sz="0" w:space="0" w:color="auto"/>
      </w:divBdr>
    </w:div>
    <w:div w:id="1806774193">
      <w:bodyDiv w:val="1"/>
      <w:marLeft w:val="0"/>
      <w:marRight w:val="0"/>
      <w:marTop w:val="0"/>
      <w:marBottom w:val="0"/>
      <w:divBdr>
        <w:top w:val="none" w:sz="0" w:space="0" w:color="auto"/>
        <w:left w:val="none" w:sz="0" w:space="0" w:color="auto"/>
        <w:bottom w:val="none" w:sz="0" w:space="0" w:color="auto"/>
        <w:right w:val="none" w:sz="0" w:space="0" w:color="auto"/>
      </w:divBdr>
    </w:div>
    <w:div w:id="203325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rpv.org/how" TargetMode="External"/><Relationship Id="rId3" Type="http://schemas.openxmlformats.org/officeDocument/2006/relationships/customXml" Target="../customXml/item3.xml"/><Relationship Id="rId21" Type="http://schemas.openxmlformats.org/officeDocument/2006/relationships/hyperlink" Target="https://www.medicalcountermeasures.gov/trl/integrated-tr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rpv.org/how&#8208;to&#8208;joi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RPV.org/" TargetMode="External"/><Relationship Id="rId20" Type="http://schemas.openxmlformats.org/officeDocument/2006/relationships/hyperlink" Target="mailto:RRPV@ati.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rpv.org/how" TargetMode="External"/><Relationship Id="rId10" Type="http://schemas.openxmlformats.org/officeDocument/2006/relationships/webSettings" Target="webSettings.xml"/><Relationship Id="rId19" Type="http://schemas.openxmlformats.org/officeDocument/2006/relationships/hyperlink" Target="http://www.RRPV.HH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rrpv.or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cd31ae-bec8-4f96-812f-f7f21dd61eae"/>
    <SharedWithUsers xmlns="216b15f3-1090-444c-bede-d81e30b14912">
      <UserInfo>
        <DisplayName>Paritala, Hanumantharao (ASPR)</DisplayName>
        <AccountId>25</AccountId>
        <AccountType/>
      </UserInfo>
      <UserInfo>
        <DisplayName>Seltzer, Elyse (ASPR)</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fa3e383-2203-469d-b767-cf4710adabb2"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3CFCC0-5AF4-4C58-822E-9500A66FAFA2}">
  <ds:schemaRefs>
    <ds:schemaRef ds:uri="http://purl.org/dc/terms/"/>
    <ds:schemaRef ds:uri="216b15f3-1090-444c-bede-d81e30b14912"/>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75cd31ae-bec8-4f96-812f-f7f21dd61ea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3BEF48E-1D19-4F01-B6BE-73CDBDD6850C}">
  <ds:schemaRefs>
    <ds:schemaRef ds:uri="http://schemas.microsoft.com/sharepoint/v3/contenttype/forms"/>
  </ds:schemaRefs>
</ds:datastoreItem>
</file>

<file path=customXml/itemProps3.xml><?xml version="1.0" encoding="utf-8"?>
<ds:datastoreItem xmlns:ds="http://schemas.openxmlformats.org/officeDocument/2006/customXml" ds:itemID="{B8D33053-BB97-4A36-AB2D-214B3C3C030C}">
  <ds:schemaRefs>
    <ds:schemaRef ds:uri="http://schemas.openxmlformats.org/officeDocument/2006/bibliography"/>
  </ds:schemaRefs>
</ds:datastoreItem>
</file>

<file path=customXml/itemProps4.xml><?xml version="1.0" encoding="utf-8"?>
<ds:datastoreItem xmlns:ds="http://schemas.openxmlformats.org/officeDocument/2006/customXml" ds:itemID="{3C2BF32A-344C-4FC1-837E-B86CCFA38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B20C4B-98A3-4FB9-8212-931ADC5FA9B8}">
  <ds:schemaRefs>
    <ds:schemaRef ds:uri="Microsoft.SharePoint.Taxonomy.ContentTypeSync"/>
  </ds:schemaRefs>
</ds:datastoreItem>
</file>

<file path=customXml/itemProps6.xml><?xml version="1.0" encoding="utf-8"?>
<ds:datastoreItem xmlns:ds="http://schemas.openxmlformats.org/officeDocument/2006/customXml" ds:itemID="{24E78127-22CF-4772-99BA-9852E2FEC0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21160</Words>
  <Characters>120964</Characters>
  <Application>Microsoft Office Word</Application>
  <DocSecurity>4</DocSecurity>
  <Lines>3651</Lines>
  <Paragraphs>1562</Paragraphs>
  <ScaleCrop>false</ScaleCrop>
  <HeadingPairs>
    <vt:vector size="2" baseType="variant">
      <vt:variant>
        <vt:lpstr>Title</vt:lpstr>
      </vt:variant>
      <vt:variant>
        <vt:i4>1</vt:i4>
      </vt:variant>
    </vt:vector>
  </HeadingPairs>
  <TitlesOfParts>
    <vt:vector size="1" baseType="lpstr">
      <vt:lpstr>RRPV-24-03</vt:lpstr>
    </vt:vector>
  </TitlesOfParts>
  <Company/>
  <LinksUpToDate>false</LinksUpToDate>
  <CharactersWithSpaces>141007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RRPV-24-03</dc:title>
  <dc:subject/>
  <dc:creator>Becky.Dale</dc:creator>
  <cp:keywords/>
  <dc:description/>
  <cp:lastModifiedBy>Harmon, Rebecca</cp:lastModifiedBy>
  <cp:revision>2</cp:revision>
  <dcterms:created xsi:type="dcterms:W3CDTF">2024-08-20T14:28:00Z</dcterms:created>
  <dcterms:modified xsi:type="dcterms:W3CDTF">2024-08-20T14:28:00Z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20.0 (Windows)</vt:lpwstr>
  </property>
  <property fmtid="{D5CDD505-2E9C-101B-9397-08002B2CF9AE}" pid="6" name="ContentTypeId">
    <vt:lpwstr>0x01010061CE3CE941118445924B81B13AF4AB20</vt:lpwstr>
  </property>
  <property fmtid="{D5CDD505-2E9C-101B-9397-08002B2CF9AE}" pid="7" name="MediaServiceImageTags">
    <vt:lpwstr/>
  </property>
  <property fmtid="{D5CDD505-2E9C-101B-9397-08002B2CF9AE}" pid="8" name="Order">
    <vt:r8>59400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